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3DB83" w14:textId="77777777" w:rsidR="00392CFC" w:rsidRDefault="00392CFC" w:rsidP="00392CFC">
      <w:pPr>
        <w:ind w:firstLine="142"/>
        <w:jc w:val="center"/>
        <w:rPr>
          <w:b/>
          <w:bCs/>
          <w:sz w:val="28"/>
          <w:szCs w:val="28"/>
        </w:rPr>
      </w:pPr>
    </w:p>
    <w:p w14:paraId="4169197D" w14:textId="77777777" w:rsidR="006701B6" w:rsidRPr="00631356" w:rsidRDefault="006701B6" w:rsidP="006701B6">
      <w:pPr>
        <w:ind w:firstLine="142"/>
        <w:rPr>
          <w:b/>
          <w:bCs/>
          <w:color w:val="C00000"/>
        </w:rPr>
      </w:pPr>
      <w:r w:rsidRPr="00631356">
        <w:rPr>
          <w:b/>
          <w:bCs/>
          <w:color w:val="C00000"/>
        </w:rPr>
        <w:t>КОНТРОЛЬНО-СЧЕТНАЯ КОМИССИЯ</w:t>
      </w:r>
    </w:p>
    <w:p w14:paraId="7803B5A3" w14:textId="77777777" w:rsidR="006701B6" w:rsidRPr="00631356" w:rsidRDefault="006701B6" w:rsidP="006701B6">
      <w:pPr>
        <w:ind w:firstLine="142"/>
        <w:rPr>
          <w:b/>
          <w:bCs/>
          <w:color w:val="C00000"/>
        </w:rPr>
      </w:pPr>
      <w:r w:rsidRPr="00631356">
        <w:rPr>
          <w:b/>
          <w:bCs/>
          <w:color w:val="C00000"/>
        </w:rPr>
        <w:t xml:space="preserve">ГРИБАНОВСКОГО МУНИЦИПАЛЬНОГО РАЙОНА  </w:t>
      </w:r>
    </w:p>
    <w:p w14:paraId="415C1744" w14:textId="77777777" w:rsidR="00392CFC" w:rsidRDefault="006701B6" w:rsidP="006701B6">
      <w:pPr>
        <w:ind w:firstLine="142"/>
        <w:rPr>
          <w:b/>
          <w:bCs/>
          <w:sz w:val="28"/>
          <w:szCs w:val="28"/>
        </w:rPr>
      </w:pPr>
      <w:r w:rsidRPr="00631356">
        <w:rPr>
          <w:b/>
          <w:bCs/>
          <w:color w:val="C00000"/>
        </w:rPr>
        <w:t>ВОРОНЕЖСКОЙ ОБЛАСТИ</w:t>
      </w:r>
    </w:p>
    <w:p w14:paraId="04F558A9" w14:textId="77777777" w:rsidR="006701B6" w:rsidRDefault="006701B6" w:rsidP="00392CFC">
      <w:pPr>
        <w:ind w:firstLine="142"/>
        <w:jc w:val="center"/>
        <w:rPr>
          <w:b/>
          <w:bCs/>
          <w:sz w:val="28"/>
          <w:szCs w:val="28"/>
        </w:rPr>
      </w:pPr>
    </w:p>
    <w:p w14:paraId="5356ED69" w14:textId="77777777" w:rsidR="006701B6" w:rsidRDefault="006701B6" w:rsidP="00392CFC">
      <w:pPr>
        <w:ind w:firstLine="142"/>
        <w:jc w:val="center"/>
        <w:rPr>
          <w:b/>
          <w:bCs/>
          <w:sz w:val="28"/>
          <w:szCs w:val="28"/>
        </w:rPr>
      </w:pPr>
    </w:p>
    <w:p w14:paraId="48DEC0D1" w14:textId="77777777" w:rsidR="006701B6" w:rsidRDefault="006701B6" w:rsidP="00392CFC">
      <w:pPr>
        <w:ind w:firstLine="142"/>
        <w:jc w:val="center"/>
        <w:rPr>
          <w:b/>
          <w:bCs/>
          <w:sz w:val="28"/>
          <w:szCs w:val="28"/>
        </w:rPr>
      </w:pPr>
    </w:p>
    <w:p w14:paraId="2497EC71" w14:textId="77777777" w:rsidR="006701B6" w:rsidRDefault="006701B6" w:rsidP="00392CFC">
      <w:pPr>
        <w:ind w:firstLine="142"/>
        <w:jc w:val="center"/>
        <w:rPr>
          <w:b/>
          <w:bCs/>
          <w:sz w:val="28"/>
          <w:szCs w:val="28"/>
        </w:rPr>
      </w:pPr>
    </w:p>
    <w:p w14:paraId="73566EB5" w14:textId="77777777" w:rsidR="006701B6" w:rsidRPr="00631356" w:rsidRDefault="006701B6" w:rsidP="006701B6">
      <w:pPr>
        <w:spacing w:line="276" w:lineRule="auto"/>
        <w:jc w:val="right"/>
        <w:rPr>
          <w:rFonts w:ascii="Calibri" w:eastAsia="Calibri" w:hAnsi="Calibri"/>
          <w:noProof/>
          <w:color w:val="0070C0"/>
          <w:sz w:val="72"/>
          <w:szCs w:val="72"/>
        </w:rPr>
      </w:pPr>
      <w:r w:rsidRPr="00631356">
        <w:rPr>
          <w:b/>
          <w:color w:val="0070C0"/>
          <w:sz w:val="72"/>
          <w:szCs w:val="72"/>
        </w:rPr>
        <w:t>Заключение</w:t>
      </w:r>
    </w:p>
    <w:p w14:paraId="55E216C8" w14:textId="77777777" w:rsidR="006701B6" w:rsidRPr="002A2445" w:rsidRDefault="006701B6" w:rsidP="006701B6">
      <w:pPr>
        <w:ind w:firstLine="142"/>
        <w:jc w:val="right"/>
        <w:rPr>
          <w:b/>
          <w:bCs/>
          <w:sz w:val="40"/>
          <w:szCs w:val="40"/>
        </w:rPr>
      </w:pPr>
      <w:r w:rsidRPr="00631356">
        <w:rPr>
          <w:rFonts w:ascii="Times New Roman CYR" w:hAnsi="Times New Roman CYR" w:cs="Times New Roman CYR"/>
          <w:b/>
          <w:color w:val="0070C0"/>
          <w:sz w:val="40"/>
          <w:szCs w:val="40"/>
        </w:rPr>
        <w:t>контрольно - счетной комиссии Грибановского муниципального района Воронежской области на проект решения Совета народных депутатов Грибановского муниципального района Воронежской области «О районном бюджете на 2025 год и на плановый период 2026 и 2027 годов»</w:t>
      </w:r>
    </w:p>
    <w:p w14:paraId="5D90C867" w14:textId="77777777" w:rsidR="006701B6" w:rsidRDefault="006701B6">
      <w:pPr>
        <w:divId w:val="2064481848"/>
      </w:pPr>
    </w:p>
    <w:p w14:paraId="1664F7C7" w14:textId="0FAA9CF6" w:rsidR="006701B6" w:rsidRDefault="00EE4F9E" w:rsidP="002A2445">
      <w:pPr>
        <w:jc w:val="both"/>
        <w:rPr>
          <w:b/>
          <w:bCs/>
          <w:sz w:val="28"/>
          <w:szCs w:val="28"/>
        </w:rPr>
      </w:pPr>
      <w:r w:rsidRPr="00553213">
        <w:rPr>
          <w:noProof/>
        </w:rPr>
        <w:drawing>
          <wp:inline distT="0" distB="0" distL="0" distR="0" wp14:anchorId="5E275161" wp14:editId="360C4472">
            <wp:extent cx="6086475" cy="2476500"/>
            <wp:effectExtent l="0" t="0" r="0" b="0"/>
            <wp:docPr id="1"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2476500"/>
                    </a:xfrm>
                    <a:prstGeom prst="rect">
                      <a:avLst/>
                    </a:prstGeom>
                    <a:noFill/>
                    <a:ln>
                      <a:noFill/>
                    </a:ln>
                  </pic:spPr>
                </pic:pic>
              </a:graphicData>
            </a:graphic>
          </wp:inline>
        </w:drawing>
      </w:r>
    </w:p>
    <w:p w14:paraId="3A825766" w14:textId="77777777" w:rsidR="006701B6" w:rsidRDefault="006701B6" w:rsidP="002A2445">
      <w:pPr>
        <w:jc w:val="center"/>
        <w:rPr>
          <w:b/>
          <w:bCs/>
          <w:sz w:val="28"/>
          <w:szCs w:val="28"/>
        </w:rPr>
      </w:pPr>
    </w:p>
    <w:p w14:paraId="355FB02F" w14:textId="77777777" w:rsidR="006701B6" w:rsidRDefault="006701B6" w:rsidP="00392CFC">
      <w:pPr>
        <w:ind w:firstLine="142"/>
        <w:jc w:val="center"/>
        <w:rPr>
          <w:b/>
          <w:bCs/>
          <w:sz w:val="28"/>
          <w:szCs w:val="28"/>
        </w:rPr>
      </w:pPr>
    </w:p>
    <w:p w14:paraId="32F6C388" w14:textId="77777777" w:rsidR="006701B6" w:rsidRDefault="006701B6" w:rsidP="00392CFC">
      <w:pPr>
        <w:ind w:firstLine="142"/>
        <w:jc w:val="center"/>
        <w:rPr>
          <w:b/>
          <w:bCs/>
          <w:sz w:val="28"/>
          <w:szCs w:val="28"/>
        </w:rPr>
      </w:pPr>
    </w:p>
    <w:p w14:paraId="3FB804AF" w14:textId="77777777" w:rsidR="002A2445" w:rsidRDefault="002A2445" w:rsidP="002A2445">
      <w:pPr>
        <w:ind w:firstLine="142"/>
        <w:jc w:val="right"/>
        <w:rPr>
          <w:b/>
          <w:bCs/>
          <w:sz w:val="28"/>
          <w:szCs w:val="28"/>
        </w:rPr>
      </w:pPr>
    </w:p>
    <w:p w14:paraId="119883F8" w14:textId="77777777" w:rsidR="006701B6" w:rsidRPr="00631356" w:rsidRDefault="002A2445" w:rsidP="002A2445">
      <w:pPr>
        <w:ind w:firstLine="142"/>
        <w:jc w:val="right"/>
        <w:rPr>
          <w:b/>
          <w:bCs/>
          <w:color w:val="C00000"/>
          <w:sz w:val="28"/>
          <w:szCs w:val="28"/>
        </w:rPr>
      </w:pPr>
      <w:r w:rsidRPr="00631356">
        <w:rPr>
          <w:b/>
          <w:bCs/>
          <w:color w:val="C00000"/>
          <w:sz w:val="28"/>
          <w:szCs w:val="28"/>
        </w:rPr>
        <w:t>Утверждено председателем</w:t>
      </w:r>
    </w:p>
    <w:p w14:paraId="230B8521" w14:textId="77777777" w:rsidR="002A2445" w:rsidRPr="00631356" w:rsidRDefault="002A2445" w:rsidP="002A2445">
      <w:pPr>
        <w:ind w:firstLine="142"/>
        <w:jc w:val="right"/>
        <w:rPr>
          <w:b/>
          <w:bCs/>
          <w:color w:val="C00000"/>
          <w:sz w:val="28"/>
          <w:szCs w:val="28"/>
        </w:rPr>
      </w:pPr>
      <w:r w:rsidRPr="00631356">
        <w:rPr>
          <w:b/>
          <w:bCs/>
          <w:color w:val="C00000"/>
          <w:sz w:val="28"/>
          <w:szCs w:val="28"/>
        </w:rPr>
        <w:t>Контрольно-счетной комиссии Грибановского</w:t>
      </w:r>
    </w:p>
    <w:p w14:paraId="0BFF1A22" w14:textId="77777777" w:rsidR="002A2445" w:rsidRPr="00631356" w:rsidRDefault="002A2445" w:rsidP="002A2445">
      <w:pPr>
        <w:ind w:firstLine="142"/>
        <w:jc w:val="right"/>
        <w:rPr>
          <w:b/>
          <w:bCs/>
          <w:color w:val="C00000"/>
          <w:sz w:val="28"/>
          <w:szCs w:val="28"/>
        </w:rPr>
      </w:pPr>
      <w:r w:rsidRPr="00631356">
        <w:rPr>
          <w:b/>
          <w:bCs/>
          <w:color w:val="C00000"/>
          <w:sz w:val="28"/>
          <w:szCs w:val="28"/>
        </w:rPr>
        <w:t>муниципального района Воронежской области</w:t>
      </w:r>
    </w:p>
    <w:p w14:paraId="549A4758" w14:textId="77777777" w:rsidR="002A2445" w:rsidRDefault="002A2445" w:rsidP="002A2445">
      <w:pPr>
        <w:ind w:firstLine="142"/>
        <w:jc w:val="right"/>
        <w:rPr>
          <w:b/>
          <w:bCs/>
          <w:sz w:val="28"/>
          <w:szCs w:val="28"/>
        </w:rPr>
      </w:pPr>
      <w:r w:rsidRPr="00631356">
        <w:rPr>
          <w:b/>
          <w:bCs/>
          <w:color w:val="C00000"/>
          <w:sz w:val="28"/>
          <w:szCs w:val="28"/>
        </w:rPr>
        <w:t xml:space="preserve">06.12.2024 </w:t>
      </w:r>
    </w:p>
    <w:p w14:paraId="3DAFCF43" w14:textId="77777777" w:rsidR="006701B6" w:rsidRDefault="006701B6" w:rsidP="00392CFC">
      <w:pPr>
        <w:ind w:firstLine="142"/>
        <w:jc w:val="center"/>
        <w:rPr>
          <w:b/>
          <w:bCs/>
          <w:sz w:val="28"/>
          <w:szCs w:val="28"/>
        </w:rPr>
      </w:pPr>
    </w:p>
    <w:p w14:paraId="1CAF2472" w14:textId="77777777" w:rsidR="002A2445" w:rsidRDefault="002A2445" w:rsidP="00392CFC">
      <w:pPr>
        <w:ind w:firstLine="142"/>
        <w:jc w:val="center"/>
      </w:pPr>
    </w:p>
    <w:p w14:paraId="0615DA7F" w14:textId="77777777" w:rsidR="002A2445" w:rsidRPr="00631356" w:rsidRDefault="002A2445" w:rsidP="00392CFC">
      <w:pPr>
        <w:ind w:firstLine="142"/>
        <w:jc w:val="center"/>
        <w:rPr>
          <w:b/>
          <w:bCs/>
          <w:color w:val="0070C0"/>
        </w:rPr>
      </w:pPr>
    </w:p>
    <w:p w14:paraId="0F6BECA4" w14:textId="77777777" w:rsidR="006701B6" w:rsidRPr="00631356" w:rsidRDefault="002A2445" w:rsidP="00392CFC">
      <w:pPr>
        <w:ind w:firstLine="142"/>
        <w:jc w:val="center"/>
        <w:rPr>
          <w:b/>
          <w:bCs/>
          <w:color w:val="0070C0"/>
        </w:rPr>
      </w:pPr>
      <w:r w:rsidRPr="00631356">
        <w:rPr>
          <w:b/>
          <w:bCs/>
          <w:color w:val="0070C0"/>
        </w:rPr>
        <w:t>пгт Грибановский</w:t>
      </w:r>
    </w:p>
    <w:p w14:paraId="3A621364" w14:textId="77777777" w:rsidR="002A2445" w:rsidRDefault="002A2445" w:rsidP="00392CFC">
      <w:pPr>
        <w:ind w:firstLine="142"/>
        <w:jc w:val="center"/>
      </w:pPr>
      <w:r w:rsidRPr="00631356">
        <w:rPr>
          <w:b/>
          <w:bCs/>
          <w:color w:val="0070C0"/>
        </w:rPr>
        <w:t>2024</w:t>
      </w:r>
    </w:p>
    <w:p w14:paraId="5F8EA590" w14:textId="77777777" w:rsidR="002A2445" w:rsidRPr="00631356" w:rsidRDefault="002A2445" w:rsidP="0010715A">
      <w:pPr>
        <w:jc w:val="both"/>
        <w:rPr>
          <w:b/>
          <w:bCs/>
          <w:color w:val="0070C0"/>
          <w:sz w:val="28"/>
          <w:szCs w:val="28"/>
        </w:rPr>
      </w:pPr>
      <w:r w:rsidRPr="00631356">
        <w:rPr>
          <w:b/>
          <w:bCs/>
          <w:color w:val="0070C0"/>
          <w:sz w:val="28"/>
          <w:szCs w:val="28"/>
        </w:rPr>
        <w:lastRenderedPageBreak/>
        <w:t>СОДЕРЖАНИЕ</w:t>
      </w:r>
    </w:p>
    <w:p w14:paraId="7E727507" w14:textId="77777777" w:rsidR="0010715A" w:rsidRDefault="0010715A" w:rsidP="0010715A">
      <w:pPr>
        <w:jc w:val="both"/>
        <w:rPr>
          <w:b/>
          <w:bCs/>
          <w:sz w:val="28"/>
          <w:szCs w:val="28"/>
        </w:rPr>
      </w:pPr>
    </w:p>
    <w:p w14:paraId="08008715" w14:textId="77777777" w:rsidR="0010715A" w:rsidRPr="007A77BB" w:rsidRDefault="0010715A" w:rsidP="004F22F7">
      <w:pPr>
        <w:spacing w:line="360" w:lineRule="auto"/>
        <w:jc w:val="both"/>
        <w:rPr>
          <w:color w:val="0070C0"/>
          <w:sz w:val="28"/>
          <w:szCs w:val="28"/>
        </w:rPr>
      </w:pPr>
      <w:r w:rsidRPr="00631356">
        <w:rPr>
          <w:color w:val="0070C0"/>
          <w:sz w:val="28"/>
          <w:szCs w:val="28"/>
        </w:rPr>
        <w:t>1.</w:t>
      </w:r>
      <w:r w:rsidRPr="00255E2B">
        <w:rPr>
          <w:sz w:val="28"/>
          <w:szCs w:val="28"/>
        </w:rPr>
        <w:t xml:space="preserve"> Общие положения……………………………………………………………….. </w:t>
      </w:r>
      <w:r w:rsidRPr="007A77BB">
        <w:rPr>
          <w:color w:val="0070C0"/>
          <w:sz w:val="28"/>
          <w:szCs w:val="28"/>
        </w:rPr>
        <w:t>3</w:t>
      </w:r>
    </w:p>
    <w:p w14:paraId="174AD5B9" w14:textId="77777777" w:rsidR="0010715A" w:rsidRPr="00255E2B" w:rsidRDefault="0010715A" w:rsidP="004F22F7">
      <w:pPr>
        <w:spacing w:line="360" w:lineRule="auto"/>
        <w:jc w:val="both"/>
        <w:rPr>
          <w:bCs/>
          <w:sz w:val="28"/>
          <w:szCs w:val="28"/>
        </w:rPr>
      </w:pPr>
      <w:r w:rsidRPr="00631356">
        <w:rPr>
          <w:color w:val="0070C0"/>
          <w:sz w:val="28"/>
          <w:szCs w:val="28"/>
        </w:rPr>
        <w:t>2.</w:t>
      </w:r>
      <w:r w:rsidRPr="00255E2B">
        <w:rPr>
          <w:sz w:val="28"/>
          <w:szCs w:val="28"/>
        </w:rPr>
        <w:t xml:space="preserve"> </w:t>
      </w:r>
      <w:r w:rsidRPr="00255E2B">
        <w:rPr>
          <w:bCs/>
          <w:sz w:val="28"/>
          <w:szCs w:val="28"/>
        </w:rPr>
        <w:t>Параметры прогноза основных показателей социально - экономического развития Грибановского муниципального района……………………………</w:t>
      </w:r>
      <w:r w:rsidR="008D080D">
        <w:rPr>
          <w:bCs/>
          <w:sz w:val="28"/>
          <w:szCs w:val="28"/>
        </w:rPr>
        <w:t xml:space="preserve">….. </w:t>
      </w:r>
      <w:r w:rsidR="008D080D" w:rsidRPr="007A77BB">
        <w:rPr>
          <w:bCs/>
          <w:color w:val="0070C0"/>
          <w:sz w:val="28"/>
          <w:szCs w:val="28"/>
        </w:rPr>
        <w:t>4</w:t>
      </w:r>
    </w:p>
    <w:p w14:paraId="2CF5CA50" w14:textId="78816B19" w:rsidR="0010715A" w:rsidRPr="00255E2B" w:rsidRDefault="0010715A" w:rsidP="004F22F7">
      <w:pPr>
        <w:spacing w:line="360" w:lineRule="auto"/>
        <w:jc w:val="both"/>
        <w:rPr>
          <w:bCs/>
          <w:iCs/>
          <w:sz w:val="28"/>
          <w:szCs w:val="28"/>
        </w:rPr>
      </w:pPr>
      <w:r w:rsidRPr="00631356">
        <w:rPr>
          <w:bCs/>
          <w:color w:val="0070C0"/>
          <w:sz w:val="28"/>
          <w:szCs w:val="28"/>
        </w:rPr>
        <w:t>3.</w:t>
      </w:r>
      <w:r w:rsidRPr="00255E2B">
        <w:rPr>
          <w:bCs/>
          <w:sz w:val="28"/>
          <w:szCs w:val="28"/>
        </w:rPr>
        <w:t xml:space="preserve"> </w:t>
      </w:r>
      <w:r w:rsidRPr="00255E2B">
        <w:rPr>
          <w:bCs/>
          <w:iCs/>
          <w:sz w:val="28"/>
          <w:szCs w:val="28"/>
        </w:rPr>
        <w:t>Основные параметры проекта районного бюджета ……………………………</w:t>
      </w:r>
      <w:r w:rsidR="007A77BB">
        <w:rPr>
          <w:bCs/>
          <w:iCs/>
          <w:sz w:val="28"/>
          <w:szCs w:val="28"/>
        </w:rPr>
        <w:t xml:space="preserve"> </w:t>
      </w:r>
      <w:r w:rsidR="007A77BB" w:rsidRPr="007A77BB">
        <w:rPr>
          <w:bCs/>
          <w:iCs/>
          <w:color w:val="0070C0"/>
          <w:sz w:val="28"/>
          <w:szCs w:val="28"/>
        </w:rPr>
        <w:t>7</w:t>
      </w:r>
    </w:p>
    <w:p w14:paraId="6C5F2A10" w14:textId="01BBD4F3" w:rsidR="0010715A" w:rsidRPr="00255E2B" w:rsidRDefault="0010715A" w:rsidP="004F22F7">
      <w:pPr>
        <w:spacing w:line="360" w:lineRule="auto"/>
        <w:jc w:val="both"/>
        <w:rPr>
          <w:bCs/>
          <w:sz w:val="28"/>
          <w:szCs w:val="28"/>
        </w:rPr>
      </w:pPr>
      <w:r w:rsidRPr="00631356">
        <w:rPr>
          <w:bCs/>
          <w:iCs/>
          <w:color w:val="0070C0"/>
          <w:sz w:val="28"/>
          <w:szCs w:val="28"/>
        </w:rPr>
        <w:t>4.</w:t>
      </w:r>
      <w:r w:rsidRPr="00255E2B">
        <w:rPr>
          <w:bCs/>
          <w:iCs/>
          <w:sz w:val="28"/>
          <w:szCs w:val="28"/>
        </w:rPr>
        <w:t xml:space="preserve"> </w:t>
      </w:r>
      <w:r w:rsidRPr="00255E2B">
        <w:rPr>
          <w:bCs/>
          <w:sz w:val="28"/>
          <w:szCs w:val="28"/>
        </w:rPr>
        <w:t>Доходы проекта районного бюджета …………………………………………</w:t>
      </w:r>
      <w:r w:rsidR="00CA2ABC">
        <w:rPr>
          <w:bCs/>
          <w:sz w:val="28"/>
          <w:szCs w:val="28"/>
        </w:rPr>
        <w:t xml:space="preserve">.. </w:t>
      </w:r>
      <w:r w:rsidR="00CA2ABC" w:rsidRPr="00CA2ABC">
        <w:rPr>
          <w:bCs/>
          <w:color w:val="0070C0"/>
          <w:sz w:val="28"/>
          <w:szCs w:val="28"/>
        </w:rPr>
        <w:t>11</w:t>
      </w:r>
    </w:p>
    <w:p w14:paraId="19DDA133" w14:textId="42B2DD13" w:rsidR="0010715A" w:rsidRPr="00255E2B" w:rsidRDefault="0010715A" w:rsidP="004F22F7">
      <w:pPr>
        <w:spacing w:line="360" w:lineRule="auto"/>
        <w:jc w:val="both"/>
        <w:rPr>
          <w:bCs/>
          <w:sz w:val="28"/>
          <w:szCs w:val="28"/>
        </w:rPr>
      </w:pPr>
      <w:r w:rsidRPr="00631356">
        <w:rPr>
          <w:bCs/>
          <w:color w:val="0070C0"/>
          <w:sz w:val="28"/>
          <w:szCs w:val="28"/>
        </w:rPr>
        <w:t>4.1.</w:t>
      </w:r>
      <w:r w:rsidRPr="00255E2B">
        <w:rPr>
          <w:bCs/>
          <w:sz w:val="28"/>
          <w:szCs w:val="28"/>
        </w:rPr>
        <w:t xml:space="preserve"> Общая характеристика ………………………………………………………</w:t>
      </w:r>
      <w:r w:rsidR="00CA2ABC">
        <w:rPr>
          <w:bCs/>
          <w:sz w:val="28"/>
          <w:szCs w:val="28"/>
        </w:rPr>
        <w:t xml:space="preserve">.. </w:t>
      </w:r>
      <w:r w:rsidR="00CA2ABC" w:rsidRPr="00CA2ABC">
        <w:rPr>
          <w:bCs/>
          <w:color w:val="0070C0"/>
          <w:sz w:val="28"/>
          <w:szCs w:val="28"/>
        </w:rPr>
        <w:t>11</w:t>
      </w:r>
    </w:p>
    <w:p w14:paraId="667DDEE4" w14:textId="1EE25FCE" w:rsidR="0010715A" w:rsidRPr="00255E2B" w:rsidRDefault="0010715A" w:rsidP="004F22F7">
      <w:pPr>
        <w:spacing w:line="360" w:lineRule="auto"/>
        <w:jc w:val="both"/>
        <w:rPr>
          <w:bCs/>
          <w:iCs/>
          <w:sz w:val="28"/>
          <w:szCs w:val="28"/>
        </w:rPr>
      </w:pPr>
      <w:r w:rsidRPr="00631356">
        <w:rPr>
          <w:bCs/>
          <w:color w:val="0070C0"/>
          <w:sz w:val="28"/>
          <w:szCs w:val="28"/>
        </w:rPr>
        <w:t>4.2.</w:t>
      </w:r>
      <w:r w:rsidRPr="00255E2B">
        <w:rPr>
          <w:bCs/>
          <w:sz w:val="28"/>
          <w:szCs w:val="28"/>
        </w:rPr>
        <w:t xml:space="preserve"> </w:t>
      </w:r>
      <w:r w:rsidRPr="00255E2B">
        <w:rPr>
          <w:bCs/>
          <w:iCs/>
          <w:sz w:val="28"/>
          <w:szCs w:val="28"/>
        </w:rPr>
        <w:t>Налоговые доходы ……………………………………………………………</w:t>
      </w:r>
      <w:r w:rsidR="006211AF">
        <w:rPr>
          <w:bCs/>
          <w:iCs/>
          <w:sz w:val="28"/>
          <w:szCs w:val="28"/>
        </w:rPr>
        <w:t xml:space="preserve"> </w:t>
      </w:r>
      <w:r w:rsidR="006211AF" w:rsidRPr="006211AF">
        <w:rPr>
          <w:bCs/>
          <w:iCs/>
          <w:color w:val="0070C0"/>
          <w:sz w:val="28"/>
          <w:szCs w:val="28"/>
        </w:rPr>
        <w:t>12</w:t>
      </w:r>
    </w:p>
    <w:p w14:paraId="05DCC7F8" w14:textId="27D3700F" w:rsidR="0010715A" w:rsidRPr="00255E2B" w:rsidRDefault="0010715A" w:rsidP="004F22F7">
      <w:pPr>
        <w:spacing w:line="360" w:lineRule="auto"/>
        <w:jc w:val="both"/>
        <w:rPr>
          <w:bCs/>
          <w:iCs/>
          <w:sz w:val="28"/>
          <w:szCs w:val="28"/>
        </w:rPr>
      </w:pPr>
      <w:r w:rsidRPr="00631356">
        <w:rPr>
          <w:bCs/>
          <w:iCs/>
          <w:color w:val="0070C0"/>
          <w:sz w:val="28"/>
          <w:szCs w:val="28"/>
        </w:rPr>
        <w:t>4.3.</w:t>
      </w:r>
      <w:r w:rsidRPr="00255E2B">
        <w:rPr>
          <w:bCs/>
          <w:iCs/>
          <w:sz w:val="28"/>
          <w:szCs w:val="28"/>
        </w:rPr>
        <w:t xml:space="preserve"> Неналоговые доходы ………………………………………………………</w:t>
      </w:r>
      <w:r w:rsidR="00F90B7C">
        <w:rPr>
          <w:bCs/>
          <w:iCs/>
          <w:sz w:val="28"/>
          <w:szCs w:val="28"/>
        </w:rPr>
        <w:t xml:space="preserve">…. </w:t>
      </w:r>
      <w:r w:rsidR="00F90B7C" w:rsidRPr="00F90B7C">
        <w:rPr>
          <w:bCs/>
          <w:iCs/>
          <w:color w:val="0070C0"/>
          <w:sz w:val="28"/>
          <w:szCs w:val="28"/>
        </w:rPr>
        <w:t>15</w:t>
      </w:r>
    </w:p>
    <w:p w14:paraId="01F0213B" w14:textId="757EBA26" w:rsidR="0010715A" w:rsidRPr="00255E2B" w:rsidRDefault="0010715A" w:rsidP="004F22F7">
      <w:pPr>
        <w:spacing w:line="360" w:lineRule="auto"/>
        <w:jc w:val="both"/>
        <w:rPr>
          <w:bCs/>
          <w:iCs/>
          <w:sz w:val="28"/>
          <w:szCs w:val="28"/>
        </w:rPr>
      </w:pPr>
      <w:r w:rsidRPr="00631356">
        <w:rPr>
          <w:bCs/>
          <w:color w:val="0070C0"/>
          <w:sz w:val="28"/>
          <w:szCs w:val="28"/>
        </w:rPr>
        <w:t>4.4.</w:t>
      </w:r>
      <w:r w:rsidRPr="00255E2B">
        <w:rPr>
          <w:bCs/>
          <w:sz w:val="28"/>
          <w:szCs w:val="28"/>
        </w:rPr>
        <w:t xml:space="preserve"> </w:t>
      </w:r>
      <w:r w:rsidRPr="00255E2B">
        <w:rPr>
          <w:bCs/>
          <w:iCs/>
          <w:sz w:val="28"/>
          <w:szCs w:val="28"/>
        </w:rPr>
        <w:t>Безвозмездные поступления ………………………………………………</w:t>
      </w:r>
      <w:r w:rsidR="00F90B7C">
        <w:rPr>
          <w:bCs/>
          <w:iCs/>
          <w:sz w:val="28"/>
          <w:szCs w:val="28"/>
        </w:rPr>
        <w:t xml:space="preserve">…. </w:t>
      </w:r>
      <w:r w:rsidR="00F90B7C" w:rsidRPr="00F90B7C">
        <w:rPr>
          <w:bCs/>
          <w:iCs/>
          <w:color w:val="0070C0"/>
          <w:sz w:val="28"/>
          <w:szCs w:val="28"/>
        </w:rPr>
        <w:t>18</w:t>
      </w:r>
    </w:p>
    <w:p w14:paraId="74378762" w14:textId="27F058A0" w:rsidR="0010715A" w:rsidRPr="00255E2B" w:rsidRDefault="0010715A" w:rsidP="004F22F7">
      <w:pPr>
        <w:spacing w:line="360" w:lineRule="auto"/>
        <w:jc w:val="both"/>
        <w:rPr>
          <w:bCs/>
          <w:iCs/>
          <w:sz w:val="28"/>
          <w:szCs w:val="28"/>
        </w:rPr>
      </w:pPr>
      <w:r w:rsidRPr="00631356">
        <w:rPr>
          <w:bCs/>
          <w:iCs/>
          <w:color w:val="0070C0"/>
          <w:sz w:val="28"/>
          <w:szCs w:val="28"/>
        </w:rPr>
        <w:t>5.</w:t>
      </w:r>
      <w:r w:rsidRPr="00255E2B">
        <w:rPr>
          <w:bCs/>
          <w:iCs/>
          <w:sz w:val="28"/>
          <w:szCs w:val="28"/>
        </w:rPr>
        <w:t xml:space="preserve"> Расходы проекта районного бюджета ……………………………………</w:t>
      </w:r>
      <w:r w:rsidR="000846E9">
        <w:rPr>
          <w:bCs/>
          <w:iCs/>
          <w:sz w:val="28"/>
          <w:szCs w:val="28"/>
        </w:rPr>
        <w:t xml:space="preserve">……. </w:t>
      </w:r>
      <w:r w:rsidR="000846E9" w:rsidRPr="000846E9">
        <w:rPr>
          <w:bCs/>
          <w:iCs/>
          <w:color w:val="0070C0"/>
          <w:sz w:val="28"/>
          <w:szCs w:val="28"/>
        </w:rPr>
        <w:t>19</w:t>
      </w:r>
    </w:p>
    <w:p w14:paraId="1151A83A" w14:textId="5C7F5BED" w:rsidR="0010715A" w:rsidRPr="00255E2B" w:rsidRDefault="0010715A" w:rsidP="004F22F7">
      <w:pPr>
        <w:spacing w:line="360" w:lineRule="auto"/>
        <w:jc w:val="both"/>
        <w:rPr>
          <w:bCs/>
          <w:iCs/>
          <w:sz w:val="28"/>
          <w:szCs w:val="28"/>
        </w:rPr>
      </w:pPr>
      <w:r w:rsidRPr="00631356">
        <w:rPr>
          <w:bCs/>
          <w:iCs/>
          <w:color w:val="0070C0"/>
          <w:sz w:val="28"/>
          <w:szCs w:val="28"/>
        </w:rPr>
        <w:t>5.1.</w:t>
      </w:r>
      <w:r w:rsidRPr="00255E2B">
        <w:rPr>
          <w:bCs/>
          <w:iCs/>
          <w:sz w:val="28"/>
          <w:szCs w:val="28"/>
        </w:rPr>
        <w:t xml:space="preserve"> Общая характеристика ………………………………………………………</w:t>
      </w:r>
      <w:r w:rsidR="000846E9">
        <w:rPr>
          <w:bCs/>
          <w:iCs/>
          <w:sz w:val="28"/>
          <w:szCs w:val="28"/>
        </w:rPr>
        <w:t xml:space="preserve">. </w:t>
      </w:r>
      <w:r w:rsidR="000846E9" w:rsidRPr="000846E9">
        <w:rPr>
          <w:bCs/>
          <w:iCs/>
          <w:color w:val="0070C0"/>
          <w:sz w:val="28"/>
          <w:szCs w:val="28"/>
        </w:rPr>
        <w:t>19</w:t>
      </w:r>
    </w:p>
    <w:p w14:paraId="04AF7996" w14:textId="42B66FD3" w:rsidR="0010715A" w:rsidRPr="00255E2B" w:rsidRDefault="00255E2B" w:rsidP="004F22F7">
      <w:pPr>
        <w:spacing w:line="360" w:lineRule="auto"/>
        <w:jc w:val="both"/>
        <w:rPr>
          <w:bCs/>
          <w:iCs/>
          <w:sz w:val="28"/>
          <w:szCs w:val="28"/>
        </w:rPr>
      </w:pPr>
      <w:r w:rsidRPr="00631356">
        <w:rPr>
          <w:bCs/>
          <w:iCs/>
          <w:color w:val="0070C0"/>
          <w:sz w:val="28"/>
          <w:szCs w:val="28"/>
        </w:rPr>
        <w:t>5.2.</w:t>
      </w:r>
      <w:r w:rsidRPr="00255E2B">
        <w:rPr>
          <w:bCs/>
          <w:iCs/>
          <w:sz w:val="28"/>
          <w:szCs w:val="28"/>
        </w:rPr>
        <w:t xml:space="preserve"> Муниципальные программы Грибановского муниципального района и непрограммные расходы …………………………………………………………</w:t>
      </w:r>
      <w:r w:rsidR="00C079E3">
        <w:rPr>
          <w:bCs/>
          <w:iCs/>
          <w:sz w:val="28"/>
          <w:szCs w:val="28"/>
        </w:rPr>
        <w:t xml:space="preserve">.. </w:t>
      </w:r>
      <w:r w:rsidR="00C079E3" w:rsidRPr="00C079E3">
        <w:rPr>
          <w:bCs/>
          <w:iCs/>
          <w:color w:val="0070C0"/>
          <w:sz w:val="28"/>
          <w:szCs w:val="28"/>
        </w:rPr>
        <w:t>21</w:t>
      </w:r>
      <w:r w:rsidR="00C079E3">
        <w:rPr>
          <w:bCs/>
          <w:iCs/>
          <w:sz w:val="28"/>
          <w:szCs w:val="28"/>
        </w:rPr>
        <w:t xml:space="preserve"> </w:t>
      </w:r>
    </w:p>
    <w:p w14:paraId="5AD83207" w14:textId="21CA2C4E" w:rsidR="00255E2B" w:rsidRPr="00255E2B" w:rsidRDefault="00255E2B" w:rsidP="004F22F7">
      <w:pPr>
        <w:spacing w:line="360" w:lineRule="auto"/>
        <w:jc w:val="both"/>
        <w:rPr>
          <w:bCs/>
          <w:sz w:val="28"/>
          <w:szCs w:val="28"/>
        </w:rPr>
      </w:pPr>
      <w:r w:rsidRPr="00631356">
        <w:rPr>
          <w:bCs/>
          <w:color w:val="0070C0"/>
          <w:sz w:val="28"/>
          <w:szCs w:val="28"/>
        </w:rPr>
        <w:t>5.3.</w:t>
      </w:r>
      <w:r w:rsidRPr="00255E2B">
        <w:rPr>
          <w:bCs/>
          <w:sz w:val="28"/>
          <w:szCs w:val="28"/>
        </w:rPr>
        <w:t xml:space="preserve"> </w:t>
      </w:r>
      <w:r w:rsidR="00A93712">
        <w:rPr>
          <w:bCs/>
          <w:sz w:val="28"/>
          <w:szCs w:val="28"/>
        </w:rPr>
        <w:t>Ведомственная структура расходов районного бюджета …</w:t>
      </w:r>
      <w:r w:rsidR="00C079E3" w:rsidRPr="00255E2B">
        <w:rPr>
          <w:bCs/>
          <w:sz w:val="28"/>
          <w:szCs w:val="28"/>
        </w:rPr>
        <w:t xml:space="preserve"> </w:t>
      </w:r>
      <w:r w:rsidRPr="00255E2B">
        <w:rPr>
          <w:bCs/>
          <w:sz w:val="28"/>
          <w:szCs w:val="28"/>
        </w:rPr>
        <w:t>…………</w:t>
      </w:r>
      <w:r w:rsidR="005E3E75">
        <w:rPr>
          <w:bCs/>
          <w:sz w:val="28"/>
          <w:szCs w:val="28"/>
        </w:rPr>
        <w:t xml:space="preserve">…… </w:t>
      </w:r>
      <w:r w:rsidR="005E3E75" w:rsidRPr="005E3E75">
        <w:rPr>
          <w:bCs/>
          <w:color w:val="0070C0"/>
          <w:sz w:val="28"/>
          <w:szCs w:val="28"/>
        </w:rPr>
        <w:t>26</w:t>
      </w:r>
    </w:p>
    <w:p w14:paraId="33041BC6" w14:textId="1766824D" w:rsidR="00255E2B" w:rsidRPr="00255E2B" w:rsidRDefault="00255E2B" w:rsidP="004F22F7">
      <w:pPr>
        <w:spacing w:line="360" w:lineRule="auto"/>
        <w:jc w:val="both"/>
        <w:rPr>
          <w:bCs/>
          <w:sz w:val="28"/>
          <w:szCs w:val="28"/>
        </w:rPr>
      </w:pPr>
      <w:r w:rsidRPr="00631356">
        <w:rPr>
          <w:bCs/>
          <w:color w:val="0070C0"/>
          <w:sz w:val="28"/>
          <w:szCs w:val="28"/>
        </w:rPr>
        <w:t>5.4.</w:t>
      </w:r>
      <w:r w:rsidRPr="00255E2B">
        <w:rPr>
          <w:bCs/>
          <w:sz w:val="28"/>
          <w:szCs w:val="28"/>
        </w:rPr>
        <w:t xml:space="preserve"> Межбюджетные </w:t>
      </w:r>
      <w:r w:rsidR="00865BC2">
        <w:rPr>
          <w:bCs/>
          <w:sz w:val="28"/>
          <w:szCs w:val="28"/>
        </w:rPr>
        <w:t xml:space="preserve">отношения </w:t>
      </w:r>
      <w:r w:rsidRPr="00255E2B">
        <w:rPr>
          <w:bCs/>
          <w:sz w:val="28"/>
          <w:szCs w:val="28"/>
        </w:rPr>
        <w:t>…………………………………………………</w:t>
      </w:r>
      <w:r w:rsidR="001E5B7C">
        <w:rPr>
          <w:bCs/>
          <w:sz w:val="28"/>
          <w:szCs w:val="28"/>
        </w:rPr>
        <w:t xml:space="preserve">. </w:t>
      </w:r>
      <w:r w:rsidR="001E5B7C" w:rsidRPr="001E5B7C">
        <w:rPr>
          <w:bCs/>
          <w:color w:val="0070C0"/>
          <w:sz w:val="28"/>
          <w:szCs w:val="28"/>
        </w:rPr>
        <w:t>28</w:t>
      </w:r>
    </w:p>
    <w:p w14:paraId="3FAA3D9E" w14:textId="21F9ECEF" w:rsidR="00255E2B" w:rsidRPr="00255E2B" w:rsidRDefault="00255E2B" w:rsidP="004F22F7">
      <w:pPr>
        <w:spacing w:line="360" w:lineRule="auto"/>
        <w:jc w:val="both"/>
        <w:rPr>
          <w:bCs/>
          <w:sz w:val="28"/>
          <w:szCs w:val="28"/>
        </w:rPr>
      </w:pPr>
      <w:r w:rsidRPr="00631356">
        <w:rPr>
          <w:bCs/>
          <w:color w:val="0070C0"/>
          <w:sz w:val="28"/>
          <w:szCs w:val="28"/>
        </w:rPr>
        <w:t>6.</w:t>
      </w:r>
      <w:r w:rsidRPr="00255E2B">
        <w:rPr>
          <w:bCs/>
          <w:sz w:val="28"/>
          <w:szCs w:val="28"/>
        </w:rPr>
        <w:t xml:space="preserve"> Муниципальный внутренний долг и расходы на его обслуживание ………</w:t>
      </w:r>
      <w:r w:rsidR="005B2D8B">
        <w:rPr>
          <w:bCs/>
          <w:sz w:val="28"/>
          <w:szCs w:val="28"/>
        </w:rPr>
        <w:t xml:space="preserve">.. </w:t>
      </w:r>
      <w:r w:rsidR="005B2D8B" w:rsidRPr="005B2D8B">
        <w:rPr>
          <w:bCs/>
          <w:color w:val="0070C0"/>
          <w:sz w:val="28"/>
          <w:szCs w:val="28"/>
        </w:rPr>
        <w:t>30</w:t>
      </w:r>
    </w:p>
    <w:p w14:paraId="010AA334" w14:textId="28D2126C" w:rsidR="00255E2B" w:rsidRPr="00255E2B" w:rsidRDefault="00255E2B" w:rsidP="004F22F7">
      <w:pPr>
        <w:spacing w:line="360" w:lineRule="auto"/>
        <w:jc w:val="both"/>
        <w:rPr>
          <w:bCs/>
          <w:sz w:val="28"/>
          <w:szCs w:val="28"/>
        </w:rPr>
      </w:pPr>
      <w:r w:rsidRPr="00631356">
        <w:rPr>
          <w:bCs/>
          <w:color w:val="0070C0"/>
          <w:sz w:val="28"/>
          <w:szCs w:val="28"/>
        </w:rPr>
        <w:t>7.</w:t>
      </w:r>
      <w:r w:rsidRPr="00255E2B">
        <w:rPr>
          <w:bCs/>
          <w:sz w:val="28"/>
          <w:szCs w:val="28"/>
        </w:rPr>
        <w:t xml:space="preserve"> Заключительные положения …………………………………………………</w:t>
      </w:r>
      <w:r w:rsidR="005F6FBB">
        <w:rPr>
          <w:bCs/>
          <w:sz w:val="28"/>
          <w:szCs w:val="28"/>
        </w:rPr>
        <w:t xml:space="preserve">… </w:t>
      </w:r>
      <w:r w:rsidR="005F6FBB" w:rsidRPr="005F6FBB">
        <w:rPr>
          <w:bCs/>
          <w:color w:val="0070C0"/>
          <w:sz w:val="28"/>
          <w:szCs w:val="28"/>
        </w:rPr>
        <w:t>31</w:t>
      </w:r>
    </w:p>
    <w:p w14:paraId="1023BC57" w14:textId="77777777" w:rsidR="002A2445" w:rsidRPr="0010715A" w:rsidRDefault="002A2445" w:rsidP="0010715A">
      <w:pPr>
        <w:spacing w:line="276" w:lineRule="auto"/>
        <w:jc w:val="both"/>
        <w:rPr>
          <w:b/>
          <w:bCs/>
          <w:sz w:val="28"/>
          <w:szCs w:val="28"/>
        </w:rPr>
      </w:pPr>
    </w:p>
    <w:p w14:paraId="45FCFCCB" w14:textId="77777777" w:rsidR="006701B6" w:rsidRDefault="006701B6" w:rsidP="0010715A">
      <w:pPr>
        <w:spacing w:line="276" w:lineRule="auto"/>
        <w:ind w:firstLine="142"/>
        <w:jc w:val="center"/>
        <w:rPr>
          <w:b/>
          <w:bCs/>
          <w:sz w:val="28"/>
          <w:szCs w:val="28"/>
        </w:rPr>
      </w:pPr>
    </w:p>
    <w:p w14:paraId="157ADD04" w14:textId="77777777" w:rsidR="006701B6" w:rsidRDefault="006701B6" w:rsidP="0010715A">
      <w:pPr>
        <w:spacing w:line="276" w:lineRule="auto"/>
        <w:ind w:firstLine="142"/>
        <w:jc w:val="center"/>
        <w:rPr>
          <w:b/>
          <w:bCs/>
          <w:sz w:val="28"/>
          <w:szCs w:val="28"/>
        </w:rPr>
      </w:pPr>
    </w:p>
    <w:p w14:paraId="257D9568" w14:textId="77777777" w:rsidR="006701B6" w:rsidRDefault="006701B6" w:rsidP="0010715A">
      <w:pPr>
        <w:spacing w:line="276" w:lineRule="auto"/>
        <w:ind w:firstLine="142"/>
        <w:jc w:val="center"/>
        <w:rPr>
          <w:b/>
          <w:bCs/>
          <w:sz w:val="28"/>
          <w:szCs w:val="28"/>
        </w:rPr>
      </w:pPr>
    </w:p>
    <w:p w14:paraId="5DD97E09" w14:textId="77777777" w:rsidR="006701B6" w:rsidRDefault="006701B6" w:rsidP="00392CFC">
      <w:pPr>
        <w:ind w:firstLine="142"/>
        <w:jc w:val="center"/>
        <w:rPr>
          <w:b/>
          <w:bCs/>
          <w:sz w:val="28"/>
          <w:szCs w:val="28"/>
        </w:rPr>
      </w:pPr>
    </w:p>
    <w:p w14:paraId="7BC51581" w14:textId="77777777" w:rsidR="006701B6" w:rsidRDefault="006701B6" w:rsidP="00392CFC">
      <w:pPr>
        <w:ind w:firstLine="142"/>
        <w:jc w:val="center"/>
        <w:rPr>
          <w:b/>
          <w:bCs/>
          <w:sz w:val="28"/>
          <w:szCs w:val="28"/>
        </w:rPr>
      </w:pPr>
    </w:p>
    <w:p w14:paraId="0D09C530" w14:textId="77777777" w:rsidR="004F22F7" w:rsidRDefault="004F22F7" w:rsidP="009555B7">
      <w:pPr>
        <w:tabs>
          <w:tab w:val="left" w:pos="7470"/>
        </w:tabs>
        <w:rPr>
          <w:b/>
          <w:color w:val="0070C0"/>
          <w:sz w:val="28"/>
          <w:szCs w:val="28"/>
        </w:rPr>
      </w:pPr>
      <w:bookmarkStart w:id="0" w:name="_Hlk182393383"/>
    </w:p>
    <w:p w14:paraId="53FF5C70" w14:textId="77777777" w:rsidR="004F22F7" w:rsidRDefault="004F22F7" w:rsidP="009555B7">
      <w:pPr>
        <w:tabs>
          <w:tab w:val="left" w:pos="7470"/>
        </w:tabs>
        <w:rPr>
          <w:b/>
          <w:color w:val="0070C0"/>
          <w:sz w:val="28"/>
          <w:szCs w:val="28"/>
        </w:rPr>
      </w:pPr>
    </w:p>
    <w:p w14:paraId="7933E486" w14:textId="77777777" w:rsidR="004F22F7" w:rsidRDefault="004F22F7" w:rsidP="009555B7">
      <w:pPr>
        <w:tabs>
          <w:tab w:val="left" w:pos="7470"/>
        </w:tabs>
        <w:rPr>
          <w:b/>
          <w:color w:val="0070C0"/>
          <w:sz w:val="28"/>
          <w:szCs w:val="28"/>
        </w:rPr>
      </w:pPr>
    </w:p>
    <w:p w14:paraId="71519978" w14:textId="77777777" w:rsidR="004F22F7" w:rsidRDefault="004F22F7" w:rsidP="009555B7">
      <w:pPr>
        <w:tabs>
          <w:tab w:val="left" w:pos="7470"/>
        </w:tabs>
        <w:rPr>
          <w:b/>
          <w:color w:val="0070C0"/>
          <w:sz w:val="28"/>
          <w:szCs w:val="28"/>
        </w:rPr>
      </w:pPr>
    </w:p>
    <w:p w14:paraId="6D474D55" w14:textId="77777777" w:rsidR="004F22F7" w:rsidRDefault="004F22F7" w:rsidP="009555B7">
      <w:pPr>
        <w:tabs>
          <w:tab w:val="left" w:pos="7470"/>
        </w:tabs>
        <w:rPr>
          <w:b/>
          <w:color w:val="0070C0"/>
          <w:sz w:val="28"/>
          <w:szCs w:val="28"/>
        </w:rPr>
      </w:pPr>
    </w:p>
    <w:p w14:paraId="28913DDC" w14:textId="77777777" w:rsidR="004F22F7" w:rsidRDefault="004F22F7" w:rsidP="009555B7">
      <w:pPr>
        <w:tabs>
          <w:tab w:val="left" w:pos="7470"/>
        </w:tabs>
        <w:rPr>
          <w:b/>
          <w:color w:val="0070C0"/>
          <w:sz w:val="28"/>
          <w:szCs w:val="28"/>
        </w:rPr>
      </w:pPr>
    </w:p>
    <w:p w14:paraId="5B12A89C" w14:textId="77777777" w:rsidR="004F22F7" w:rsidRDefault="004F22F7" w:rsidP="009555B7">
      <w:pPr>
        <w:tabs>
          <w:tab w:val="left" w:pos="7470"/>
        </w:tabs>
        <w:rPr>
          <w:b/>
          <w:color w:val="0070C0"/>
          <w:sz w:val="28"/>
          <w:szCs w:val="28"/>
        </w:rPr>
      </w:pPr>
    </w:p>
    <w:p w14:paraId="7B22A443" w14:textId="77777777" w:rsidR="004F22F7" w:rsidRDefault="004F22F7" w:rsidP="009555B7">
      <w:pPr>
        <w:tabs>
          <w:tab w:val="left" w:pos="7470"/>
        </w:tabs>
        <w:rPr>
          <w:b/>
          <w:color w:val="0070C0"/>
          <w:sz w:val="28"/>
          <w:szCs w:val="28"/>
        </w:rPr>
      </w:pPr>
    </w:p>
    <w:p w14:paraId="7AE71061" w14:textId="77777777" w:rsidR="004F22F7" w:rsidRDefault="004F22F7" w:rsidP="009555B7">
      <w:pPr>
        <w:tabs>
          <w:tab w:val="left" w:pos="7470"/>
        </w:tabs>
        <w:rPr>
          <w:b/>
          <w:color w:val="0070C0"/>
          <w:sz w:val="28"/>
          <w:szCs w:val="28"/>
        </w:rPr>
      </w:pPr>
    </w:p>
    <w:p w14:paraId="5D2F2D06" w14:textId="77777777" w:rsidR="00A93712" w:rsidRDefault="00A93712" w:rsidP="009555B7">
      <w:pPr>
        <w:tabs>
          <w:tab w:val="left" w:pos="7470"/>
        </w:tabs>
        <w:rPr>
          <w:b/>
          <w:color w:val="0070C0"/>
          <w:sz w:val="28"/>
          <w:szCs w:val="28"/>
        </w:rPr>
      </w:pPr>
    </w:p>
    <w:p w14:paraId="27B595DE" w14:textId="787FE2DD" w:rsidR="004868AB" w:rsidRPr="00631356" w:rsidRDefault="004868AB" w:rsidP="009555B7">
      <w:pPr>
        <w:tabs>
          <w:tab w:val="left" w:pos="7470"/>
        </w:tabs>
        <w:rPr>
          <w:b/>
          <w:color w:val="0070C0"/>
          <w:sz w:val="28"/>
          <w:szCs w:val="28"/>
        </w:rPr>
      </w:pPr>
      <w:r w:rsidRPr="00631356">
        <w:rPr>
          <w:b/>
          <w:color w:val="0070C0"/>
          <w:sz w:val="28"/>
          <w:szCs w:val="28"/>
        </w:rPr>
        <w:lastRenderedPageBreak/>
        <w:t>1. Общие положения</w:t>
      </w:r>
      <w:bookmarkEnd w:id="0"/>
    </w:p>
    <w:p w14:paraId="7C43354B" w14:textId="77777777" w:rsidR="00D46B03" w:rsidRDefault="00D46B03" w:rsidP="00C562C7">
      <w:pPr>
        <w:tabs>
          <w:tab w:val="left" w:pos="7470"/>
        </w:tabs>
        <w:jc w:val="both"/>
        <w:rPr>
          <w:sz w:val="23"/>
          <w:szCs w:val="23"/>
        </w:rPr>
      </w:pPr>
    </w:p>
    <w:p w14:paraId="396081AC" w14:textId="77777777" w:rsidR="002E42F8" w:rsidRDefault="002E42F8" w:rsidP="009555B7">
      <w:pPr>
        <w:widowControl w:val="0"/>
        <w:autoSpaceDE w:val="0"/>
        <w:autoSpaceDN w:val="0"/>
        <w:adjustRightInd w:val="0"/>
        <w:spacing w:line="276" w:lineRule="auto"/>
        <w:ind w:firstLine="567"/>
        <w:jc w:val="both"/>
        <w:rPr>
          <w:sz w:val="28"/>
          <w:szCs w:val="28"/>
        </w:rPr>
      </w:pPr>
      <w:r w:rsidRPr="00873B83">
        <w:rPr>
          <w:sz w:val="28"/>
          <w:szCs w:val="28"/>
        </w:rPr>
        <w:t xml:space="preserve">Заключение контрольно-счетной комиссии Грибановского муниципального района </w:t>
      </w:r>
      <w:r w:rsidR="009555B7">
        <w:rPr>
          <w:sz w:val="28"/>
          <w:szCs w:val="28"/>
        </w:rPr>
        <w:t>Воронежской области</w:t>
      </w:r>
      <w:r w:rsidRPr="00873B83">
        <w:rPr>
          <w:sz w:val="28"/>
          <w:szCs w:val="28"/>
        </w:rPr>
        <w:t xml:space="preserve"> на </w:t>
      </w:r>
      <w:r w:rsidR="009555B7">
        <w:rPr>
          <w:sz w:val="28"/>
          <w:szCs w:val="28"/>
        </w:rPr>
        <w:t>п</w:t>
      </w:r>
      <w:r w:rsidRPr="00873B83">
        <w:rPr>
          <w:sz w:val="28"/>
          <w:szCs w:val="28"/>
        </w:rPr>
        <w:t>роект решения «О районном бюджете на 202</w:t>
      </w:r>
      <w:r w:rsidR="006701B6">
        <w:rPr>
          <w:sz w:val="28"/>
          <w:szCs w:val="28"/>
        </w:rPr>
        <w:t>5</w:t>
      </w:r>
      <w:r w:rsidRPr="00873B83">
        <w:rPr>
          <w:sz w:val="28"/>
          <w:szCs w:val="28"/>
        </w:rPr>
        <w:t xml:space="preserve"> год и на плановый период 202</w:t>
      </w:r>
      <w:r w:rsidR="006701B6">
        <w:rPr>
          <w:sz w:val="28"/>
          <w:szCs w:val="28"/>
        </w:rPr>
        <w:t>6</w:t>
      </w:r>
      <w:r w:rsidRPr="00873B83">
        <w:rPr>
          <w:sz w:val="28"/>
          <w:szCs w:val="28"/>
        </w:rPr>
        <w:t xml:space="preserve"> и 202</w:t>
      </w:r>
      <w:r w:rsidR="006701B6">
        <w:rPr>
          <w:sz w:val="28"/>
          <w:szCs w:val="28"/>
        </w:rPr>
        <w:t>7</w:t>
      </w:r>
      <w:r w:rsidRPr="00873B83">
        <w:rPr>
          <w:sz w:val="28"/>
          <w:szCs w:val="28"/>
        </w:rPr>
        <w:t xml:space="preserve"> годов»</w:t>
      </w:r>
      <w:r w:rsidR="00063237">
        <w:rPr>
          <w:sz w:val="28"/>
          <w:szCs w:val="28"/>
        </w:rPr>
        <w:t xml:space="preserve"> </w:t>
      </w:r>
      <w:r w:rsidR="00063237" w:rsidRPr="00063237">
        <w:rPr>
          <w:sz w:val="28"/>
          <w:szCs w:val="28"/>
        </w:rPr>
        <w:t>(далее – Заключение)</w:t>
      </w:r>
      <w:r w:rsidRPr="00873B83">
        <w:rPr>
          <w:sz w:val="28"/>
          <w:szCs w:val="28"/>
        </w:rPr>
        <w:t xml:space="preserve"> подготовлено в соответствии с Бюджетным кодексом </w:t>
      </w:r>
      <w:r w:rsidR="00590BA7" w:rsidRPr="00873B83">
        <w:rPr>
          <w:sz w:val="28"/>
          <w:szCs w:val="28"/>
        </w:rPr>
        <w:t>Российской Федерации</w:t>
      </w:r>
      <w:r w:rsidR="00063237">
        <w:rPr>
          <w:sz w:val="28"/>
          <w:szCs w:val="28"/>
        </w:rPr>
        <w:t xml:space="preserve"> </w:t>
      </w:r>
      <w:r w:rsidR="00063237" w:rsidRPr="00063237">
        <w:rPr>
          <w:sz w:val="28"/>
          <w:szCs w:val="28"/>
        </w:rPr>
        <w:t>(далее – БК)</w:t>
      </w:r>
      <w:r w:rsidRPr="00873B83">
        <w:rPr>
          <w:sz w:val="28"/>
          <w:szCs w:val="28"/>
        </w:rPr>
        <w:t>, Федеральным законом от 06.10.2003 №131-ФЗ «Об общих принципах организации местного самоуправления в Российской Федерации»,</w:t>
      </w:r>
      <w:r w:rsidR="00590BA7" w:rsidRPr="00873B83">
        <w:rPr>
          <w:sz w:val="28"/>
          <w:szCs w:val="28"/>
        </w:rPr>
        <w:t xml:space="preserve">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873B83">
        <w:rPr>
          <w:sz w:val="28"/>
          <w:szCs w:val="28"/>
        </w:rPr>
        <w:t xml:space="preserve"> </w:t>
      </w:r>
      <w:r w:rsidR="00590BA7" w:rsidRPr="00873B83">
        <w:rPr>
          <w:sz w:val="28"/>
          <w:szCs w:val="28"/>
        </w:rPr>
        <w:t xml:space="preserve">на основании </w:t>
      </w:r>
      <w:r w:rsidRPr="00873B83">
        <w:rPr>
          <w:sz w:val="28"/>
          <w:szCs w:val="28"/>
        </w:rPr>
        <w:t>Устав</w:t>
      </w:r>
      <w:r w:rsidR="00590BA7" w:rsidRPr="00873B83">
        <w:rPr>
          <w:sz w:val="28"/>
          <w:szCs w:val="28"/>
        </w:rPr>
        <w:t>а</w:t>
      </w:r>
      <w:r w:rsidRPr="00873B83">
        <w:rPr>
          <w:sz w:val="28"/>
          <w:szCs w:val="28"/>
        </w:rPr>
        <w:t xml:space="preserve"> Грибановского муниципального района</w:t>
      </w:r>
      <w:r w:rsidR="00590BA7" w:rsidRPr="00873B83">
        <w:rPr>
          <w:sz w:val="28"/>
          <w:szCs w:val="28"/>
        </w:rPr>
        <w:t xml:space="preserve"> Воронежской области</w:t>
      </w:r>
      <w:r w:rsidRPr="00873B83">
        <w:rPr>
          <w:sz w:val="28"/>
          <w:szCs w:val="28"/>
        </w:rPr>
        <w:t xml:space="preserve">, </w:t>
      </w:r>
      <w:r w:rsidR="00590BA7" w:rsidRPr="00873B83">
        <w:rPr>
          <w:sz w:val="28"/>
          <w:szCs w:val="28"/>
        </w:rPr>
        <w:t>р</w:t>
      </w:r>
      <w:r w:rsidRPr="00873B83">
        <w:rPr>
          <w:sz w:val="28"/>
          <w:szCs w:val="28"/>
        </w:rPr>
        <w:t>ешени</w:t>
      </w:r>
      <w:r w:rsidR="00590BA7" w:rsidRPr="00873B83">
        <w:rPr>
          <w:sz w:val="28"/>
          <w:szCs w:val="28"/>
        </w:rPr>
        <w:t>я</w:t>
      </w:r>
      <w:r w:rsidRPr="00873B83">
        <w:rPr>
          <w:sz w:val="28"/>
          <w:szCs w:val="28"/>
        </w:rPr>
        <w:t xml:space="preserve"> Совета народных депутатов Грибановского муниципального района</w:t>
      </w:r>
      <w:r w:rsidR="00590BA7" w:rsidRPr="00873B83">
        <w:rPr>
          <w:sz w:val="28"/>
          <w:szCs w:val="28"/>
        </w:rPr>
        <w:t xml:space="preserve"> Воронежской области</w:t>
      </w:r>
      <w:r w:rsidRPr="00873B83">
        <w:rPr>
          <w:sz w:val="28"/>
          <w:szCs w:val="28"/>
        </w:rPr>
        <w:t xml:space="preserve"> от 21.06.2022</w:t>
      </w:r>
      <w:r w:rsidR="00255E2B">
        <w:rPr>
          <w:sz w:val="28"/>
          <w:szCs w:val="28"/>
        </w:rPr>
        <w:t xml:space="preserve"> </w:t>
      </w:r>
      <w:r w:rsidRPr="00873B83">
        <w:rPr>
          <w:sz w:val="28"/>
          <w:szCs w:val="28"/>
        </w:rPr>
        <w:t>г. № 281 «Об утверждении Положения о бюджетном процессе в Грибановском муниципальном районе»</w:t>
      </w:r>
      <w:r w:rsidR="00081D7A" w:rsidRPr="00081D7A">
        <w:rPr>
          <w:spacing w:val="-4"/>
          <w:sz w:val="28"/>
          <w:szCs w:val="28"/>
          <w:vertAlign w:val="superscript"/>
        </w:rPr>
        <w:footnoteReference w:id="1"/>
      </w:r>
      <w:r w:rsidR="00014F94">
        <w:rPr>
          <w:sz w:val="28"/>
          <w:szCs w:val="28"/>
        </w:rPr>
        <w:t xml:space="preserve"> (далее – Решение </w:t>
      </w:r>
      <w:r w:rsidR="00014F94" w:rsidRPr="00873B83">
        <w:rPr>
          <w:sz w:val="28"/>
          <w:szCs w:val="28"/>
        </w:rPr>
        <w:t>от 21.06.2022г. № 281</w:t>
      </w:r>
      <w:r w:rsidR="00014F94">
        <w:rPr>
          <w:sz w:val="28"/>
          <w:szCs w:val="28"/>
        </w:rPr>
        <w:t>)</w:t>
      </w:r>
      <w:r w:rsidRPr="00873B83">
        <w:rPr>
          <w:sz w:val="28"/>
          <w:szCs w:val="28"/>
        </w:rPr>
        <w:t xml:space="preserve">, </w:t>
      </w:r>
      <w:r w:rsidR="00590BA7" w:rsidRPr="00873B83">
        <w:rPr>
          <w:sz w:val="28"/>
          <w:szCs w:val="28"/>
        </w:rPr>
        <w:t>Положения  о контрольно - счетной комиссии Грибановского муниципального района Воронежской области</w:t>
      </w:r>
      <w:r w:rsidR="00DC41C2" w:rsidRPr="00873B83">
        <w:rPr>
          <w:sz w:val="28"/>
          <w:szCs w:val="28"/>
        </w:rPr>
        <w:t>, утвержденного</w:t>
      </w:r>
      <w:r w:rsidR="00590BA7" w:rsidRPr="00873B83">
        <w:rPr>
          <w:sz w:val="28"/>
          <w:szCs w:val="28"/>
        </w:rPr>
        <w:t xml:space="preserve"> решени</w:t>
      </w:r>
      <w:r w:rsidR="00DC41C2" w:rsidRPr="00873B83">
        <w:rPr>
          <w:sz w:val="28"/>
          <w:szCs w:val="28"/>
        </w:rPr>
        <w:t>ем</w:t>
      </w:r>
      <w:r w:rsidR="00590BA7" w:rsidRPr="00873B83">
        <w:rPr>
          <w:sz w:val="28"/>
          <w:szCs w:val="28"/>
        </w:rPr>
        <w:t xml:space="preserve"> Совета народных депутатов Грибановского муниципального района Воронежской области от 09.09.2021 № 230 </w:t>
      </w:r>
      <w:r w:rsidRPr="00873B83">
        <w:rPr>
          <w:sz w:val="28"/>
          <w:szCs w:val="28"/>
        </w:rPr>
        <w:t>«О</w:t>
      </w:r>
      <w:r w:rsidR="00590BA7" w:rsidRPr="00873B83">
        <w:rPr>
          <w:sz w:val="28"/>
          <w:szCs w:val="28"/>
        </w:rPr>
        <w:t xml:space="preserve"> создании юридического лица</w:t>
      </w:r>
      <w:r w:rsidRPr="00873B83">
        <w:rPr>
          <w:sz w:val="28"/>
          <w:szCs w:val="28"/>
        </w:rPr>
        <w:t xml:space="preserve"> контрольно-счетной комиссии Грибановского муниципального района</w:t>
      </w:r>
      <w:r w:rsidR="00590BA7" w:rsidRPr="00873B83">
        <w:rPr>
          <w:sz w:val="28"/>
          <w:szCs w:val="28"/>
        </w:rPr>
        <w:t xml:space="preserve"> Воронежской области</w:t>
      </w:r>
      <w:r w:rsidRPr="00873B83">
        <w:rPr>
          <w:sz w:val="28"/>
          <w:szCs w:val="28"/>
        </w:rPr>
        <w:t>».</w:t>
      </w:r>
    </w:p>
    <w:p w14:paraId="465B6E0A" w14:textId="77777777" w:rsidR="00367F50" w:rsidRPr="00367F50" w:rsidRDefault="00367F50" w:rsidP="009555B7">
      <w:pPr>
        <w:widowControl w:val="0"/>
        <w:autoSpaceDE w:val="0"/>
        <w:autoSpaceDN w:val="0"/>
        <w:adjustRightInd w:val="0"/>
        <w:spacing w:line="276" w:lineRule="auto"/>
        <w:ind w:firstLine="567"/>
        <w:jc w:val="both"/>
        <w:rPr>
          <w:sz w:val="28"/>
          <w:szCs w:val="28"/>
        </w:rPr>
      </w:pPr>
      <w:r w:rsidRPr="00367F50">
        <w:rPr>
          <w:sz w:val="28"/>
          <w:szCs w:val="28"/>
        </w:rPr>
        <w:t>Проект решения о районном бюджете «О районном бюджете на 202</w:t>
      </w:r>
      <w:r w:rsidR="00081D7A">
        <w:rPr>
          <w:sz w:val="28"/>
          <w:szCs w:val="28"/>
        </w:rPr>
        <w:t>5</w:t>
      </w:r>
      <w:r w:rsidRPr="00367F50">
        <w:rPr>
          <w:sz w:val="28"/>
          <w:szCs w:val="28"/>
        </w:rPr>
        <w:t xml:space="preserve"> год и на плановый период 202</w:t>
      </w:r>
      <w:r w:rsidR="00081D7A">
        <w:rPr>
          <w:sz w:val="28"/>
          <w:szCs w:val="28"/>
        </w:rPr>
        <w:t>6</w:t>
      </w:r>
      <w:r w:rsidRPr="00367F50">
        <w:rPr>
          <w:sz w:val="28"/>
          <w:szCs w:val="28"/>
        </w:rPr>
        <w:t xml:space="preserve"> и 202</w:t>
      </w:r>
      <w:r w:rsidR="00081D7A">
        <w:rPr>
          <w:sz w:val="28"/>
          <w:szCs w:val="28"/>
        </w:rPr>
        <w:t>7</w:t>
      </w:r>
      <w:r w:rsidRPr="00367F50">
        <w:rPr>
          <w:sz w:val="28"/>
          <w:szCs w:val="28"/>
        </w:rPr>
        <w:t xml:space="preserve"> годов» (далее – Проект</w:t>
      </w:r>
      <w:r w:rsidR="00CA5465">
        <w:rPr>
          <w:sz w:val="28"/>
          <w:szCs w:val="28"/>
        </w:rPr>
        <w:t>)</w:t>
      </w:r>
      <w:r w:rsidRPr="00367F50">
        <w:rPr>
          <w:sz w:val="28"/>
          <w:szCs w:val="28"/>
        </w:rPr>
        <w:t xml:space="preserve"> внесен на рассмотрение Совета народных депутатов Грибановского муниципального района Воронежской области </w:t>
      </w:r>
      <w:r w:rsidR="00081D7A">
        <w:rPr>
          <w:sz w:val="28"/>
          <w:szCs w:val="28"/>
        </w:rPr>
        <w:t xml:space="preserve">не позднее </w:t>
      </w:r>
      <w:r w:rsidRPr="00367F50">
        <w:rPr>
          <w:sz w:val="28"/>
          <w:szCs w:val="28"/>
        </w:rPr>
        <w:t>15.11.</w:t>
      </w:r>
      <w:r w:rsidRPr="00367F50">
        <w:rPr>
          <w:color w:val="000000"/>
          <w:sz w:val="28"/>
          <w:szCs w:val="28"/>
        </w:rPr>
        <w:t>202</w:t>
      </w:r>
      <w:r w:rsidR="00081D7A">
        <w:rPr>
          <w:color w:val="000000"/>
          <w:sz w:val="28"/>
          <w:szCs w:val="28"/>
        </w:rPr>
        <w:t>4</w:t>
      </w:r>
      <w:r w:rsidRPr="00367F50">
        <w:rPr>
          <w:color w:val="000000"/>
          <w:sz w:val="28"/>
          <w:szCs w:val="28"/>
        </w:rPr>
        <w:t xml:space="preserve"> года</w:t>
      </w:r>
      <w:r w:rsidRPr="00367F50">
        <w:rPr>
          <w:sz w:val="28"/>
          <w:szCs w:val="28"/>
        </w:rPr>
        <w:t>.</w:t>
      </w:r>
    </w:p>
    <w:p w14:paraId="3C994535" w14:textId="77777777" w:rsidR="00B64CC9" w:rsidRPr="00873B83" w:rsidRDefault="00590BA7" w:rsidP="007E5121">
      <w:pPr>
        <w:tabs>
          <w:tab w:val="left" w:pos="567"/>
          <w:tab w:val="left" w:pos="7470"/>
        </w:tabs>
        <w:spacing w:line="276" w:lineRule="auto"/>
        <w:ind w:right="-1"/>
        <w:jc w:val="both"/>
        <w:rPr>
          <w:sz w:val="28"/>
          <w:szCs w:val="28"/>
        </w:rPr>
      </w:pPr>
      <w:r w:rsidRPr="00873B83">
        <w:rPr>
          <w:color w:val="000000"/>
          <w:sz w:val="28"/>
          <w:szCs w:val="28"/>
        </w:rPr>
        <w:t xml:space="preserve">        </w:t>
      </w:r>
      <w:r w:rsidR="002E42F8" w:rsidRPr="00873B83">
        <w:rPr>
          <w:color w:val="000000"/>
          <w:sz w:val="28"/>
          <w:szCs w:val="28"/>
        </w:rPr>
        <w:t xml:space="preserve">Проект </w:t>
      </w:r>
      <w:r w:rsidR="00997138">
        <w:rPr>
          <w:color w:val="000000"/>
          <w:sz w:val="28"/>
          <w:szCs w:val="28"/>
        </w:rPr>
        <w:t>на экспертизу</w:t>
      </w:r>
      <w:r w:rsidR="002E42F8" w:rsidRPr="00873B83">
        <w:rPr>
          <w:color w:val="000000"/>
          <w:sz w:val="28"/>
          <w:szCs w:val="28"/>
        </w:rPr>
        <w:t xml:space="preserve"> представлен в контрольно - счетную комиссию</w:t>
      </w:r>
      <w:r w:rsidR="002E42F8" w:rsidRPr="00873B83">
        <w:rPr>
          <w:color w:val="FF0000"/>
          <w:sz w:val="28"/>
          <w:szCs w:val="28"/>
        </w:rPr>
        <w:t xml:space="preserve"> </w:t>
      </w:r>
      <w:r w:rsidR="002E42F8" w:rsidRPr="00873B83">
        <w:rPr>
          <w:sz w:val="28"/>
          <w:szCs w:val="28"/>
        </w:rPr>
        <w:t>1</w:t>
      </w:r>
      <w:r w:rsidR="00783632">
        <w:rPr>
          <w:sz w:val="28"/>
          <w:szCs w:val="28"/>
        </w:rPr>
        <w:t>3</w:t>
      </w:r>
      <w:r w:rsidR="00367F50">
        <w:rPr>
          <w:sz w:val="28"/>
          <w:szCs w:val="28"/>
        </w:rPr>
        <w:t>.11.</w:t>
      </w:r>
      <w:r w:rsidR="002E42F8" w:rsidRPr="00873B83">
        <w:rPr>
          <w:color w:val="000000"/>
          <w:sz w:val="28"/>
          <w:szCs w:val="28"/>
        </w:rPr>
        <w:t>202</w:t>
      </w:r>
      <w:r w:rsidR="00081D7A">
        <w:rPr>
          <w:color w:val="000000"/>
          <w:sz w:val="28"/>
          <w:szCs w:val="28"/>
        </w:rPr>
        <w:t>4</w:t>
      </w:r>
      <w:r w:rsidR="002E42F8" w:rsidRPr="00873B83">
        <w:rPr>
          <w:color w:val="000000"/>
          <w:sz w:val="28"/>
          <w:szCs w:val="28"/>
        </w:rPr>
        <w:t xml:space="preserve"> года.</w:t>
      </w:r>
      <w:r w:rsidR="002E42F8" w:rsidRPr="00873B83">
        <w:rPr>
          <w:sz w:val="28"/>
          <w:szCs w:val="28"/>
        </w:rPr>
        <w:t xml:space="preserve"> </w:t>
      </w:r>
    </w:p>
    <w:p w14:paraId="5F00D858" w14:textId="77777777" w:rsidR="00DC41C2" w:rsidRPr="00873B83" w:rsidRDefault="00DC41C2" w:rsidP="00DC41C2">
      <w:pPr>
        <w:pStyle w:val="Default"/>
        <w:spacing w:line="276" w:lineRule="auto"/>
        <w:jc w:val="both"/>
        <w:rPr>
          <w:sz w:val="28"/>
          <w:szCs w:val="28"/>
        </w:rPr>
      </w:pPr>
      <w:r w:rsidRPr="00873B83">
        <w:rPr>
          <w:sz w:val="28"/>
          <w:szCs w:val="28"/>
        </w:rPr>
        <w:t xml:space="preserve">        Перечень документов и материалов, представленных одновременно с Проектом, соответствует требованиям, установленным ст. 184.2 БК РФ и ст. 4</w:t>
      </w:r>
      <w:r w:rsidR="0091191C" w:rsidRPr="00873B83">
        <w:rPr>
          <w:sz w:val="28"/>
          <w:szCs w:val="28"/>
        </w:rPr>
        <w:t>7</w:t>
      </w:r>
      <w:r w:rsidRPr="00873B83">
        <w:rPr>
          <w:sz w:val="28"/>
          <w:szCs w:val="28"/>
        </w:rPr>
        <w:t xml:space="preserve"> </w:t>
      </w:r>
      <w:r w:rsidR="007E5121">
        <w:rPr>
          <w:sz w:val="28"/>
          <w:szCs w:val="28"/>
        </w:rPr>
        <w:t xml:space="preserve">Решения </w:t>
      </w:r>
      <w:r w:rsidR="007E5121" w:rsidRPr="00873B83">
        <w:rPr>
          <w:sz w:val="28"/>
          <w:szCs w:val="28"/>
        </w:rPr>
        <w:t>от 21.06.2022</w:t>
      </w:r>
      <w:r w:rsidR="00B9578D">
        <w:rPr>
          <w:sz w:val="28"/>
          <w:szCs w:val="28"/>
        </w:rPr>
        <w:t xml:space="preserve"> </w:t>
      </w:r>
      <w:r w:rsidR="007E5121" w:rsidRPr="00873B83">
        <w:rPr>
          <w:sz w:val="28"/>
          <w:szCs w:val="28"/>
        </w:rPr>
        <w:t>г. № 281</w:t>
      </w:r>
      <w:r w:rsidRPr="00873B83">
        <w:rPr>
          <w:sz w:val="28"/>
          <w:szCs w:val="28"/>
        </w:rPr>
        <w:t xml:space="preserve">. </w:t>
      </w:r>
    </w:p>
    <w:p w14:paraId="3E789CDB" w14:textId="77777777" w:rsidR="00DC41C2" w:rsidRPr="00873B83" w:rsidRDefault="00DC41C2" w:rsidP="00DC41C2">
      <w:pPr>
        <w:tabs>
          <w:tab w:val="left" w:pos="709"/>
          <w:tab w:val="left" w:pos="7470"/>
        </w:tabs>
        <w:spacing w:line="276" w:lineRule="auto"/>
        <w:jc w:val="both"/>
        <w:rPr>
          <w:sz w:val="28"/>
          <w:szCs w:val="28"/>
        </w:rPr>
      </w:pPr>
      <w:r w:rsidRPr="00873B83">
        <w:rPr>
          <w:sz w:val="28"/>
          <w:szCs w:val="28"/>
        </w:rPr>
        <w:t xml:space="preserve">        Содержание Проекта отвечает положениям ст. 184.1 БК РФ и ст. 4</w:t>
      </w:r>
      <w:r w:rsidR="0091191C" w:rsidRPr="00873B83">
        <w:rPr>
          <w:sz w:val="28"/>
          <w:szCs w:val="28"/>
        </w:rPr>
        <w:t>6</w:t>
      </w:r>
      <w:r w:rsidRPr="00873B83">
        <w:rPr>
          <w:sz w:val="28"/>
          <w:szCs w:val="28"/>
        </w:rPr>
        <w:t xml:space="preserve"> </w:t>
      </w:r>
      <w:r w:rsidR="007E5121">
        <w:rPr>
          <w:sz w:val="28"/>
          <w:szCs w:val="28"/>
        </w:rPr>
        <w:t xml:space="preserve">Решения </w:t>
      </w:r>
      <w:r w:rsidR="007E5121" w:rsidRPr="00873B83">
        <w:rPr>
          <w:sz w:val="28"/>
          <w:szCs w:val="28"/>
        </w:rPr>
        <w:t>от 21.06.2022</w:t>
      </w:r>
      <w:r w:rsidR="00B9578D">
        <w:rPr>
          <w:sz w:val="28"/>
          <w:szCs w:val="28"/>
        </w:rPr>
        <w:t xml:space="preserve"> </w:t>
      </w:r>
      <w:r w:rsidR="007E5121" w:rsidRPr="00873B83">
        <w:rPr>
          <w:sz w:val="28"/>
          <w:szCs w:val="28"/>
        </w:rPr>
        <w:t>г. № 281</w:t>
      </w:r>
      <w:r w:rsidRPr="00873B83">
        <w:rPr>
          <w:sz w:val="28"/>
          <w:szCs w:val="28"/>
        </w:rPr>
        <w:t>.</w:t>
      </w:r>
    </w:p>
    <w:p w14:paraId="3426652F" w14:textId="77777777" w:rsidR="00CC5AC8" w:rsidRPr="00873B83" w:rsidRDefault="00CC5AC8" w:rsidP="00DC41C2">
      <w:pPr>
        <w:tabs>
          <w:tab w:val="left" w:pos="709"/>
          <w:tab w:val="left" w:pos="7470"/>
        </w:tabs>
        <w:spacing w:line="276" w:lineRule="auto"/>
        <w:jc w:val="both"/>
        <w:rPr>
          <w:sz w:val="28"/>
          <w:szCs w:val="28"/>
        </w:rPr>
      </w:pPr>
      <w:r w:rsidRPr="00873B83">
        <w:rPr>
          <w:sz w:val="28"/>
          <w:szCs w:val="28"/>
        </w:rPr>
        <w:t xml:space="preserve">         </w:t>
      </w:r>
      <w:r w:rsidRPr="00783632">
        <w:rPr>
          <w:sz w:val="28"/>
          <w:szCs w:val="28"/>
        </w:rPr>
        <w:t>При подготовке Заключения контрольно-счетная комиссия Грибановского муниципального района Воронежской области (далее –</w:t>
      </w:r>
      <w:r w:rsidR="00997138" w:rsidRPr="00783632">
        <w:rPr>
          <w:sz w:val="28"/>
          <w:szCs w:val="28"/>
        </w:rPr>
        <w:t xml:space="preserve"> </w:t>
      </w:r>
      <w:r w:rsidRPr="00783632">
        <w:rPr>
          <w:sz w:val="28"/>
          <w:szCs w:val="28"/>
        </w:rPr>
        <w:t xml:space="preserve">КСК) учитывала необходимость реализации положений, содержащихся в Послании Президента </w:t>
      </w:r>
      <w:r w:rsidRPr="00783632">
        <w:rPr>
          <w:sz w:val="28"/>
          <w:szCs w:val="28"/>
        </w:rPr>
        <w:lastRenderedPageBreak/>
        <w:t>Российской Федерации Федеральному Собранию Российской Федерации от 21.04.2021, Указах Президента Российской Федерации от 07.05.2018 № 204 «О национальных целях и стратегических задачах развития Российской Федерации на период до 2024 года»</w:t>
      </w:r>
      <w:r w:rsidR="00997138" w:rsidRPr="00783632">
        <w:rPr>
          <w:sz w:val="28"/>
          <w:szCs w:val="28"/>
        </w:rPr>
        <w:t xml:space="preserve"> и от 21.07.2020 № 474 «О национальных целях и стратегических задачах развития Российской Федерации на период до 2030 года»</w:t>
      </w:r>
      <w:r w:rsidRPr="00783632">
        <w:rPr>
          <w:sz w:val="28"/>
          <w:szCs w:val="28"/>
        </w:rPr>
        <w:t xml:space="preserve">, </w:t>
      </w:r>
      <w:r w:rsidR="00997138" w:rsidRPr="00783632">
        <w:rPr>
          <w:sz w:val="28"/>
          <w:szCs w:val="28"/>
        </w:rPr>
        <w:t>основных параметр</w:t>
      </w:r>
      <w:r w:rsidR="00F64D8C" w:rsidRPr="00783632">
        <w:rPr>
          <w:sz w:val="28"/>
          <w:szCs w:val="28"/>
        </w:rPr>
        <w:t>ов прогноза социально-экономического</w:t>
      </w:r>
      <w:r w:rsidR="00997138" w:rsidRPr="00783632">
        <w:rPr>
          <w:sz w:val="28"/>
          <w:szCs w:val="28"/>
        </w:rPr>
        <w:t xml:space="preserve"> развития</w:t>
      </w:r>
      <w:r w:rsidR="00F64D8C" w:rsidRPr="00783632">
        <w:rPr>
          <w:sz w:val="28"/>
          <w:szCs w:val="28"/>
        </w:rPr>
        <w:t xml:space="preserve"> Российской Федерации, Воронежской области и</w:t>
      </w:r>
      <w:r w:rsidRPr="00783632">
        <w:rPr>
          <w:sz w:val="28"/>
          <w:szCs w:val="28"/>
        </w:rPr>
        <w:t xml:space="preserve"> Грибановского</w:t>
      </w:r>
      <w:r w:rsidRPr="00B9578D">
        <w:rPr>
          <w:sz w:val="28"/>
          <w:szCs w:val="28"/>
        </w:rPr>
        <w:t xml:space="preserve"> муниципального района Воронежской области на </w:t>
      </w:r>
      <w:r w:rsidR="00F64D8C" w:rsidRPr="00B9578D">
        <w:rPr>
          <w:sz w:val="28"/>
          <w:szCs w:val="28"/>
        </w:rPr>
        <w:t>202</w:t>
      </w:r>
      <w:r w:rsidR="00B9578D" w:rsidRPr="00B9578D">
        <w:rPr>
          <w:sz w:val="28"/>
          <w:szCs w:val="28"/>
        </w:rPr>
        <w:t>5</w:t>
      </w:r>
      <w:r w:rsidR="00F64D8C" w:rsidRPr="00B9578D">
        <w:rPr>
          <w:sz w:val="28"/>
          <w:szCs w:val="28"/>
        </w:rPr>
        <w:t xml:space="preserve"> год и плановый период 202</w:t>
      </w:r>
      <w:r w:rsidR="00B9578D" w:rsidRPr="00B9578D">
        <w:rPr>
          <w:sz w:val="28"/>
          <w:szCs w:val="28"/>
        </w:rPr>
        <w:t>6</w:t>
      </w:r>
      <w:r w:rsidR="00F64D8C" w:rsidRPr="00B9578D">
        <w:rPr>
          <w:sz w:val="28"/>
          <w:szCs w:val="28"/>
        </w:rPr>
        <w:t xml:space="preserve"> и 202</w:t>
      </w:r>
      <w:r w:rsidR="00B9578D" w:rsidRPr="00B9578D">
        <w:rPr>
          <w:sz w:val="28"/>
          <w:szCs w:val="28"/>
        </w:rPr>
        <w:t>7</w:t>
      </w:r>
      <w:r w:rsidR="00F64D8C" w:rsidRPr="00B9578D">
        <w:rPr>
          <w:sz w:val="28"/>
          <w:szCs w:val="28"/>
        </w:rPr>
        <w:t xml:space="preserve"> годов</w:t>
      </w:r>
      <w:r w:rsidRPr="00B9578D">
        <w:rPr>
          <w:sz w:val="28"/>
          <w:szCs w:val="28"/>
        </w:rPr>
        <w:t>.</w:t>
      </w:r>
    </w:p>
    <w:p w14:paraId="40049DEE" w14:textId="77777777" w:rsidR="00CC5AC8" w:rsidRPr="00873B83" w:rsidRDefault="004868AB" w:rsidP="00F64D8C">
      <w:pPr>
        <w:spacing w:line="276" w:lineRule="auto"/>
        <w:jc w:val="both"/>
        <w:rPr>
          <w:sz w:val="28"/>
          <w:szCs w:val="28"/>
        </w:rPr>
      </w:pPr>
      <w:r w:rsidRPr="00873B83">
        <w:rPr>
          <w:sz w:val="28"/>
          <w:szCs w:val="28"/>
        </w:rPr>
        <w:t xml:space="preserve">         </w:t>
      </w:r>
      <w:r w:rsidR="00CC5AC8" w:rsidRPr="00873B83">
        <w:rPr>
          <w:sz w:val="28"/>
          <w:szCs w:val="28"/>
        </w:rPr>
        <w:t xml:space="preserve">В ходе работы над Заключением использованы результаты контрольных и экспертно-аналитических мероприятий, проведенных </w:t>
      </w:r>
      <w:r w:rsidRPr="00873B83">
        <w:rPr>
          <w:sz w:val="28"/>
          <w:szCs w:val="28"/>
        </w:rPr>
        <w:t>к</w:t>
      </w:r>
      <w:r w:rsidR="00CC5AC8" w:rsidRPr="00873B83">
        <w:rPr>
          <w:sz w:val="28"/>
          <w:szCs w:val="28"/>
        </w:rPr>
        <w:t xml:space="preserve">онтрольно-счетной </w:t>
      </w:r>
      <w:r w:rsidRPr="00873B83">
        <w:rPr>
          <w:sz w:val="28"/>
          <w:szCs w:val="28"/>
        </w:rPr>
        <w:t>комиссией</w:t>
      </w:r>
      <w:r w:rsidR="00CC5AC8" w:rsidRPr="00873B83">
        <w:rPr>
          <w:sz w:val="28"/>
          <w:szCs w:val="28"/>
        </w:rPr>
        <w:t>, а также информация, представленная по запросам КС</w:t>
      </w:r>
      <w:r w:rsidRPr="00873B83">
        <w:rPr>
          <w:sz w:val="28"/>
          <w:szCs w:val="28"/>
        </w:rPr>
        <w:t>К</w:t>
      </w:r>
      <w:r w:rsidR="00CC5AC8" w:rsidRPr="00873B83">
        <w:rPr>
          <w:sz w:val="28"/>
          <w:szCs w:val="28"/>
        </w:rPr>
        <w:t xml:space="preserve"> </w:t>
      </w:r>
      <w:r w:rsidR="00F64D8C">
        <w:rPr>
          <w:sz w:val="28"/>
          <w:szCs w:val="28"/>
        </w:rPr>
        <w:t xml:space="preserve">отделом по финансам </w:t>
      </w:r>
      <w:r w:rsidR="00F64D8C" w:rsidRPr="00873B83">
        <w:rPr>
          <w:sz w:val="28"/>
          <w:szCs w:val="28"/>
        </w:rPr>
        <w:t>администрации Грибановского муниципального района</w:t>
      </w:r>
      <w:r w:rsidR="00F64D8C">
        <w:rPr>
          <w:sz w:val="28"/>
          <w:szCs w:val="28"/>
        </w:rPr>
        <w:t xml:space="preserve">, </w:t>
      </w:r>
      <w:r w:rsidRPr="00873B83">
        <w:rPr>
          <w:sz w:val="28"/>
          <w:szCs w:val="28"/>
        </w:rPr>
        <w:t xml:space="preserve">отделом </w:t>
      </w:r>
      <w:r w:rsidR="00A27593">
        <w:rPr>
          <w:sz w:val="28"/>
          <w:szCs w:val="28"/>
        </w:rPr>
        <w:t>социально-</w:t>
      </w:r>
      <w:r w:rsidRPr="00873B83">
        <w:rPr>
          <w:sz w:val="28"/>
          <w:szCs w:val="28"/>
        </w:rPr>
        <w:t>экономического развития</w:t>
      </w:r>
      <w:r w:rsidR="00A27593">
        <w:rPr>
          <w:sz w:val="28"/>
          <w:szCs w:val="28"/>
        </w:rPr>
        <w:t xml:space="preserve"> и программ</w:t>
      </w:r>
      <w:r w:rsidRPr="00873B83">
        <w:rPr>
          <w:sz w:val="28"/>
          <w:szCs w:val="28"/>
        </w:rPr>
        <w:t xml:space="preserve"> администрации Грибановского муниципального района</w:t>
      </w:r>
      <w:r w:rsidR="00F64D8C">
        <w:rPr>
          <w:sz w:val="28"/>
          <w:szCs w:val="28"/>
        </w:rPr>
        <w:t xml:space="preserve">, </w:t>
      </w:r>
      <w:r w:rsidR="00F64D8C">
        <w:rPr>
          <w:bCs/>
          <w:sz w:val="28"/>
          <w:szCs w:val="28"/>
        </w:rPr>
        <w:t xml:space="preserve">отдела </w:t>
      </w:r>
      <w:r w:rsidR="00F64D8C" w:rsidRPr="00B966DC">
        <w:rPr>
          <w:sz w:val="28"/>
          <w:szCs w:val="28"/>
        </w:rPr>
        <w:t>по управлению</w:t>
      </w:r>
      <w:r w:rsidR="00F64D8C">
        <w:rPr>
          <w:bCs/>
          <w:sz w:val="28"/>
          <w:szCs w:val="28"/>
        </w:rPr>
        <w:t xml:space="preserve"> </w:t>
      </w:r>
      <w:r w:rsidR="00F64D8C" w:rsidRPr="00B966DC">
        <w:rPr>
          <w:sz w:val="28"/>
          <w:szCs w:val="28"/>
        </w:rPr>
        <w:t>муниципальным имуществом</w:t>
      </w:r>
      <w:r w:rsidR="00F64D8C">
        <w:rPr>
          <w:color w:val="000000"/>
          <w:sz w:val="28"/>
          <w:szCs w:val="28"/>
        </w:rPr>
        <w:t xml:space="preserve"> администрации Грибановского</w:t>
      </w:r>
      <w:r w:rsidR="00F64D8C">
        <w:rPr>
          <w:bCs/>
          <w:sz w:val="28"/>
          <w:szCs w:val="28"/>
        </w:rPr>
        <w:t xml:space="preserve"> муниципального района</w:t>
      </w:r>
      <w:r w:rsidR="00CC5AC8" w:rsidRPr="00873B83">
        <w:rPr>
          <w:sz w:val="28"/>
          <w:szCs w:val="28"/>
        </w:rPr>
        <w:t>.</w:t>
      </w:r>
    </w:p>
    <w:p w14:paraId="0C2B95D8" w14:textId="77777777" w:rsidR="004868AB" w:rsidRDefault="004868AB" w:rsidP="004868AB">
      <w:pPr>
        <w:tabs>
          <w:tab w:val="left" w:pos="709"/>
          <w:tab w:val="left" w:pos="7470"/>
        </w:tabs>
        <w:spacing w:line="276" w:lineRule="auto"/>
        <w:jc w:val="center"/>
        <w:rPr>
          <w:sz w:val="28"/>
          <w:szCs w:val="28"/>
        </w:rPr>
      </w:pPr>
    </w:p>
    <w:p w14:paraId="7F2045E6" w14:textId="77777777" w:rsidR="004868AB" w:rsidRPr="00631356" w:rsidRDefault="004868AB" w:rsidP="00052935">
      <w:pPr>
        <w:tabs>
          <w:tab w:val="left" w:pos="709"/>
          <w:tab w:val="left" w:pos="7470"/>
        </w:tabs>
        <w:spacing w:line="276" w:lineRule="auto"/>
        <w:jc w:val="both"/>
        <w:rPr>
          <w:b/>
          <w:color w:val="0070C0"/>
          <w:sz w:val="28"/>
          <w:szCs w:val="28"/>
        </w:rPr>
      </w:pPr>
      <w:r w:rsidRPr="00631356">
        <w:rPr>
          <w:b/>
          <w:color w:val="0070C0"/>
          <w:sz w:val="28"/>
          <w:szCs w:val="28"/>
        </w:rPr>
        <w:t>2.</w:t>
      </w:r>
      <w:r w:rsidRPr="00631356">
        <w:rPr>
          <w:color w:val="0070C0"/>
          <w:sz w:val="28"/>
          <w:szCs w:val="28"/>
        </w:rPr>
        <w:t xml:space="preserve"> </w:t>
      </w:r>
      <w:bookmarkStart w:id="1" w:name="_Hlk151111590"/>
      <w:r w:rsidRPr="00631356">
        <w:rPr>
          <w:b/>
          <w:color w:val="0070C0"/>
          <w:sz w:val="28"/>
          <w:szCs w:val="28"/>
        </w:rPr>
        <w:t>Параметры прогноза основных показателей социально - экономического развития Грибановского муниципального района</w:t>
      </w:r>
      <w:bookmarkEnd w:id="1"/>
    </w:p>
    <w:p w14:paraId="14267EDF" w14:textId="77777777" w:rsidR="005115AA" w:rsidRDefault="005115AA" w:rsidP="004868AB">
      <w:pPr>
        <w:tabs>
          <w:tab w:val="left" w:pos="709"/>
          <w:tab w:val="left" w:pos="7470"/>
        </w:tabs>
        <w:spacing w:line="276" w:lineRule="auto"/>
        <w:jc w:val="both"/>
        <w:rPr>
          <w:sz w:val="28"/>
          <w:szCs w:val="28"/>
        </w:rPr>
      </w:pPr>
    </w:p>
    <w:p w14:paraId="23DDDD4C" w14:textId="07F256AD" w:rsidR="00052935" w:rsidRPr="00CA5465" w:rsidRDefault="00052935" w:rsidP="007A77BB">
      <w:pPr>
        <w:tabs>
          <w:tab w:val="left" w:pos="567"/>
          <w:tab w:val="left" w:pos="7470"/>
        </w:tabs>
        <w:spacing w:line="276" w:lineRule="auto"/>
        <w:jc w:val="both"/>
        <w:rPr>
          <w:sz w:val="28"/>
          <w:szCs w:val="28"/>
        </w:rPr>
      </w:pPr>
      <w:r>
        <w:tab/>
      </w:r>
      <w:r w:rsidR="00CA5465" w:rsidRPr="00CA5465">
        <w:rPr>
          <w:color w:val="22272F"/>
          <w:sz w:val="28"/>
          <w:szCs w:val="28"/>
          <w:shd w:val="clear" w:color="auto" w:fill="FFFFFF"/>
        </w:rPr>
        <w:t xml:space="preserve">Проект бюджета составлялся на основе прогноза социально-экономического развития </w:t>
      </w:r>
      <w:r w:rsidR="00CA5465" w:rsidRPr="00CA5465">
        <w:rPr>
          <w:sz w:val="28"/>
          <w:szCs w:val="28"/>
        </w:rPr>
        <w:t>Грибановского муниципального района Воронежской области</w:t>
      </w:r>
      <w:r w:rsidR="00CA5465" w:rsidRPr="00CA5465">
        <w:rPr>
          <w:color w:val="22272F"/>
          <w:sz w:val="28"/>
          <w:szCs w:val="28"/>
          <w:shd w:val="clear" w:color="auto" w:fill="FFFFFF"/>
        </w:rPr>
        <w:t xml:space="preserve"> в целях финансового обеспечения расходных обязательств.</w:t>
      </w:r>
      <w:r w:rsidR="00CA5465" w:rsidRPr="00CA5465">
        <w:rPr>
          <w:sz w:val="28"/>
          <w:szCs w:val="28"/>
        </w:rPr>
        <w:t xml:space="preserve"> </w:t>
      </w:r>
      <w:r w:rsidRPr="00CA5465">
        <w:rPr>
          <w:sz w:val="28"/>
          <w:szCs w:val="28"/>
        </w:rPr>
        <w:t xml:space="preserve">Прогноз социально-экономического развития </w:t>
      </w:r>
      <w:bookmarkStart w:id="2" w:name="_Hlk151114225"/>
      <w:r w:rsidRPr="00CA5465">
        <w:rPr>
          <w:sz w:val="28"/>
          <w:szCs w:val="28"/>
        </w:rPr>
        <w:t>Грибановского муниципального района Воронежской области</w:t>
      </w:r>
      <w:bookmarkEnd w:id="2"/>
      <w:r w:rsidRPr="00CA5465">
        <w:rPr>
          <w:sz w:val="28"/>
          <w:szCs w:val="28"/>
        </w:rPr>
        <w:t xml:space="preserve"> на 202</w:t>
      </w:r>
      <w:r w:rsidR="005F023E">
        <w:rPr>
          <w:sz w:val="28"/>
          <w:szCs w:val="28"/>
        </w:rPr>
        <w:t>5</w:t>
      </w:r>
      <w:r w:rsidRPr="00CA5465">
        <w:rPr>
          <w:sz w:val="28"/>
          <w:szCs w:val="28"/>
        </w:rPr>
        <w:t xml:space="preserve"> год и на плановый период 202</w:t>
      </w:r>
      <w:r w:rsidR="005F023E">
        <w:rPr>
          <w:sz w:val="28"/>
          <w:szCs w:val="28"/>
        </w:rPr>
        <w:t>6</w:t>
      </w:r>
      <w:r w:rsidRPr="00CA5465">
        <w:rPr>
          <w:sz w:val="28"/>
          <w:szCs w:val="28"/>
        </w:rPr>
        <w:t xml:space="preserve"> и 202</w:t>
      </w:r>
      <w:r w:rsidR="005F023E">
        <w:rPr>
          <w:sz w:val="28"/>
          <w:szCs w:val="28"/>
        </w:rPr>
        <w:t>7</w:t>
      </w:r>
      <w:r w:rsidRPr="00CA5465">
        <w:rPr>
          <w:sz w:val="28"/>
          <w:szCs w:val="28"/>
        </w:rPr>
        <w:t xml:space="preserve"> годов (далее – Прогноз) предоставлен 1</w:t>
      </w:r>
      <w:r w:rsidR="00783632">
        <w:rPr>
          <w:sz w:val="28"/>
          <w:szCs w:val="28"/>
        </w:rPr>
        <w:t>3</w:t>
      </w:r>
      <w:r w:rsidRPr="00CA5465">
        <w:rPr>
          <w:sz w:val="28"/>
          <w:szCs w:val="28"/>
        </w:rPr>
        <w:t>.11.2023 одновременно с Проектом</w:t>
      </w:r>
      <w:r w:rsidR="00CA5465" w:rsidRPr="00CA5465">
        <w:rPr>
          <w:sz w:val="28"/>
          <w:szCs w:val="28"/>
        </w:rPr>
        <w:t>.</w:t>
      </w:r>
      <w:r w:rsidR="005115AA" w:rsidRPr="00CA5465">
        <w:rPr>
          <w:sz w:val="28"/>
          <w:szCs w:val="28"/>
        </w:rPr>
        <w:tab/>
      </w:r>
    </w:p>
    <w:p w14:paraId="117F6D80" w14:textId="54599B4B" w:rsidR="0008444F" w:rsidRPr="00E334AC" w:rsidRDefault="00A27593" w:rsidP="007A77BB">
      <w:pPr>
        <w:tabs>
          <w:tab w:val="left" w:pos="567"/>
          <w:tab w:val="left" w:pos="7470"/>
        </w:tabs>
        <w:spacing w:line="276" w:lineRule="auto"/>
        <w:jc w:val="both"/>
        <w:rPr>
          <w:sz w:val="28"/>
          <w:szCs w:val="28"/>
        </w:rPr>
      </w:pPr>
      <w:r>
        <w:rPr>
          <w:sz w:val="28"/>
          <w:szCs w:val="28"/>
        </w:rPr>
        <w:tab/>
      </w:r>
      <w:r w:rsidR="005115AA" w:rsidRPr="00E334AC">
        <w:rPr>
          <w:sz w:val="28"/>
          <w:szCs w:val="28"/>
        </w:rPr>
        <w:t xml:space="preserve">В соответствии со </w:t>
      </w:r>
      <w:r w:rsidRPr="00E334AC">
        <w:rPr>
          <w:sz w:val="28"/>
          <w:szCs w:val="28"/>
        </w:rPr>
        <w:t xml:space="preserve">п.1 </w:t>
      </w:r>
      <w:r w:rsidR="005115AA" w:rsidRPr="00E334AC">
        <w:rPr>
          <w:sz w:val="28"/>
          <w:szCs w:val="28"/>
        </w:rPr>
        <w:t>ст. 173 БК РФ Прогноз разработан на трехлетний период (202</w:t>
      </w:r>
      <w:r w:rsidR="005F023E">
        <w:rPr>
          <w:sz w:val="28"/>
          <w:szCs w:val="28"/>
        </w:rPr>
        <w:t>5</w:t>
      </w:r>
      <w:r w:rsidR="005115AA" w:rsidRPr="00E334AC">
        <w:rPr>
          <w:sz w:val="28"/>
          <w:szCs w:val="28"/>
        </w:rPr>
        <w:t>–202</w:t>
      </w:r>
      <w:r w:rsidR="005F023E">
        <w:rPr>
          <w:sz w:val="28"/>
          <w:szCs w:val="28"/>
        </w:rPr>
        <w:t>7</w:t>
      </w:r>
      <w:r w:rsidR="005115AA" w:rsidRPr="00E334AC">
        <w:rPr>
          <w:sz w:val="28"/>
          <w:szCs w:val="28"/>
        </w:rPr>
        <w:t xml:space="preserve"> годы)</w:t>
      </w:r>
      <w:r w:rsidRPr="00E334AC">
        <w:rPr>
          <w:sz w:val="28"/>
          <w:szCs w:val="28"/>
        </w:rPr>
        <w:t xml:space="preserve"> </w:t>
      </w:r>
      <w:r w:rsidR="00B21AAF" w:rsidRPr="00E334AC">
        <w:rPr>
          <w:sz w:val="28"/>
          <w:szCs w:val="28"/>
        </w:rPr>
        <w:t>отделом экономического развития администрации Грибановского муниципального района Воронежской области</w:t>
      </w:r>
      <w:r w:rsidR="0008444F" w:rsidRPr="00E334AC">
        <w:rPr>
          <w:sz w:val="28"/>
          <w:szCs w:val="28"/>
        </w:rPr>
        <w:t>.</w:t>
      </w:r>
    </w:p>
    <w:p w14:paraId="60988683" w14:textId="77777777" w:rsidR="00372612" w:rsidRPr="00873B83" w:rsidRDefault="00AF070B" w:rsidP="007A77BB">
      <w:pPr>
        <w:tabs>
          <w:tab w:val="left" w:pos="567"/>
          <w:tab w:val="left" w:pos="7470"/>
        </w:tabs>
        <w:spacing w:line="276" w:lineRule="auto"/>
        <w:jc w:val="both"/>
        <w:rPr>
          <w:sz w:val="28"/>
          <w:szCs w:val="28"/>
        </w:rPr>
      </w:pPr>
      <w:r w:rsidRPr="00873B83">
        <w:rPr>
          <w:sz w:val="28"/>
          <w:szCs w:val="28"/>
        </w:rPr>
        <w:tab/>
      </w:r>
      <w:r w:rsidR="00372612" w:rsidRPr="00873B83">
        <w:rPr>
          <w:sz w:val="28"/>
          <w:szCs w:val="28"/>
        </w:rPr>
        <w:t>Прогноз базируется на анализе сложившейся ситуации в экономической и социальной сферах, факторах и тенденциях развития в 202</w:t>
      </w:r>
      <w:r w:rsidR="00F65D4C">
        <w:rPr>
          <w:sz w:val="28"/>
          <w:szCs w:val="28"/>
        </w:rPr>
        <w:t>2</w:t>
      </w:r>
      <w:r w:rsidR="00372612" w:rsidRPr="00873B83">
        <w:rPr>
          <w:sz w:val="28"/>
          <w:szCs w:val="28"/>
        </w:rPr>
        <w:t xml:space="preserve"> - 202</w:t>
      </w:r>
      <w:r w:rsidR="00F65D4C">
        <w:rPr>
          <w:sz w:val="28"/>
          <w:szCs w:val="28"/>
        </w:rPr>
        <w:t>4</w:t>
      </w:r>
      <w:r w:rsidR="00372612" w:rsidRPr="00873B83">
        <w:rPr>
          <w:sz w:val="28"/>
          <w:szCs w:val="28"/>
        </w:rPr>
        <w:t xml:space="preserve"> годах, ожидаемых итогах развития хозяйствующих субъектов в 202</w:t>
      </w:r>
      <w:r w:rsidR="00F65D4C">
        <w:rPr>
          <w:sz w:val="28"/>
          <w:szCs w:val="28"/>
        </w:rPr>
        <w:t>5</w:t>
      </w:r>
      <w:r w:rsidR="00372612" w:rsidRPr="00873B83">
        <w:rPr>
          <w:sz w:val="28"/>
          <w:szCs w:val="28"/>
        </w:rPr>
        <w:t xml:space="preserve"> году, мер, предпринимаемых органами </w:t>
      </w:r>
      <w:r w:rsidR="00F755EE">
        <w:rPr>
          <w:sz w:val="28"/>
          <w:szCs w:val="28"/>
        </w:rPr>
        <w:t>местного самоуправления Грибановского муниципального района</w:t>
      </w:r>
      <w:r w:rsidR="00372612" w:rsidRPr="00873B83">
        <w:rPr>
          <w:sz w:val="28"/>
          <w:szCs w:val="28"/>
        </w:rPr>
        <w:t xml:space="preserve"> Воронежской области по социально – экономическому развитию территорий.</w:t>
      </w:r>
    </w:p>
    <w:p w14:paraId="566D4693" w14:textId="71532C23" w:rsidR="004319CE" w:rsidRDefault="004319CE" w:rsidP="007A77BB">
      <w:pPr>
        <w:tabs>
          <w:tab w:val="left" w:pos="567"/>
          <w:tab w:val="left" w:pos="7470"/>
        </w:tabs>
        <w:spacing w:line="276" w:lineRule="auto"/>
        <w:jc w:val="both"/>
        <w:rPr>
          <w:sz w:val="28"/>
          <w:szCs w:val="28"/>
        </w:rPr>
      </w:pPr>
      <w:r w:rsidRPr="00873B83">
        <w:rPr>
          <w:sz w:val="28"/>
          <w:szCs w:val="28"/>
        </w:rPr>
        <w:tab/>
      </w:r>
      <w:r w:rsidR="00137719" w:rsidRPr="00EE20E7">
        <w:rPr>
          <w:sz w:val="28"/>
          <w:szCs w:val="28"/>
        </w:rPr>
        <w:t>Параметры районного бюджета рассчитаны исходя из показателей базового варианта Прогноза, согласно которому по итогам 202</w:t>
      </w:r>
      <w:r w:rsidR="00F65D4C">
        <w:rPr>
          <w:sz w:val="28"/>
          <w:szCs w:val="28"/>
        </w:rPr>
        <w:t>4</w:t>
      </w:r>
      <w:r w:rsidR="00137719" w:rsidRPr="00EE20E7">
        <w:rPr>
          <w:sz w:val="28"/>
          <w:szCs w:val="28"/>
        </w:rPr>
        <w:t xml:space="preserve"> года ожидается </w:t>
      </w:r>
      <w:r w:rsidR="00B16E5C">
        <w:rPr>
          <w:sz w:val="28"/>
          <w:szCs w:val="28"/>
        </w:rPr>
        <w:t>снижение</w:t>
      </w:r>
      <w:r w:rsidR="00137719" w:rsidRPr="00EE20E7">
        <w:rPr>
          <w:sz w:val="28"/>
          <w:szCs w:val="28"/>
        </w:rPr>
        <w:t xml:space="preserve"> динамики основных показателей социально-экономического развития района, </w:t>
      </w:r>
      <w:r w:rsidR="00B16E5C">
        <w:rPr>
          <w:sz w:val="28"/>
          <w:szCs w:val="28"/>
        </w:rPr>
        <w:t xml:space="preserve">что и </w:t>
      </w:r>
      <w:r w:rsidR="00B16E5C" w:rsidRPr="00EE20E7">
        <w:rPr>
          <w:sz w:val="28"/>
          <w:szCs w:val="28"/>
        </w:rPr>
        <w:t>прогнозируется</w:t>
      </w:r>
      <w:r w:rsidR="00137719" w:rsidRPr="00EE20E7">
        <w:rPr>
          <w:sz w:val="28"/>
          <w:szCs w:val="28"/>
        </w:rPr>
        <w:t xml:space="preserve"> в 202</w:t>
      </w:r>
      <w:r w:rsidR="00F65D4C">
        <w:rPr>
          <w:sz w:val="28"/>
          <w:szCs w:val="28"/>
        </w:rPr>
        <w:t>5</w:t>
      </w:r>
      <w:r w:rsidR="00137719" w:rsidRPr="00EE20E7">
        <w:rPr>
          <w:sz w:val="28"/>
          <w:szCs w:val="28"/>
        </w:rPr>
        <w:t xml:space="preserve"> году </w:t>
      </w:r>
      <w:r w:rsidR="00B16E5C">
        <w:rPr>
          <w:sz w:val="28"/>
          <w:szCs w:val="28"/>
        </w:rPr>
        <w:t>по таким</w:t>
      </w:r>
      <w:r w:rsidR="00B252F0" w:rsidRPr="00EE20E7">
        <w:rPr>
          <w:sz w:val="28"/>
          <w:szCs w:val="28"/>
        </w:rPr>
        <w:t xml:space="preserve"> показател</w:t>
      </w:r>
      <w:r w:rsidR="00B16E5C">
        <w:rPr>
          <w:sz w:val="28"/>
          <w:szCs w:val="28"/>
        </w:rPr>
        <w:t>ям</w:t>
      </w:r>
      <w:r w:rsidR="00B252F0" w:rsidRPr="00EE20E7">
        <w:rPr>
          <w:sz w:val="28"/>
          <w:szCs w:val="28"/>
        </w:rPr>
        <w:t xml:space="preserve"> как оборот розничной торговли</w:t>
      </w:r>
      <w:r w:rsidR="00B16E5C">
        <w:rPr>
          <w:sz w:val="28"/>
          <w:szCs w:val="28"/>
        </w:rPr>
        <w:t>, реальных денежных доходах населения</w:t>
      </w:r>
      <w:r w:rsidR="00B252F0" w:rsidRPr="00EE20E7">
        <w:rPr>
          <w:sz w:val="28"/>
          <w:szCs w:val="28"/>
        </w:rPr>
        <w:t xml:space="preserve"> и </w:t>
      </w:r>
      <w:r w:rsidR="00B16E5C">
        <w:rPr>
          <w:sz w:val="28"/>
          <w:szCs w:val="28"/>
        </w:rPr>
        <w:t xml:space="preserve">уровень регистрируемой </w:t>
      </w:r>
      <w:r w:rsidR="00B16E5C">
        <w:rPr>
          <w:sz w:val="28"/>
          <w:szCs w:val="28"/>
        </w:rPr>
        <w:lastRenderedPageBreak/>
        <w:t>безработицы</w:t>
      </w:r>
      <w:r w:rsidR="00137719" w:rsidRPr="00EE20E7">
        <w:rPr>
          <w:sz w:val="28"/>
          <w:szCs w:val="28"/>
        </w:rPr>
        <w:t>.</w:t>
      </w:r>
      <w:r w:rsidR="00B16E5C">
        <w:rPr>
          <w:sz w:val="28"/>
          <w:szCs w:val="28"/>
        </w:rPr>
        <w:t xml:space="preserve"> </w:t>
      </w:r>
      <w:r w:rsidR="00B16E5C" w:rsidRPr="00B16E5C">
        <w:rPr>
          <w:sz w:val="28"/>
          <w:szCs w:val="28"/>
        </w:rPr>
        <w:t>В 2025 году положительная динамика предполагается увеличением темпов роста индекса промышленного производства,</w:t>
      </w:r>
      <w:r w:rsidR="00B16E5C">
        <w:rPr>
          <w:sz w:val="28"/>
          <w:szCs w:val="28"/>
        </w:rPr>
        <w:t xml:space="preserve"> </w:t>
      </w:r>
      <w:r w:rsidR="00B16E5C" w:rsidRPr="00B16E5C">
        <w:rPr>
          <w:sz w:val="28"/>
          <w:szCs w:val="28"/>
        </w:rPr>
        <w:t>инвестиций в основной капитал и производство сельскохозяйственной продукции.</w:t>
      </w:r>
      <w:r w:rsidRPr="00EE20E7">
        <w:rPr>
          <w:sz w:val="28"/>
          <w:szCs w:val="28"/>
        </w:rPr>
        <w:t xml:space="preserve"> (</w:t>
      </w:r>
      <w:r w:rsidR="00B252F0" w:rsidRPr="00EE20E7">
        <w:rPr>
          <w:sz w:val="28"/>
          <w:szCs w:val="28"/>
        </w:rPr>
        <w:t>таблица</w:t>
      </w:r>
      <w:r w:rsidRPr="00EE20E7">
        <w:rPr>
          <w:sz w:val="28"/>
          <w:szCs w:val="28"/>
        </w:rPr>
        <w:t xml:space="preserve"> 1</w:t>
      </w:r>
      <w:r w:rsidR="00244FF1">
        <w:rPr>
          <w:sz w:val="28"/>
          <w:szCs w:val="28"/>
        </w:rPr>
        <w:t>, рисунок 1</w:t>
      </w:r>
      <w:r w:rsidRPr="00EE20E7">
        <w:rPr>
          <w:sz w:val="28"/>
          <w:szCs w:val="28"/>
        </w:rPr>
        <w:t>).</w:t>
      </w:r>
    </w:p>
    <w:p w14:paraId="6CA3E1AF" w14:textId="77777777" w:rsidR="00342F82" w:rsidRDefault="00342F82" w:rsidP="007A77BB">
      <w:pPr>
        <w:tabs>
          <w:tab w:val="left" w:pos="567"/>
          <w:tab w:val="left" w:pos="7470"/>
        </w:tabs>
        <w:spacing w:line="276" w:lineRule="auto"/>
        <w:jc w:val="both"/>
        <w:rPr>
          <w:sz w:val="28"/>
          <w:szCs w:val="28"/>
        </w:rPr>
      </w:pPr>
    </w:p>
    <w:p w14:paraId="39396053" w14:textId="77777777" w:rsidR="00E16754" w:rsidRDefault="00B252F0" w:rsidP="00244FF1">
      <w:pPr>
        <w:tabs>
          <w:tab w:val="left" w:pos="709"/>
          <w:tab w:val="left" w:pos="7470"/>
        </w:tabs>
        <w:spacing w:line="276" w:lineRule="auto"/>
        <w:rPr>
          <w:bCs/>
        </w:rPr>
      </w:pPr>
      <w:r>
        <w:rPr>
          <w:b/>
        </w:rPr>
        <w:t>Таблица</w:t>
      </w:r>
      <w:r w:rsidR="00E50B5C" w:rsidRPr="00D23F28">
        <w:rPr>
          <w:b/>
        </w:rPr>
        <w:t xml:space="preserve"> 1</w:t>
      </w:r>
      <w:r w:rsidR="00D0494F">
        <w:rPr>
          <w:b/>
        </w:rPr>
        <w:t xml:space="preserve"> </w:t>
      </w:r>
      <w:r w:rsidR="00D0494F" w:rsidRPr="00D0494F">
        <w:rPr>
          <w:bCs/>
        </w:rPr>
        <w:t>(в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109"/>
        <w:gridCol w:w="1080"/>
        <w:gridCol w:w="1121"/>
        <w:gridCol w:w="1132"/>
        <w:gridCol w:w="1121"/>
      </w:tblGrid>
      <w:tr w:rsidR="00007839" w:rsidRPr="009D2054" w14:paraId="6D4E7C0F" w14:textId="77777777">
        <w:tc>
          <w:tcPr>
            <w:tcW w:w="4219" w:type="dxa"/>
            <w:shd w:val="clear" w:color="auto" w:fill="auto"/>
          </w:tcPr>
          <w:p w14:paraId="693131B5" w14:textId="77777777" w:rsidR="000121AC" w:rsidRPr="00631356" w:rsidRDefault="000121AC">
            <w:pPr>
              <w:tabs>
                <w:tab w:val="left" w:pos="709"/>
                <w:tab w:val="left" w:pos="7470"/>
              </w:tabs>
              <w:spacing w:line="276" w:lineRule="auto"/>
              <w:jc w:val="center"/>
              <w:rPr>
                <w:b/>
                <w:color w:val="0070C0"/>
                <w:sz w:val="22"/>
                <w:szCs w:val="22"/>
              </w:rPr>
            </w:pPr>
            <w:r w:rsidRPr="00631356">
              <w:rPr>
                <w:b/>
                <w:color w:val="0070C0"/>
                <w:sz w:val="22"/>
                <w:szCs w:val="22"/>
              </w:rPr>
              <w:t>Наименование показателя</w:t>
            </w:r>
          </w:p>
        </w:tc>
        <w:tc>
          <w:tcPr>
            <w:tcW w:w="1134" w:type="dxa"/>
            <w:shd w:val="clear" w:color="auto" w:fill="auto"/>
          </w:tcPr>
          <w:p w14:paraId="1F4CD9A1" w14:textId="77777777" w:rsidR="000121AC" w:rsidRPr="00631356" w:rsidRDefault="000121AC">
            <w:pPr>
              <w:tabs>
                <w:tab w:val="left" w:pos="709"/>
                <w:tab w:val="left" w:pos="7470"/>
              </w:tabs>
              <w:spacing w:line="276" w:lineRule="auto"/>
              <w:jc w:val="center"/>
              <w:rPr>
                <w:b/>
                <w:color w:val="0070C0"/>
                <w:sz w:val="22"/>
                <w:szCs w:val="22"/>
              </w:rPr>
            </w:pPr>
            <w:r w:rsidRPr="00631356">
              <w:rPr>
                <w:b/>
                <w:color w:val="0070C0"/>
                <w:sz w:val="22"/>
                <w:szCs w:val="22"/>
              </w:rPr>
              <w:t>202</w:t>
            </w:r>
            <w:r w:rsidR="00BD0C23" w:rsidRPr="00631356">
              <w:rPr>
                <w:b/>
                <w:color w:val="0070C0"/>
                <w:sz w:val="22"/>
                <w:szCs w:val="22"/>
              </w:rPr>
              <w:t>3</w:t>
            </w:r>
          </w:p>
          <w:p w14:paraId="6245A60A" w14:textId="77777777" w:rsidR="000121AC" w:rsidRPr="00631356" w:rsidRDefault="00007839">
            <w:pPr>
              <w:tabs>
                <w:tab w:val="left" w:pos="709"/>
                <w:tab w:val="left" w:pos="7470"/>
              </w:tabs>
              <w:spacing w:line="276" w:lineRule="auto"/>
              <w:jc w:val="center"/>
              <w:rPr>
                <w:bCs/>
                <w:color w:val="0070C0"/>
                <w:sz w:val="22"/>
                <w:szCs w:val="22"/>
              </w:rPr>
            </w:pPr>
            <w:r w:rsidRPr="00631356">
              <w:rPr>
                <w:bCs/>
                <w:color w:val="0070C0"/>
                <w:sz w:val="22"/>
                <w:szCs w:val="22"/>
              </w:rPr>
              <w:t>отчет</w:t>
            </w:r>
          </w:p>
        </w:tc>
        <w:tc>
          <w:tcPr>
            <w:tcW w:w="1094" w:type="dxa"/>
            <w:shd w:val="clear" w:color="auto" w:fill="auto"/>
          </w:tcPr>
          <w:p w14:paraId="24FFC273" w14:textId="77777777" w:rsidR="000121AC" w:rsidRPr="00631356" w:rsidRDefault="00007839">
            <w:pPr>
              <w:tabs>
                <w:tab w:val="left" w:pos="709"/>
                <w:tab w:val="left" w:pos="7470"/>
              </w:tabs>
              <w:spacing w:line="276" w:lineRule="auto"/>
              <w:jc w:val="center"/>
              <w:rPr>
                <w:b/>
                <w:color w:val="0070C0"/>
                <w:sz w:val="22"/>
                <w:szCs w:val="22"/>
              </w:rPr>
            </w:pPr>
            <w:r w:rsidRPr="00631356">
              <w:rPr>
                <w:b/>
                <w:color w:val="0070C0"/>
                <w:sz w:val="22"/>
                <w:szCs w:val="22"/>
              </w:rPr>
              <w:t>202</w:t>
            </w:r>
            <w:r w:rsidR="00BD0C23" w:rsidRPr="00631356">
              <w:rPr>
                <w:b/>
                <w:color w:val="0070C0"/>
                <w:sz w:val="22"/>
                <w:szCs w:val="22"/>
              </w:rPr>
              <w:t>4</w:t>
            </w:r>
          </w:p>
          <w:p w14:paraId="02D37013" w14:textId="77777777" w:rsidR="00007839" w:rsidRPr="00631356" w:rsidRDefault="00007839">
            <w:pPr>
              <w:tabs>
                <w:tab w:val="left" w:pos="709"/>
                <w:tab w:val="left" w:pos="7470"/>
              </w:tabs>
              <w:spacing w:line="276" w:lineRule="auto"/>
              <w:jc w:val="center"/>
              <w:rPr>
                <w:bCs/>
                <w:color w:val="0070C0"/>
                <w:sz w:val="22"/>
                <w:szCs w:val="22"/>
              </w:rPr>
            </w:pPr>
            <w:r w:rsidRPr="00631356">
              <w:rPr>
                <w:bCs/>
                <w:color w:val="0070C0"/>
                <w:sz w:val="22"/>
                <w:szCs w:val="22"/>
              </w:rPr>
              <w:t xml:space="preserve">оценка </w:t>
            </w:r>
          </w:p>
        </w:tc>
        <w:tc>
          <w:tcPr>
            <w:tcW w:w="1132" w:type="dxa"/>
            <w:shd w:val="clear" w:color="auto" w:fill="auto"/>
          </w:tcPr>
          <w:p w14:paraId="047F4885" w14:textId="77777777" w:rsidR="000121AC" w:rsidRPr="00631356" w:rsidRDefault="00007839">
            <w:pPr>
              <w:tabs>
                <w:tab w:val="left" w:pos="709"/>
                <w:tab w:val="left" w:pos="7470"/>
              </w:tabs>
              <w:spacing w:line="276" w:lineRule="auto"/>
              <w:jc w:val="center"/>
              <w:rPr>
                <w:b/>
                <w:color w:val="0070C0"/>
                <w:sz w:val="22"/>
                <w:szCs w:val="22"/>
              </w:rPr>
            </w:pPr>
            <w:r w:rsidRPr="00631356">
              <w:rPr>
                <w:b/>
                <w:color w:val="0070C0"/>
                <w:sz w:val="22"/>
                <w:szCs w:val="22"/>
              </w:rPr>
              <w:t>202</w:t>
            </w:r>
            <w:r w:rsidR="00BD0C23" w:rsidRPr="00631356">
              <w:rPr>
                <w:b/>
                <w:color w:val="0070C0"/>
                <w:sz w:val="22"/>
                <w:szCs w:val="22"/>
              </w:rPr>
              <w:t>5</w:t>
            </w:r>
          </w:p>
          <w:p w14:paraId="220DD1F7" w14:textId="77777777" w:rsidR="00007839" w:rsidRPr="00631356" w:rsidRDefault="00007839">
            <w:pPr>
              <w:tabs>
                <w:tab w:val="left" w:pos="709"/>
                <w:tab w:val="left" w:pos="7470"/>
              </w:tabs>
              <w:spacing w:line="276" w:lineRule="auto"/>
              <w:jc w:val="center"/>
              <w:rPr>
                <w:bCs/>
                <w:color w:val="0070C0"/>
                <w:sz w:val="22"/>
                <w:szCs w:val="22"/>
              </w:rPr>
            </w:pPr>
            <w:r w:rsidRPr="00631356">
              <w:rPr>
                <w:bCs/>
                <w:color w:val="0070C0"/>
                <w:sz w:val="22"/>
                <w:szCs w:val="22"/>
              </w:rPr>
              <w:t xml:space="preserve">прогноз </w:t>
            </w:r>
          </w:p>
        </w:tc>
        <w:tc>
          <w:tcPr>
            <w:tcW w:w="1144" w:type="dxa"/>
            <w:shd w:val="clear" w:color="auto" w:fill="auto"/>
          </w:tcPr>
          <w:p w14:paraId="073CAB52" w14:textId="77777777" w:rsidR="00007839" w:rsidRPr="00631356" w:rsidRDefault="00007839">
            <w:pPr>
              <w:tabs>
                <w:tab w:val="left" w:pos="709"/>
                <w:tab w:val="left" w:pos="7470"/>
              </w:tabs>
              <w:spacing w:line="276" w:lineRule="auto"/>
              <w:jc w:val="center"/>
              <w:rPr>
                <w:b/>
                <w:color w:val="0070C0"/>
                <w:sz w:val="22"/>
                <w:szCs w:val="22"/>
              </w:rPr>
            </w:pPr>
            <w:r w:rsidRPr="00631356">
              <w:rPr>
                <w:b/>
                <w:color w:val="0070C0"/>
                <w:sz w:val="22"/>
                <w:szCs w:val="22"/>
              </w:rPr>
              <w:t>202</w:t>
            </w:r>
            <w:r w:rsidR="00BD0C23" w:rsidRPr="00631356">
              <w:rPr>
                <w:b/>
                <w:color w:val="0070C0"/>
                <w:sz w:val="22"/>
                <w:szCs w:val="22"/>
              </w:rPr>
              <w:t>6</w:t>
            </w:r>
          </w:p>
          <w:p w14:paraId="3D850EAA" w14:textId="77777777" w:rsidR="000121AC" w:rsidRPr="00631356" w:rsidRDefault="00007839">
            <w:pPr>
              <w:tabs>
                <w:tab w:val="left" w:pos="709"/>
                <w:tab w:val="left" w:pos="7470"/>
              </w:tabs>
              <w:spacing w:line="276" w:lineRule="auto"/>
              <w:jc w:val="center"/>
              <w:rPr>
                <w:bCs/>
                <w:color w:val="0070C0"/>
                <w:sz w:val="22"/>
                <w:szCs w:val="22"/>
              </w:rPr>
            </w:pPr>
            <w:r w:rsidRPr="00631356">
              <w:rPr>
                <w:bCs/>
                <w:color w:val="0070C0"/>
                <w:sz w:val="22"/>
                <w:szCs w:val="22"/>
              </w:rPr>
              <w:t xml:space="preserve">прогноз </w:t>
            </w:r>
          </w:p>
        </w:tc>
        <w:tc>
          <w:tcPr>
            <w:tcW w:w="1132" w:type="dxa"/>
            <w:shd w:val="clear" w:color="auto" w:fill="auto"/>
          </w:tcPr>
          <w:p w14:paraId="349075D9" w14:textId="77777777" w:rsidR="00007839" w:rsidRPr="00631356" w:rsidRDefault="00007839">
            <w:pPr>
              <w:tabs>
                <w:tab w:val="left" w:pos="709"/>
                <w:tab w:val="left" w:pos="7470"/>
              </w:tabs>
              <w:spacing w:line="276" w:lineRule="auto"/>
              <w:jc w:val="center"/>
              <w:rPr>
                <w:b/>
                <w:color w:val="0070C0"/>
                <w:sz w:val="22"/>
                <w:szCs w:val="22"/>
              </w:rPr>
            </w:pPr>
            <w:r w:rsidRPr="00631356">
              <w:rPr>
                <w:b/>
                <w:color w:val="0070C0"/>
                <w:sz w:val="22"/>
                <w:szCs w:val="22"/>
              </w:rPr>
              <w:t>202</w:t>
            </w:r>
            <w:r w:rsidR="00BD0C23" w:rsidRPr="00631356">
              <w:rPr>
                <w:b/>
                <w:color w:val="0070C0"/>
                <w:sz w:val="22"/>
                <w:szCs w:val="22"/>
              </w:rPr>
              <w:t>7</w:t>
            </w:r>
          </w:p>
          <w:p w14:paraId="2505DF26" w14:textId="77777777" w:rsidR="000121AC" w:rsidRPr="00631356" w:rsidRDefault="00007839">
            <w:pPr>
              <w:tabs>
                <w:tab w:val="left" w:pos="709"/>
                <w:tab w:val="left" w:pos="7470"/>
              </w:tabs>
              <w:spacing w:line="276" w:lineRule="auto"/>
              <w:jc w:val="center"/>
              <w:rPr>
                <w:bCs/>
                <w:color w:val="0070C0"/>
                <w:sz w:val="22"/>
                <w:szCs w:val="22"/>
              </w:rPr>
            </w:pPr>
            <w:r w:rsidRPr="00631356">
              <w:rPr>
                <w:bCs/>
                <w:color w:val="0070C0"/>
                <w:sz w:val="22"/>
                <w:szCs w:val="22"/>
              </w:rPr>
              <w:t xml:space="preserve">прогноз </w:t>
            </w:r>
          </w:p>
        </w:tc>
      </w:tr>
      <w:tr w:rsidR="00007839" w:rsidRPr="009D2054" w14:paraId="20B75E70" w14:textId="77777777">
        <w:tc>
          <w:tcPr>
            <w:tcW w:w="4219" w:type="dxa"/>
            <w:shd w:val="clear" w:color="auto" w:fill="auto"/>
          </w:tcPr>
          <w:p w14:paraId="76FA41AF" w14:textId="77777777" w:rsidR="000121AC" w:rsidRPr="00010BAB" w:rsidRDefault="00007839">
            <w:pPr>
              <w:tabs>
                <w:tab w:val="left" w:pos="709"/>
                <w:tab w:val="left" w:pos="7470"/>
              </w:tabs>
              <w:spacing w:line="276" w:lineRule="auto"/>
              <w:jc w:val="both"/>
              <w:rPr>
                <w:bCs/>
                <w:sz w:val="22"/>
                <w:szCs w:val="22"/>
              </w:rPr>
            </w:pPr>
            <w:r w:rsidRPr="00010BAB">
              <w:rPr>
                <w:bCs/>
                <w:sz w:val="22"/>
                <w:szCs w:val="22"/>
              </w:rPr>
              <w:t>Индекс промышленного производства</w:t>
            </w:r>
          </w:p>
        </w:tc>
        <w:tc>
          <w:tcPr>
            <w:tcW w:w="1134" w:type="dxa"/>
            <w:shd w:val="clear" w:color="auto" w:fill="auto"/>
          </w:tcPr>
          <w:p w14:paraId="79B6C8B0"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182,0</w:t>
            </w:r>
          </w:p>
        </w:tc>
        <w:tc>
          <w:tcPr>
            <w:tcW w:w="1094" w:type="dxa"/>
            <w:shd w:val="clear" w:color="auto" w:fill="auto"/>
          </w:tcPr>
          <w:p w14:paraId="743DFA5A"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65,9</w:t>
            </w:r>
          </w:p>
        </w:tc>
        <w:tc>
          <w:tcPr>
            <w:tcW w:w="1132" w:type="dxa"/>
            <w:shd w:val="clear" w:color="auto" w:fill="auto"/>
          </w:tcPr>
          <w:p w14:paraId="08BA36A0"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98,4</w:t>
            </w:r>
          </w:p>
        </w:tc>
        <w:tc>
          <w:tcPr>
            <w:tcW w:w="1144" w:type="dxa"/>
            <w:shd w:val="clear" w:color="auto" w:fill="auto"/>
          </w:tcPr>
          <w:p w14:paraId="6ACE4933"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97,8</w:t>
            </w:r>
          </w:p>
        </w:tc>
        <w:tc>
          <w:tcPr>
            <w:tcW w:w="1132" w:type="dxa"/>
            <w:shd w:val="clear" w:color="auto" w:fill="auto"/>
          </w:tcPr>
          <w:p w14:paraId="06DB28C2"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97,7</w:t>
            </w:r>
          </w:p>
        </w:tc>
      </w:tr>
      <w:tr w:rsidR="00007839" w:rsidRPr="009D2054" w14:paraId="29807995" w14:textId="77777777">
        <w:tc>
          <w:tcPr>
            <w:tcW w:w="4219" w:type="dxa"/>
            <w:shd w:val="clear" w:color="auto" w:fill="auto"/>
          </w:tcPr>
          <w:p w14:paraId="35AEBEDD" w14:textId="77777777" w:rsidR="000121AC" w:rsidRPr="00010BAB" w:rsidRDefault="00007839">
            <w:pPr>
              <w:tabs>
                <w:tab w:val="left" w:pos="709"/>
                <w:tab w:val="left" w:pos="7470"/>
              </w:tabs>
              <w:spacing w:line="276" w:lineRule="auto"/>
              <w:jc w:val="both"/>
              <w:rPr>
                <w:bCs/>
                <w:sz w:val="22"/>
                <w:szCs w:val="22"/>
              </w:rPr>
            </w:pPr>
            <w:r w:rsidRPr="00010BAB">
              <w:rPr>
                <w:bCs/>
                <w:sz w:val="22"/>
                <w:szCs w:val="22"/>
              </w:rPr>
              <w:t>Оборот розничной торговли</w:t>
            </w:r>
          </w:p>
        </w:tc>
        <w:tc>
          <w:tcPr>
            <w:tcW w:w="1134" w:type="dxa"/>
            <w:shd w:val="clear" w:color="auto" w:fill="auto"/>
          </w:tcPr>
          <w:p w14:paraId="0BDCE567"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108,2</w:t>
            </w:r>
          </w:p>
        </w:tc>
        <w:tc>
          <w:tcPr>
            <w:tcW w:w="1094" w:type="dxa"/>
            <w:shd w:val="clear" w:color="auto" w:fill="auto"/>
          </w:tcPr>
          <w:p w14:paraId="34594DFA"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107,7</w:t>
            </w:r>
          </w:p>
        </w:tc>
        <w:tc>
          <w:tcPr>
            <w:tcW w:w="1132" w:type="dxa"/>
            <w:shd w:val="clear" w:color="auto" w:fill="auto"/>
          </w:tcPr>
          <w:p w14:paraId="61113414"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104,8</w:t>
            </w:r>
          </w:p>
        </w:tc>
        <w:tc>
          <w:tcPr>
            <w:tcW w:w="1144" w:type="dxa"/>
            <w:shd w:val="clear" w:color="auto" w:fill="auto"/>
          </w:tcPr>
          <w:p w14:paraId="6C07CF4F"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103,9</w:t>
            </w:r>
          </w:p>
        </w:tc>
        <w:tc>
          <w:tcPr>
            <w:tcW w:w="1132" w:type="dxa"/>
            <w:shd w:val="clear" w:color="auto" w:fill="auto"/>
          </w:tcPr>
          <w:p w14:paraId="02A9070F"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103,1</w:t>
            </w:r>
          </w:p>
        </w:tc>
      </w:tr>
      <w:tr w:rsidR="00631356" w:rsidRPr="009D2054" w14:paraId="24EBB3BD" w14:textId="77777777">
        <w:tc>
          <w:tcPr>
            <w:tcW w:w="4219" w:type="dxa"/>
            <w:shd w:val="clear" w:color="auto" w:fill="auto"/>
          </w:tcPr>
          <w:p w14:paraId="40C50646" w14:textId="77777777" w:rsidR="00631356" w:rsidRPr="00010BAB" w:rsidRDefault="00631356">
            <w:pPr>
              <w:tabs>
                <w:tab w:val="left" w:pos="709"/>
                <w:tab w:val="left" w:pos="7470"/>
              </w:tabs>
              <w:spacing w:line="276" w:lineRule="auto"/>
              <w:jc w:val="both"/>
              <w:rPr>
                <w:bCs/>
                <w:sz w:val="22"/>
                <w:szCs w:val="22"/>
              </w:rPr>
            </w:pPr>
            <w:r>
              <w:rPr>
                <w:bCs/>
                <w:sz w:val="22"/>
                <w:szCs w:val="22"/>
              </w:rPr>
              <w:t>Объем платных услуг населению</w:t>
            </w:r>
          </w:p>
        </w:tc>
        <w:tc>
          <w:tcPr>
            <w:tcW w:w="1134" w:type="dxa"/>
            <w:shd w:val="clear" w:color="auto" w:fill="auto"/>
          </w:tcPr>
          <w:p w14:paraId="618E7E4C" w14:textId="77777777" w:rsidR="00631356" w:rsidRPr="00010BAB" w:rsidRDefault="00631356" w:rsidP="005F3327">
            <w:pPr>
              <w:tabs>
                <w:tab w:val="left" w:pos="709"/>
                <w:tab w:val="left" w:pos="7470"/>
              </w:tabs>
              <w:spacing w:line="276" w:lineRule="auto"/>
              <w:jc w:val="center"/>
              <w:rPr>
                <w:bCs/>
                <w:sz w:val="22"/>
                <w:szCs w:val="22"/>
              </w:rPr>
            </w:pPr>
            <w:r>
              <w:rPr>
                <w:bCs/>
                <w:sz w:val="22"/>
                <w:szCs w:val="22"/>
              </w:rPr>
              <w:t>111,2</w:t>
            </w:r>
          </w:p>
        </w:tc>
        <w:tc>
          <w:tcPr>
            <w:tcW w:w="1094" w:type="dxa"/>
            <w:shd w:val="clear" w:color="auto" w:fill="auto"/>
          </w:tcPr>
          <w:p w14:paraId="329025C4" w14:textId="77777777" w:rsidR="00631356" w:rsidRPr="00010BAB" w:rsidRDefault="00631356" w:rsidP="005F3327">
            <w:pPr>
              <w:tabs>
                <w:tab w:val="left" w:pos="709"/>
                <w:tab w:val="left" w:pos="7470"/>
              </w:tabs>
              <w:spacing w:line="276" w:lineRule="auto"/>
              <w:jc w:val="center"/>
              <w:rPr>
                <w:bCs/>
                <w:sz w:val="22"/>
                <w:szCs w:val="22"/>
              </w:rPr>
            </w:pPr>
            <w:r w:rsidRPr="00010BAB">
              <w:rPr>
                <w:bCs/>
                <w:sz w:val="22"/>
                <w:szCs w:val="22"/>
              </w:rPr>
              <w:t>▼</w:t>
            </w:r>
            <w:r>
              <w:rPr>
                <w:bCs/>
                <w:sz w:val="22"/>
                <w:szCs w:val="22"/>
              </w:rPr>
              <w:t xml:space="preserve"> 105,1</w:t>
            </w:r>
          </w:p>
        </w:tc>
        <w:tc>
          <w:tcPr>
            <w:tcW w:w="1132" w:type="dxa"/>
            <w:shd w:val="clear" w:color="auto" w:fill="auto"/>
          </w:tcPr>
          <w:p w14:paraId="5F05A937" w14:textId="77777777" w:rsidR="00631356" w:rsidRPr="00010BAB" w:rsidRDefault="00631356" w:rsidP="005F3327">
            <w:pPr>
              <w:tabs>
                <w:tab w:val="left" w:pos="709"/>
                <w:tab w:val="left" w:pos="7470"/>
              </w:tabs>
              <w:spacing w:line="276" w:lineRule="auto"/>
              <w:jc w:val="center"/>
              <w:rPr>
                <w:bCs/>
                <w:sz w:val="22"/>
                <w:szCs w:val="22"/>
              </w:rPr>
            </w:pPr>
            <w:r w:rsidRPr="00010BAB">
              <w:rPr>
                <w:bCs/>
                <w:sz w:val="22"/>
                <w:szCs w:val="22"/>
              </w:rPr>
              <w:t>▼</w:t>
            </w:r>
            <w:r>
              <w:rPr>
                <w:bCs/>
                <w:sz w:val="22"/>
                <w:szCs w:val="22"/>
              </w:rPr>
              <w:t xml:space="preserve"> 103,6</w:t>
            </w:r>
          </w:p>
        </w:tc>
        <w:tc>
          <w:tcPr>
            <w:tcW w:w="1144" w:type="dxa"/>
            <w:shd w:val="clear" w:color="auto" w:fill="auto"/>
          </w:tcPr>
          <w:p w14:paraId="77399B16" w14:textId="77777777" w:rsidR="00631356" w:rsidRPr="00010BAB" w:rsidRDefault="00631356" w:rsidP="005F3327">
            <w:pPr>
              <w:tabs>
                <w:tab w:val="left" w:pos="709"/>
                <w:tab w:val="left" w:pos="7470"/>
              </w:tabs>
              <w:spacing w:line="276" w:lineRule="auto"/>
              <w:jc w:val="center"/>
              <w:rPr>
                <w:bCs/>
                <w:sz w:val="22"/>
                <w:szCs w:val="22"/>
              </w:rPr>
            </w:pPr>
            <w:r w:rsidRPr="00010BAB">
              <w:rPr>
                <w:bCs/>
                <w:sz w:val="22"/>
                <w:szCs w:val="22"/>
              </w:rPr>
              <w:t>▼</w:t>
            </w:r>
            <w:r>
              <w:rPr>
                <w:bCs/>
                <w:sz w:val="22"/>
                <w:szCs w:val="22"/>
              </w:rPr>
              <w:t xml:space="preserve"> 103,0</w:t>
            </w:r>
          </w:p>
        </w:tc>
        <w:tc>
          <w:tcPr>
            <w:tcW w:w="1132" w:type="dxa"/>
            <w:shd w:val="clear" w:color="auto" w:fill="auto"/>
          </w:tcPr>
          <w:p w14:paraId="77FFA1B6" w14:textId="77777777" w:rsidR="00631356" w:rsidRPr="00010BAB" w:rsidRDefault="00631356" w:rsidP="005F3327">
            <w:pPr>
              <w:tabs>
                <w:tab w:val="left" w:pos="709"/>
                <w:tab w:val="left" w:pos="7470"/>
              </w:tabs>
              <w:spacing w:line="276" w:lineRule="auto"/>
              <w:jc w:val="center"/>
              <w:rPr>
                <w:bCs/>
                <w:sz w:val="22"/>
                <w:szCs w:val="22"/>
              </w:rPr>
            </w:pPr>
            <w:r w:rsidRPr="00010BAB">
              <w:rPr>
                <w:bCs/>
                <w:sz w:val="22"/>
                <w:szCs w:val="22"/>
              </w:rPr>
              <w:t>▼</w:t>
            </w:r>
            <w:r>
              <w:rPr>
                <w:bCs/>
                <w:sz w:val="22"/>
                <w:szCs w:val="22"/>
              </w:rPr>
              <w:t xml:space="preserve"> 102,6</w:t>
            </w:r>
          </w:p>
        </w:tc>
      </w:tr>
      <w:tr w:rsidR="00007839" w:rsidRPr="009D2054" w14:paraId="6F04A388" w14:textId="77777777">
        <w:tc>
          <w:tcPr>
            <w:tcW w:w="4219" w:type="dxa"/>
            <w:shd w:val="clear" w:color="auto" w:fill="auto"/>
          </w:tcPr>
          <w:p w14:paraId="015B0D71" w14:textId="77777777" w:rsidR="000121AC" w:rsidRPr="00010BAB" w:rsidRDefault="00B252F0">
            <w:pPr>
              <w:tabs>
                <w:tab w:val="left" w:pos="709"/>
                <w:tab w:val="left" w:pos="7470"/>
              </w:tabs>
              <w:spacing w:line="276" w:lineRule="auto"/>
              <w:jc w:val="both"/>
              <w:rPr>
                <w:bCs/>
                <w:sz w:val="22"/>
                <w:szCs w:val="22"/>
              </w:rPr>
            </w:pPr>
            <w:r w:rsidRPr="00010BAB">
              <w:rPr>
                <w:bCs/>
                <w:sz w:val="22"/>
                <w:szCs w:val="22"/>
              </w:rPr>
              <w:t>Инвестиции</w:t>
            </w:r>
          </w:p>
        </w:tc>
        <w:tc>
          <w:tcPr>
            <w:tcW w:w="1134" w:type="dxa"/>
            <w:shd w:val="clear" w:color="auto" w:fill="auto"/>
          </w:tcPr>
          <w:p w14:paraId="1D1F48DF"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в 2,2 раза</w:t>
            </w:r>
          </w:p>
        </w:tc>
        <w:tc>
          <w:tcPr>
            <w:tcW w:w="1094" w:type="dxa"/>
            <w:shd w:val="clear" w:color="auto" w:fill="auto"/>
          </w:tcPr>
          <w:p w14:paraId="543B5BEB"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80,7</w:t>
            </w:r>
          </w:p>
        </w:tc>
        <w:tc>
          <w:tcPr>
            <w:tcW w:w="1132" w:type="dxa"/>
            <w:shd w:val="clear" w:color="auto" w:fill="auto"/>
          </w:tcPr>
          <w:p w14:paraId="0442219A"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100,5</w:t>
            </w:r>
          </w:p>
        </w:tc>
        <w:tc>
          <w:tcPr>
            <w:tcW w:w="1144" w:type="dxa"/>
            <w:shd w:val="clear" w:color="auto" w:fill="auto"/>
          </w:tcPr>
          <w:p w14:paraId="780FB6DB" w14:textId="77777777" w:rsidR="000121AC" w:rsidRPr="00010BAB" w:rsidRDefault="005F3327" w:rsidP="005F3327">
            <w:pPr>
              <w:tabs>
                <w:tab w:val="left" w:pos="709"/>
                <w:tab w:val="left" w:pos="7470"/>
              </w:tabs>
              <w:spacing w:line="276" w:lineRule="auto"/>
              <w:jc w:val="center"/>
              <w:rPr>
                <w:bCs/>
                <w:sz w:val="22"/>
                <w:szCs w:val="22"/>
              </w:rPr>
            </w:pPr>
            <w:r w:rsidRPr="00010BAB">
              <w:rPr>
                <w:bCs/>
                <w:sz w:val="22"/>
                <w:szCs w:val="22"/>
              </w:rPr>
              <w:t>▼ 100,2</w:t>
            </w:r>
          </w:p>
        </w:tc>
        <w:tc>
          <w:tcPr>
            <w:tcW w:w="1132" w:type="dxa"/>
            <w:shd w:val="clear" w:color="auto" w:fill="auto"/>
          </w:tcPr>
          <w:p w14:paraId="0DE6EC51" w14:textId="77777777" w:rsidR="000121AC" w:rsidRPr="00010BAB" w:rsidRDefault="005F3327" w:rsidP="005F3327">
            <w:pPr>
              <w:tabs>
                <w:tab w:val="left" w:pos="709"/>
                <w:tab w:val="left" w:pos="7470"/>
              </w:tabs>
              <w:spacing w:line="276" w:lineRule="auto"/>
              <w:jc w:val="center"/>
              <w:rPr>
                <w:bCs/>
                <w:sz w:val="22"/>
                <w:szCs w:val="22"/>
              </w:rPr>
            </w:pPr>
            <w:r w:rsidRPr="00010BAB">
              <w:rPr>
                <w:bCs/>
                <w:sz w:val="22"/>
                <w:szCs w:val="22"/>
              </w:rPr>
              <w:t>▲ 104,1</w:t>
            </w:r>
          </w:p>
        </w:tc>
      </w:tr>
      <w:tr w:rsidR="00007839" w:rsidRPr="009D2054" w14:paraId="68BD7848" w14:textId="77777777">
        <w:tc>
          <w:tcPr>
            <w:tcW w:w="4219" w:type="dxa"/>
            <w:shd w:val="clear" w:color="auto" w:fill="auto"/>
          </w:tcPr>
          <w:p w14:paraId="20029CE2" w14:textId="77777777" w:rsidR="000121AC" w:rsidRPr="00010BAB" w:rsidRDefault="00B252F0">
            <w:pPr>
              <w:tabs>
                <w:tab w:val="left" w:pos="709"/>
                <w:tab w:val="left" w:pos="7470"/>
              </w:tabs>
              <w:spacing w:line="276" w:lineRule="auto"/>
              <w:jc w:val="both"/>
              <w:rPr>
                <w:bCs/>
                <w:sz w:val="22"/>
                <w:szCs w:val="22"/>
              </w:rPr>
            </w:pPr>
            <w:r w:rsidRPr="00010BAB">
              <w:rPr>
                <w:bCs/>
                <w:sz w:val="22"/>
                <w:szCs w:val="22"/>
              </w:rPr>
              <w:t>Продукция с/х</w:t>
            </w:r>
          </w:p>
        </w:tc>
        <w:tc>
          <w:tcPr>
            <w:tcW w:w="1134" w:type="dxa"/>
            <w:shd w:val="clear" w:color="auto" w:fill="auto"/>
          </w:tcPr>
          <w:p w14:paraId="1F4942F9"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105,9</w:t>
            </w:r>
          </w:p>
        </w:tc>
        <w:tc>
          <w:tcPr>
            <w:tcW w:w="1094" w:type="dxa"/>
            <w:shd w:val="clear" w:color="auto" w:fill="auto"/>
          </w:tcPr>
          <w:p w14:paraId="589B1F20"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82,0</w:t>
            </w:r>
          </w:p>
        </w:tc>
        <w:tc>
          <w:tcPr>
            <w:tcW w:w="1132" w:type="dxa"/>
            <w:shd w:val="clear" w:color="auto" w:fill="auto"/>
          </w:tcPr>
          <w:p w14:paraId="5205F234"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114,0</w:t>
            </w:r>
          </w:p>
        </w:tc>
        <w:tc>
          <w:tcPr>
            <w:tcW w:w="1144" w:type="dxa"/>
            <w:shd w:val="clear" w:color="auto" w:fill="auto"/>
          </w:tcPr>
          <w:p w14:paraId="49299E17"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103,5</w:t>
            </w:r>
          </w:p>
        </w:tc>
        <w:tc>
          <w:tcPr>
            <w:tcW w:w="1132" w:type="dxa"/>
            <w:shd w:val="clear" w:color="auto" w:fill="auto"/>
          </w:tcPr>
          <w:p w14:paraId="5CA2B318"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 103,6</w:t>
            </w:r>
          </w:p>
        </w:tc>
      </w:tr>
      <w:tr w:rsidR="00007839" w:rsidRPr="009D2054" w14:paraId="1C73CB72" w14:textId="77777777">
        <w:tc>
          <w:tcPr>
            <w:tcW w:w="4219" w:type="dxa"/>
            <w:shd w:val="clear" w:color="auto" w:fill="auto"/>
          </w:tcPr>
          <w:p w14:paraId="47BC56D2" w14:textId="77777777" w:rsidR="000121AC" w:rsidRPr="00010BAB" w:rsidRDefault="00B252F0">
            <w:pPr>
              <w:tabs>
                <w:tab w:val="left" w:pos="709"/>
                <w:tab w:val="left" w:pos="7470"/>
              </w:tabs>
              <w:spacing w:line="276" w:lineRule="auto"/>
              <w:jc w:val="both"/>
              <w:rPr>
                <w:bCs/>
                <w:sz w:val="22"/>
                <w:szCs w:val="22"/>
              </w:rPr>
            </w:pPr>
            <w:r w:rsidRPr="00010BAB">
              <w:rPr>
                <w:bCs/>
                <w:sz w:val="22"/>
                <w:szCs w:val="22"/>
              </w:rPr>
              <w:t>Реальные денежные доходы населения</w:t>
            </w:r>
          </w:p>
        </w:tc>
        <w:tc>
          <w:tcPr>
            <w:tcW w:w="1134" w:type="dxa"/>
            <w:shd w:val="clear" w:color="auto" w:fill="auto"/>
          </w:tcPr>
          <w:p w14:paraId="1F5B8903" w14:textId="77777777" w:rsidR="000121AC" w:rsidRPr="00010BAB" w:rsidRDefault="00BD0C23" w:rsidP="005F3327">
            <w:pPr>
              <w:tabs>
                <w:tab w:val="left" w:pos="709"/>
                <w:tab w:val="left" w:pos="7470"/>
              </w:tabs>
              <w:spacing w:line="276" w:lineRule="auto"/>
              <w:jc w:val="center"/>
              <w:rPr>
                <w:bCs/>
                <w:sz w:val="22"/>
                <w:szCs w:val="22"/>
              </w:rPr>
            </w:pPr>
            <w:r w:rsidRPr="00010BAB">
              <w:rPr>
                <w:bCs/>
                <w:sz w:val="22"/>
                <w:szCs w:val="22"/>
              </w:rPr>
              <w:t>101,5</w:t>
            </w:r>
          </w:p>
        </w:tc>
        <w:tc>
          <w:tcPr>
            <w:tcW w:w="1094" w:type="dxa"/>
            <w:shd w:val="clear" w:color="auto" w:fill="auto"/>
          </w:tcPr>
          <w:p w14:paraId="15A3FFF3" w14:textId="77777777" w:rsidR="000121AC" w:rsidRPr="00010BAB" w:rsidRDefault="005F3327" w:rsidP="005F3327">
            <w:pPr>
              <w:tabs>
                <w:tab w:val="left" w:pos="709"/>
                <w:tab w:val="left" w:pos="7470"/>
              </w:tabs>
              <w:spacing w:line="276" w:lineRule="auto"/>
              <w:jc w:val="center"/>
              <w:rPr>
                <w:bCs/>
                <w:sz w:val="22"/>
                <w:szCs w:val="22"/>
              </w:rPr>
            </w:pPr>
            <w:r w:rsidRPr="00010BAB">
              <w:rPr>
                <w:bCs/>
                <w:sz w:val="22"/>
                <w:szCs w:val="22"/>
              </w:rPr>
              <w:t>▼ 101,0</w:t>
            </w:r>
          </w:p>
        </w:tc>
        <w:tc>
          <w:tcPr>
            <w:tcW w:w="1132" w:type="dxa"/>
            <w:shd w:val="clear" w:color="auto" w:fill="auto"/>
          </w:tcPr>
          <w:p w14:paraId="4F9EC82C" w14:textId="77777777" w:rsidR="000121AC" w:rsidRPr="00010BAB" w:rsidRDefault="005F3327" w:rsidP="005F3327">
            <w:pPr>
              <w:tabs>
                <w:tab w:val="left" w:pos="709"/>
                <w:tab w:val="left" w:pos="7470"/>
              </w:tabs>
              <w:spacing w:line="276" w:lineRule="auto"/>
              <w:jc w:val="center"/>
              <w:rPr>
                <w:bCs/>
                <w:sz w:val="22"/>
                <w:szCs w:val="22"/>
              </w:rPr>
            </w:pPr>
            <w:r w:rsidRPr="00010BAB">
              <w:rPr>
                <w:bCs/>
                <w:sz w:val="22"/>
                <w:szCs w:val="22"/>
              </w:rPr>
              <w:t>▼ 100,0</w:t>
            </w:r>
          </w:p>
        </w:tc>
        <w:tc>
          <w:tcPr>
            <w:tcW w:w="1144" w:type="dxa"/>
            <w:shd w:val="clear" w:color="auto" w:fill="auto"/>
          </w:tcPr>
          <w:p w14:paraId="197210FC" w14:textId="77777777" w:rsidR="000121AC" w:rsidRPr="00010BAB" w:rsidRDefault="005F3327" w:rsidP="005F3327">
            <w:pPr>
              <w:tabs>
                <w:tab w:val="left" w:pos="709"/>
                <w:tab w:val="left" w:pos="7470"/>
              </w:tabs>
              <w:spacing w:line="276" w:lineRule="auto"/>
              <w:jc w:val="center"/>
              <w:rPr>
                <w:bCs/>
                <w:sz w:val="22"/>
                <w:szCs w:val="22"/>
              </w:rPr>
            </w:pPr>
            <w:r w:rsidRPr="00010BAB">
              <w:rPr>
                <w:bCs/>
                <w:sz w:val="22"/>
                <w:szCs w:val="22"/>
              </w:rPr>
              <w:t>▲ 100,4</w:t>
            </w:r>
          </w:p>
        </w:tc>
        <w:tc>
          <w:tcPr>
            <w:tcW w:w="1132" w:type="dxa"/>
            <w:shd w:val="clear" w:color="auto" w:fill="auto"/>
          </w:tcPr>
          <w:p w14:paraId="48025496" w14:textId="77777777" w:rsidR="000121AC" w:rsidRPr="00010BAB" w:rsidRDefault="005F3327" w:rsidP="005F3327">
            <w:pPr>
              <w:tabs>
                <w:tab w:val="left" w:pos="709"/>
                <w:tab w:val="left" w:pos="7470"/>
              </w:tabs>
              <w:spacing w:line="276" w:lineRule="auto"/>
              <w:jc w:val="center"/>
              <w:rPr>
                <w:bCs/>
                <w:sz w:val="22"/>
                <w:szCs w:val="22"/>
              </w:rPr>
            </w:pPr>
            <w:r w:rsidRPr="00010BAB">
              <w:rPr>
                <w:bCs/>
                <w:sz w:val="22"/>
                <w:szCs w:val="22"/>
              </w:rPr>
              <w:t>▲ 100,6</w:t>
            </w:r>
          </w:p>
        </w:tc>
      </w:tr>
      <w:tr w:rsidR="00BD0C23" w:rsidRPr="009D2054" w14:paraId="3671627F" w14:textId="77777777">
        <w:tc>
          <w:tcPr>
            <w:tcW w:w="4219" w:type="dxa"/>
            <w:shd w:val="clear" w:color="auto" w:fill="auto"/>
          </w:tcPr>
          <w:p w14:paraId="21509CCC" w14:textId="77777777" w:rsidR="00BD0C23" w:rsidRPr="00010BAB" w:rsidRDefault="00BD0C23">
            <w:pPr>
              <w:tabs>
                <w:tab w:val="left" w:pos="709"/>
                <w:tab w:val="left" w:pos="7470"/>
              </w:tabs>
              <w:spacing w:line="276" w:lineRule="auto"/>
              <w:jc w:val="both"/>
              <w:rPr>
                <w:bCs/>
                <w:sz w:val="22"/>
                <w:szCs w:val="22"/>
              </w:rPr>
            </w:pPr>
            <w:r w:rsidRPr="00010BAB">
              <w:rPr>
                <w:bCs/>
                <w:sz w:val="22"/>
                <w:szCs w:val="22"/>
              </w:rPr>
              <w:t>Уровень регистрируемой безработицы</w:t>
            </w:r>
          </w:p>
        </w:tc>
        <w:tc>
          <w:tcPr>
            <w:tcW w:w="1134" w:type="dxa"/>
            <w:shd w:val="clear" w:color="auto" w:fill="auto"/>
          </w:tcPr>
          <w:p w14:paraId="2C9C036B" w14:textId="77777777" w:rsidR="00BD0C23" w:rsidRPr="00010BAB" w:rsidRDefault="00BD0C23" w:rsidP="005F3327">
            <w:pPr>
              <w:tabs>
                <w:tab w:val="left" w:pos="709"/>
                <w:tab w:val="left" w:pos="7470"/>
              </w:tabs>
              <w:spacing w:line="276" w:lineRule="auto"/>
              <w:jc w:val="center"/>
              <w:rPr>
                <w:bCs/>
                <w:sz w:val="22"/>
                <w:szCs w:val="22"/>
              </w:rPr>
            </w:pPr>
            <w:r w:rsidRPr="00010BAB">
              <w:rPr>
                <w:bCs/>
                <w:sz w:val="22"/>
                <w:szCs w:val="22"/>
              </w:rPr>
              <w:t>0,67</w:t>
            </w:r>
          </w:p>
        </w:tc>
        <w:tc>
          <w:tcPr>
            <w:tcW w:w="1094" w:type="dxa"/>
            <w:shd w:val="clear" w:color="auto" w:fill="auto"/>
          </w:tcPr>
          <w:p w14:paraId="783BFA62" w14:textId="77777777" w:rsidR="00BD0C23" w:rsidRPr="00010BAB" w:rsidRDefault="005F3327" w:rsidP="005F3327">
            <w:pPr>
              <w:tabs>
                <w:tab w:val="left" w:pos="709"/>
                <w:tab w:val="left" w:pos="7470"/>
              </w:tabs>
              <w:spacing w:line="276" w:lineRule="auto"/>
              <w:jc w:val="center"/>
              <w:rPr>
                <w:bCs/>
                <w:sz w:val="22"/>
                <w:szCs w:val="22"/>
              </w:rPr>
            </w:pPr>
            <w:r w:rsidRPr="00010BAB">
              <w:rPr>
                <w:bCs/>
                <w:sz w:val="22"/>
                <w:szCs w:val="22"/>
              </w:rPr>
              <w:t>▼ 0,66</w:t>
            </w:r>
          </w:p>
        </w:tc>
        <w:tc>
          <w:tcPr>
            <w:tcW w:w="1132" w:type="dxa"/>
            <w:shd w:val="clear" w:color="auto" w:fill="auto"/>
          </w:tcPr>
          <w:p w14:paraId="30016BA0" w14:textId="77777777" w:rsidR="00BD0C23" w:rsidRPr="00010BAB" w:rsidRDefault="005F3327" w:rsidP="005F3327">
            <w:pPr>
              <w:tabs>
                <w:tab w:val="left" w:pos="709"/>
                <w:tab w:val="left" w:pos="7470"/>
              </w:tabs>
              <w:spacing w:line="276" w:lineRule="auto"/>
              <w:jc w:val="center"/>
              <w:rPr>
                <w:bCs/>
                <w:sz w:val="22"/>
                <w:szCs w:val="22"/>
              </w:rPr>
            </w:pPr>
            <w:r w:rsidRPr="00010BAB">
              <w:rPr>
                <w:bCs/>
                <w:sz w:val="22"/>
                <w:szCs w:val="22"/>
              </w:rPr>
              <w:t>▼ 0,65</w:t>
            </w:r>
          </w:p>
        </w:tc>
        <w:tc>
          <w:tcPr>
            <w:tcW w:w="1144" w:type="dxa"/>
            <w:shd w:val="clear" w:color="auto" w:fill="auto"/>
          </w:tcPr>
          <w:p w14:paraId="418AB3DD" w14:textId="77777777" w:rsidR="00BD0C23" w:rsidRPr="00010BAB" w:rsidRDefault="005F3327" w:rsidP="005F3327">
            <w:pPr>
              <w:tabs>
                <w:tab w:val="left" w:pos="709"/>
                <w:tab w:val="left" w:pos="7470"/>
              </w:tabs>
              <w:spacing w:line="276" w:lineRule="auto"/>
              <w:jc w:val="center"/>
              <w:rPr>
                <w:bCs/>
                <w:sz w:val="22"/>
                <w:szCs w:val="22"/>
              </w:rPr>
            </w:pPr>
            <w:r w:rsidRPr="00010BAB">
              <w:rPr>
                <w:bCs/>
                <w:sz w:val="22"/>
                <w:szCs w:val="22"/>
              </w:rPr>
              <w:t>▼ 0,64</w:t>
            </w:r>
          </w:p>
        </w:tc>
        <w:tc>
          <w:tcPr>
            <w:tcW w:w="1132" w:type="dxa"/>
            <w:shd w:val="clear" w:color="auto" w:fill="auto"/>
          </w:tcPr>
          <w:p w14:paraId="0122FDDB" w14:textId="77777777" w:rsidR="00BD0C23" w:rsidRPr="00010BAB" w:rsidRDefault="005F3327" w:rsidP="005F3327">
            <w:pPr>
              <w:tabs>
                <w:tab w:val="left" w:pos="709"/>
                <w:tab w:val="left" w:pos="7470"/>
              </w:tabs>
              <w:spacing w:line="276" w:lineRule="auto"/>
              <w:jc w:val="center"/>
              <w:rPr>
                <w:bCs/>
                <w:sz w:val="22"/>
                <w:szCs w:val="22"/>
              </w:rPr>
            </w:pPr>
            <w:r w:rsidRPr="00010BAB">
              <w:rPr>
                <w:bCs/>
                <w:sz w:val="22"/>
                <w:szCs w:val="22"/>
              </w:rPr>
              <w:t>▼ 0,63</w:t>
            </w:r>
          </w:p>
        </w:tc>
      </w:tr>
    </w:tbl>
    <w:p w14:paraId="36DC74DC" w14:textId="77777777" w:rsidR="00E16754" w:rsidRDefault="00E16754" w:rsidP="004868AB">
      <w:pPr>
        <w:tabs>
          <w:tab w:val="left" w:pos="709"/>
          <w:tab w:val="left" w:pos="7470"/>
        </w:tabs>
        <w:spacing w:line="276" w:lineRule="auto"/>
        <w:jc w:val="both"/>
        <w:rPr>
          <w:b/>
        </w:rPr>
      </w:pPr>
    </w:p>
    <w:p w14:paraId="75B3A538" w14:textId="6A543358" w:rsidR="00244FF1" w:rsidRPr="00244FF1" w:rsidRDefault="00244FF1" w:rsidP="004868AB">
      <w:pPr>
        <w:tabs>
          <w:tab w:val="left" w:pos="709"/>
          <w:tab w:val="left" w:pos="7470"/>
        </w:tabs>
        <w:spacing w:line="276" w:lineRule="auto"/>
        <w:jc w:val="both"/>
        <w:rPr>
          <w:b/>
        </w:rPr>
      </w:pPr>
      <w:r w:rsidRPr="00244FF1">
        <w:rPr>
          <w:b/>
          <w:bCs/>
        </w:rPr>
        <w:t>Рисунок 1.</w:t>
      </w:r>
      <w:r w:rsidRPr="00244FF1">
        <w:t xml:space="preserve"> Динамика основных показателей социально-экономического развития </w:t>
      </w:r>
      <w:r>
        <w:t xml:space="preserve">Грибановского муниципального района </w:t>
      </w:r>
      <w:r w:rsidRPr="00244FF1">
        <w:t>Воронежской области в 202</w:t>
      </w:r>
      <w:r>
        <w:t>3</w:t>
      </w:r>
      <w:r w:rsidRPr="00244FF1">
        <w:t>–202</w:t>
      </w:r>
      <w:r>
        <w:t>7</w:t>
      </w:r>
      <w:r w:rsidRPr="00244FF1">
        <w:t xml:space="preserve"> годах</w:t>
      </w:r>
    </w:p>
    <w:p w14:paraId="42D0C24C" w14:textId="77777777" w:rsidR="00244FF1" w:rsidRPr="00244FF1" w:rsidRDefault="00244FF1" w:rsidP="004868AB">
      <w:pPr>
        <w:tabs>
          <w:tab w:val="left" w:pos="709"/>
          <w:tab w:val="left" w:pos="7470"/>
        </w:tabs>
        <w:spacing w:line="276" w:lineRule="auto"/>
        <w:jc w:val="both"/>
        <w:rPr>
          <w:b/>
        </w:rPr>
      </w:pPr>
    </w:p>
    <w:p w14:paraId="489A0CEF" w14:textId="1F1C753D" w:rsidR="00EE4F9E" w:rsidRDefault="00DA3BC9" w:rsidP="004868AB">
      <w:pPr>
        <w:tabs>
          <w:tab w:val="left" w:pos="709"/>
          <w:tab w:val="left" w:pos="7470"/>
        </w:tabs>
        <w:spacing w:line="276" w:lineRule="auto"/>
        <w:jc w:val="both"/>
        <w:rPr>
          <w:b/>
          <w:lang w:val="en-US"/>
        </w:rPr>
      </w:pPr>
      <w:r>
        <w:rPr>
          <w:b/>
          <w:noProof/>
          <w:lang w:val="en-US"/>
        </w:rPr>
        <w:drawing>
          <wp:inline distT="0" distB="0" distL="0" distR="0" wp14:anchorId="21CA6C1F" wp14:editId="4FDE535F">
            <wp:extent cx="6134100" cy="2657475"/>
            <wp:effectExtent l="0" t="0" r="0" b="9525"/>
            <wp:docPr id="28465698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DAD45" w14:textId="5A830F4B" w:rsidR="00EE4F9E" w:rsidRPr="00EE4F9E" w:rsidRDefault="00EE4F9E" w:rsidP="004868AB">
      <w:pPr>
        <w:tabs>
          <w:tab w:val="left" w:pos="709"/>
          <w:tab w:val="left" w:pos="7470"/>
        </w:tabs>
        <w:spacing w:line="276" w:lineRule="auto"/>
        <w:jc w:val="both"/>
        <w:rPr>
          <w:b/>
        </w:rPr>
      </w:pPr>
    </w:p>
    <w:p w14:paraId="427BEF3E" w14:textId="77777777" w:rsidR="00D23F28" w:rsidRDefault="00EE20E7" w:rsidP="00EE20E7">
      <w:pPr>
        <w:pStyle w:val="Default"/>
        <w:spacing w:line="276" w:lineRule="auto"/>
        <w:ind w:firstLine="567"/>
        <w:jc w:val="both"/>
        <w:rPr>
          <w:sz w:val="28"/>
          <w:szCs w:val="28"/>
        </w:rPr>
      </w:pPr>
      <w:r w:rsidRPr="00EE20E7">
        <w:rPr>
          <w:sz w:val="28"/>
          <w:szCs w:val="28"/>
        </w:rPr>
        <w:t>В условиях повышенной степени неопределенности внешних и внутренних условий развития экономики, обусловленной международными санкциями и ограничениями, потребовалась корректировка значений предыдущего Прогноза, разработанного годом ранее (Прогноз социально</w:t>
      </w:r>
      <w:r>
        <w:rPr>
          <w:sz w:val="28"/>
          <w:szCs w:val="28"/>
        </w:rPr>
        <w:t>-</w:t>
      </w:r>
      <w:r w:rsidRPr="00EE20E7">
        <w:rPr>
          <w:sz w:val="28"/>
          <w:szCs w:val="28"/>
        </w:rPr>
        <w:t xml:space="preserve">экономического развития </w:t>
      </w:r>
      <w:r>
        <w:rPr>
          <w:sz w:val="28"/>
          <w:szCs w:val="28"/>
        </w:rPr>
        <w:t xml:space="preserve">Грибановского района </w:t>
      </w:r>
      <w:r w:rsidRPr="00EE20E7">
        <w:rPr>
          <w:sz w:val="28"/>
          <w:szCs w:val="28"/>
        </w:rPr>
        <w:t>Воронежской области на 202</w:t>
      </w:r>
      <w:r w:rsidR="009D4837">
        <w:rPr>
          <w:sz w:val="28"/>
          <w:szCs w:val="28"/>
        </w:rPr>
        <w:t>4</w:t>
      </w:r>
      <w:r w:rsidRPr="00EE20E7">
        <w:rPr>
          <w:sz w:val="28"/>
          <w:szCs w:val="28"/>
        </w:rPr>
        <w:t xml:space="preserve"> год и на плановый период 202</w:t>
      </w:r>
      <w:r w:rsidR="009D4837">
        <w:rPr>
          <w:sz w:val="28"/>
          <w:szCs w:val="28"/>
        </w:rPr>
        <w:t>5</w:t>
      </w:r>
      <w:r w:rsidRPr="00EE20E7">
        <w:rPr>
          <w:sz w:val="28"/>
          <w:szCs w:val="28"/>
        </w:rPr>
        <w:t xml:space="preserve"> и 202</w:t>
      </w:r>
      <w:r w:rsidR="009D4837">
        <w:rPr>
          <w:sz w:val="28"/>
          <w:szCs w:val="28"/>
        </w:rPr>
        <w:t>6</w:t>
      </w:r>
      <w:r w:rsidRPr="00EE20E7">
        <w:rPr>
          <w:sz w:val="28"/>
          <w:szCs w:val="28"/>
        </w:rPr>
        <w:t xml:space="preserve"> годов).</w:t>
      </w:r>
    </w:p>
    <w:p w14:paraId="2795F6C4" w14:textId="77777777" w:rsidR="00DB3574" w:rsidRDefault="00DB3574" w:rsidP="00EE20E7">
      <w:pPr>
        <w:pStyle w:val="Default"/>
        <w:spacing w:line="276" w:lineRule="auto"/>
        <w:ind w:firstLine="567"/>
        <w:jc w:val="both"/>
        <w:rPr>
          <w:sz w:val="28"/>
          <w:szCs w:val="28"/>
        </w:rPr>
      </w:pPr>
      <w:r w:rsidRPr="00EF07BD">
        <w:rPr>
          <w:sz w:val="28"/>
          <w:szCs w:val="28"/>
        </w:rPr>
        <w:t xml:space="preserve">Например, прогнозные значения </w:t>
      </w:r>
      <w:r w:rsidR="00010BAB">
        <w:rPr>
          <w:sz w:val="28"/>
          <w:szCs w:val="28"/>
        </w:rPr>
        <w:t>индекса промышленного производства</w:t>
      </w:r>
      <w:r w:rsidRPr="00EF07BD">
        <w:rPr>
          <w:sz w:val="28"/>
          <w:szCs w:val="28"/>
        </w:rPr>
        <w:t xml:space="preserve"> на 202</w:t>
      </w:r>
      <w:r w:rsidR="00010BAB">
        <w:rPr>
          <w:sz w:val="28"/>
          <w:szCs w:val="28"/>
        </w:rPr>
        <w:t>5</w:t>
      </w:r>
      <w:r w:rsidRPr="00EF07BD">
        <w:rPr>
          <w:sz w:val="28"/>
          <w:szCs w:val="28"/>
        </w:rPr>
        <w:t xml:space="preserve"> год снижены на </w:t>
      </w:r>
      <w:r w:rsidR="00010BAB">
        <w:rPr>
          <w:sz w:val="28"/>
          <w:szCs w:val="28"/>
        </w:rPr>
        <w:t>2</w:t>
      </w:r>
      <w:r w:rsidRPr="00EF07BD">
        <w:rPr>
          <w:sz w:val="28"/>
          <w:szCs w:val="28"/>
        </w:rPr>
        <w:t>,</w:t>
      </w:r>
      <w:r w:rsidR="00010BAB">
        <w:rPr>
          <w:sz w:val="28"/>
          <w:szCs w:val="28"/>
        </w:rPr>
        <w:t>5</w:t>
      </w:r>
      <w:r w:rsidRPr="00EF07BD">
        <w:rPr>
          <w:sz w:val="28"/>
          <w:szCs w:val="28"/>
        </w:rPr>
        <w:t xml:space="preserve"> процентных пункта, </w:t>
      </w:r>
      <w:r w:rsidR="00010BAB">
        <w:rPr>
          <w:sz w:val="28"/>
          <w:szCs w:val="28"/>
        </w:rPr>
        <w:t>объем инвестиций за счет всех источников финансирования</w:t>
      </w:r>
      <w:r w:rsidRPr="00EF07BD">
        <w:rPr>
          <w:sz w:val="28"/>
          <w:szCs w:val="28"/>
        </w:rPr>
        <w:t xml:space="preserve"> – на </w:t>
      </w:r>
      <w:r w:rsidR="00010BAB">
        <w:rPr>
          <w:sz w:val="28"/>
          <w:szCs w:val="28"/>
        </w:rPr>
        <w:t>4</w:t>
      </w:r>
      <w:r w:rsidRPr="00EF07BD">
        <w:rPr>
          <w:sz w:val="28"/>
          <w:szCs w:val="28"/>
        </w:rPr>
        <w:t>,</w:t>
      </w:r>
      <w:r w:rsidR="00D024F9" w:rsidRPr="00EF07BD">
        <w:rPr>
          <w:sz w:val="28"/>
          <w:szCs w:val="28"/>
        </w:rPr>
        <w:t>3</w:t>
      </w:r>
      <w:r w:rsidRPr="00EF07BD">
        <w:rPr>
          <w:sz w:val="28"/>
          <w:szCs w:val="28"/>
        </w:rPr>
        <w:t xml:space="preserve"> процентных пункта</w:t>
      </w:r>
      <w:r w:rsidR="00D024F9" w:rsidRPr="00EF07BD">
        <w:rPr>
          <w:sz w:val="28"/>
          <w:szCs w:val="28"/>
        </w:rPr>
        <w:t xml:space="preserve">, </w:t>
      </w:r>
      <w:r w:rsidR="00010BAB">
        <w:rPr>
          <w:sz w:val="28"/>
          <w:szCs w:val="28"/>
        </w:rPr>
        <w:t>реальные денежные доходы населения</w:t>
      </w:r>
      <w:r w:rsidR="00D024F9" w:rsidRPr="00EF07BD">
        <w:rPr>
          <w:sz w:val="28"/>
          <w:szCs w:val="28"/>
        </w:rPr>
        <w:t xml:space="preserve"> - на 0,</w:t>
      </w:r>
      <w:r w:rsidR="00010BAB">
        <w:rPr>
          <w:sz w:val="28"/>
          <w:szCs w:val="28"/>
        </w:rPr>
        <w:t>9</w:t>
      </w:r>
      <w:r w:rsidR="00D024F9" w:rsidRPr="00EF07BD">
        <w:rPr>
          <w:sz w:val="28"/>
          <w:szCs w:val="28"/>
        </w:rPr>
        <w:t xml:space="preserve"> процентных пункта </w:t>
      </w:r>
      <w:r w:rsidRPr="00EF07BD">
        <w:rPr>
          <w:sz w:val="28"/>
          <w:szCs w:val="28"/>
        </w:rPr>
        <w:t>(таблица 2).</w:t>
      </w:r>
    </w:p>
    <w:p w14:paraId="0F631EC5" w14:textId="77777777" w:rsidR="00EF07BD" w:rsidRDefault="00D0494F" w:rsidP="00244FF1">
      <w:pPr>
        <w:tabs>
          <w:tab w:val="left" w:pos="709"/>
          <w:tab w:val="left" w:pos="7470"/>
        </w:tabs>
        <w:spacing w:line="276" w:lineRule="auto"/>
        <w:rPr>
          <w:bCs/>
        </w:rPr>
      </w:pPr>
      <w:r>
        <w:rPr>
          <w:iCs/>
          <w:sz w:val="28"/>
          <w:szCs w:val="28"/>
        </w:rPr>
        <w:lastRenderedPageBreak/>
        <w:t xml:space="preserve"> </w:t>
      </w:r>
      <w:r w:rsidR="00EF07BD">
        <w:rPr>
          <w:b/>
        </w:rPr>
        <w:t>Таблица</w:t>
      </w:r>
      <w:r w:rsidR="00EF07BD" w:rsidRPr="00D23F28">
        <w:rPr>
          <w:b/>
        </w:rPr>
        <w:t xml:space="preserve"> </w:t>
      </w:r>
      <w:r w:rsidR="00EF07BD">
        <w:rPr>
          <w:b/>
        </w:rPr>
        <w:t>2</w:t>
      </w:r>
      <w:r>
        <w:rPr>
          <w:b/>
        </w:rPr>
        <w:t xml:space="preserve"> </w:t>
      </w:r>
      <w:r w:rsidRPr="00D0494F">
        <w:rPr>
          <w:bCs/>
        </w:rPr>
        <w:t>(в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92"/>
        <w:gridCol w:w="733"/>
        <w:gridCol w:w="1051"/>
        <w:gridCol w:w="792"/>
        <w:gridCol w:w="792"/>
        <w:gridCol w:w="1051"/>
        <w:gridCol w:w="792"/>
        <w:gridCol w:w="824"/>
        <w:gridCol w:w="1038"/>
      </w:tblGrid>
      <w:tr w:rsidR="00DB3574" w14:paraId="1B95C3A7" w14:textId="77777777" w:rsidTr="00D91327">
        <w:tc>
          <w:tcPr>
            <w:tcW w:w="1764" w:type="dxa"/>
            <w:vMerge w:val="restart"/>
            <w:shd w:val="clear" w:color="auto" w:fill="auto"/>
          </w:tcPr>
          <w:p w14:paraId="68A036CB" w14:textId="77777777" w:rsidR="00DB3574" w:rsidRPr="008D080D" w:rsidRDefault="00DB3574">
            <w:pPr>
              <w:tabs>
                <w:tab w:val="left" w:pos="709"/>
                <w:tab w:val="left" w:pos="7470"/>
              </w:tabs>
              <w:spacing w:line="276" w:lineRule="auto"/>
              <w:jc w:val="both"/>
              <w:rPr>
                <w:color w:val="0070C0"/>
                <w:sz w:val="22"/>
                <w:szCs w:val="22"/>
              </w:rPr>
            </w:pPr>
            <w:r w:rsidRPr="008D080D">
              <w:rPr>
                <w:b/>
                <w:color w:val="0070C0"/>
                <w:sz w:val="22"/>
                <w:szCs w:val="22"/>
              </w:rPr>
              <w:t>Наименование показателя</w:t>
            </w:r>
          </w:p>
        </w:tc>
        <w:tc>
          <w:tcPr>
            <w:tcW w:w="2641" w:type="dxa"/>
            <w:gridSpan w:val="3"/>
            <w:shd w:val="clear" w:color="auto" w:fill="auto"/>
          </w:tcPr>
          <w:p w14:paraId="6562F1AB" w14:textId="77777777" w:rsidR="00DB3574" w:rsidRPr="008D080D" w:rsidRDefault="00DB3574">
            <w:pPr>
              <w:tabs>
                <w:tab w:val="left" w:pos="709"/>
                <w:tab w:val="left" w:pos="7470"/>
              </w:tabs>
              <w:spacing w:line="276" w:lineRule="auto"/>
              <w:jc w:val="center"/>
              <w:rPr>
                <w:b/>
                <w:bCs/>
                <w:color w:val="0070C0"/>
                <w:sz w:val="22"/>
                <w:szCs w:val="22"/>
              </w:rPr>
            </w:pPr>
            <w:r w:rsidRPr="008D080D">
              <w:rPr>
                <w:b/>
                <w:bCs/>
                <w:color w:val="0070C0"/>
                <w:sz w:val="22"/>
                <w:szCs w:val="22"/>
              </w:rPr>
              <w:t>Справочно 202</w:t>
            </w:r>
            <w:r w:rsidR="009D4837" w:rsidRPr="008D080D">
              <w:rPr>
                <w:b/>
                <w:bCs/>
                <w:color w:val="0070C0"/>
                <w:sz w:val="22"/>
                <w:szCs w:val="22"/>
              </w:rPr>
              <w:t>4</w:t>
            </w:r>
            <w:r w:rsidRPr="008D080D">
              <w:rPr>
                <w:b/>
                <w:bCs/>
                <w:color w:val="0070C0"/>
                <w:sz w:val="22"/>
                <w:szCs w:val="22"/>
              </w:rPr>
              <w:t xml:space="preserve"> год</w:t>
            </w:r>
          </w:p>
        </w:tc>
        <w:tc>
          <w:tcPr>
            <w:tcW w:w="2694" w:type="dxa"/>
            <w:gridSpan w:val="3"/>
            <w:shd w:val="clear" w:color="auto" w:fill="auto"/>
          </w:tcPr>
          <w:p w14:paraId="1FDE2ADA" w14:textId="77777777" w:rsidR="00DB3574" w:rsidRPr="008D080D" w:rsidRDefault="00DB3574">
            <w:pPr>
              <w:tabs>
                <w:tab w:val="left" w:pos="709"/>
                <w:tab w:val="left" w:pos="7470"/>
              </w:tabs>
              <w:spacing w:line="276" w:lineRule="auto"/>
              <w:jc w:val="center"/>
              <w:rPr>
                <w:b/>
                <w:bCs/>
                <w:color w:val="0070C0"/>
                <w:sz w:val="22"/>
                <w:szCs w:val="22"/>
              </w:rPr>
            </w:pPr>
            <w:r w:rsidRPr="008D080D">
              <w:rPr>
                <w:b/>
                <w:bCs/>
                <w:color w:val="0070C0"/>
                <w:sz w:val="22"/>
                <w:szCs w:val="22"/>
              </w:rPr>
              <w:t>202</w:t>
            </w:r>
            <w:r w:rsidR="009D4837" w:rsidRPr="008D080D">
              <w:rPr>
                <w:b/>
                <w:bCs/>
                <w:color w:val="0070C0"/>
                <w:sz w:val="22"/>
                <w:szCs w:val="22"/>
              </w:rPr>
              <w:t>5</w:t>
            </w:r>
            <w:r w:rsidRPr="008D080D">
              <w:rPr>
                <w:b/>
                <w:bCs/>
                <w:color w:val="0070C0"/>
                <w:sz w:val="22"/>
                <w:szCs w:val="22"/>
              </w:rPr>
              <w:t xml:space="preserve"> год</w:t>
            </w:r>
          </w:p>
        </w:tc>
        <w:tc>
          <w:tcPr>
            <w:tcW w:w="2756" w:type="dxa"/>
            <w:gridSpan w:val="3"/>
            <w:shd w:val="clear" w:color="auto" w:fill="auto"/>
          </w:tcPr>
          <w:p w14:paraId="291EBF18" w14:textId="77777777" w:rsidR="00DB3574" w:rsidRPr="008D080D" w:rsidRDefault="00DB3574">
            <w:pPr>
              <w:tabs>
                <w:tab w:val="left" w:pos="709"/>
                <w:tab w:val="left" w:pos="7470"/>
              </w:tabs>
              <w:spacing w:line="276" w:lineRule="auto"/>
              <w:jc w:val="center"/>
              <w:rPr>
                <w:b/>
                <w:bCs/>
                <w:color w:val="0070C0"/>
                <w:sz w:val="22"/>
                <w:szCs w:val="22"/>
              </w:rPr>
            </w:pPr>
            <w:r w:rsidRPr="008D080D">
              <w:rPr>
                <w:b/>
                <w:bCs/>
                <w:color w:val="0070C0"/>
                <w:sz w:val="22"/>
                <w:szCs w:val="22"/>
              </w:rPr>
              <w:t>202</w:t>
            </w:r>
            <w:r w:rsidR="009D4837" w:rsidRPr="008D080D">
              <w:rPr>
                <w:b/>
                <w:bCs/>
                <w:color w:val="0070C0"/>
                <w:sz w:val="22"/>
                <w:szCs w:val="22"/>
              </w:rPr>
              <w:t>6</w:t>
            </w:r>
            <w:r w:rsidRPr="008D080D">
              <w:rPr>
                <w:b/>
                <w:bCs/>
                <w:color w:val="0070C0"/>
                <w:sz w:val="22"/>
                <w:szCs w:val="22"/>
              </w:rPr>
              <w:t xml:space="preserve"> год</w:t>
            </w:r>
          </w:p>
        </w:tc>
      </w:tr>
      <w:tr w:rsidR="00EF07BD" w14:paraId="048DC5B3" w14:textId="77777777" w:rsidTr="00650C0C">
        <w:tc>
          <w:tcPr>
            <w:tcW w:w="1764" w:type="dxa"/>
            <w:vMerge/>
            <w:shd w:val="clear" w:color="auto" w:fill="auto"/>
          </w:tcPr>
          <w:p w14:paraId="5B7F9F87" w14:textId="77777777" w:rsidR="00DB3574" w:rsidRPr="008D080D" w:rsidRDefault="00DB3574">
            <w:pPr>
              <w:tabs>
                <w:tab w:val="left" w:pos="709"/>
                <w:tab w:val="left" w:pos="7470"/>
              </w:tabs>
              <w:spacing w:line="276" w:lineRule="auto"/>
              <w:jc w:val="both"/>
              <w:rPr>
                <w:color w:val="0070C0"/>
                <w:sz w:val="22"/>
                <w:szCs w:val="22"/>
              </w:rPr>
            </w:pPr>
          </w:p>
        </w:tc>
        <w:tc>
          <w:tcPr>
            <w:tcW w:w="805" w:type="dxa"/>
            <w:shd w:val="clear" w:color="auto" w:fill="auto"/>
          </w:tcPr>
          <w:p w14:paraId="4A17F148"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Прогноз</w:t>
            </w:r>
          </w:p>
          <w:p w14:paraId="13903EEF"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(202</w:t>
            </w:r>
            <w:r w:rsidR="009D4837" w:rsidRPr="008D080D">
              <w:rPr>
                <w:color w:val="0070C0"/>
                <w:sz w:val="16"/>
                <w:szCs w:val="16"/>
              </w:rPr>
              <w:t>4</w:t>
            </w:r>
            <w:r w:rsidRPr="008D080D">
              <w:rPr>
                <w:color w:val="0070C0"/>
                <w:sz w:val="16"/>
                <w:szCs w:val="16"/>
              </w:rPr>
              <w:t>-202</w:t>
            </w:r>
            <w:r w:rsidR="009D4837" w:rsidRPr="008D080D">
              <w:rPr>
                <w:color w:val="0070C0"/>
                <w:sz w:val="16"/>
                <w:szCs w:val="16"/>
              </w:rPr>
              <w:t>6</w:t>
            </w:r>
            <w:r w:rsidRPr="008D080D">
              <w:rPr>
                <w:color w:val="0070C0"/>
                <w:sz w:val="16"/>
                <w:szCs w:val="16"/>
              </w:rPr>
              <w:t>)</w:t>
            </w:r>
          </w:p>
        </w:tc>
        <w:tc>
          <w:tcPr>
            <w:tcW w:w="756" w:type="dxa"/>
            <w:shd w:val="clear" w:color="auto" w:fill="auto"/>
          </w:tcPr>
          <w:p w14:paraId="1FCB2042"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Оценка</w:t>
            </w:r>
          </w:p>
        </w:tc>
        <w:tc>
          <w:tcPr>
            <w:tcW w:w="1080" w:type="dxa"/>
            <w:shd w:val="clear" w:color="auto" w:fill="auto"/>
          </w:tcPr>
          <w:p w14:paraId="4EA137C0"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Отклонение</w:t>
            </w:r>
          </w:p>
          <w:p w14:paraId="19E4AE4C"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п.п.</w:t>
            </w:r>
          </w:p>
        </w:tc>
        <w:tc>
          <w:tcPr>
            <w:tcW w:w="807" w:type="dxa"/>
            <w:shd w:val="clear" w:color="auto" w:fill="auto"/>
          </w:tcPr>
          <w:p w14:paraId="74FF6283"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Прогноз</w:t>
            </w:r>
          </w:p>
          <w:p w14:paraId="047331AE"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(202</w:t>
            </w:r>
            <w:r w:rsidR="009D4837" w:rsidRPr="008D080D">
              <w:rPr>
                <w:color w:val="0070C0"/>
                <w:sz w:val="16"/>
                <w:szCs w:val="16"/>
              </w:rPr>
              <w:t>4</w:t>
            </w:r>
            <w:r w:rsidRPr="008D080D">
              <w:rPr>
                <w:color w:val="0070C0"/>
                <w:sz w:val="16"/>
                <w:szCs w:val="16"/>
              </w:rPr>
              <w:t>-202</w:t>
            </w:r>
            <w:r w:rsidR="009D4837" w:rsidRPr="008D080D">
              <w:rPr>
                <w:color w:val="0070C0"/>
                <w:sz w:val="16"/>
                <w:szCs w:val="16"/>
              </w:rPr>
              <w:t>6</w:t>
            </w:r>
            <w:r w:rsidRPr="008D080D">
              <w:rPr>
                <w:color w:val="0070C0"/>
                <w:sz w:val="16"/>
                <w:szCs w:val="16"/>
              </w:rPr>
              <w:t>)</w:t>
            </w:r>
          </w:p>
        </w:tc>
        <w:tc>
          <w:tcPr>
            <w:tcW w:w="807" w:type="dxa"/>
            <w:shd w:val="clear" w:color="auto" w:fill="auto"/>
          </w:tcPr>
          <w:p w14:paraId="52459DE0" w14:textId="77777777" w:rsidR="004E501A" w:rsidRPr="008D080D" w:rsidRDefault="004E501A">
            <w:pPr>
              <w:tabs>
                <w:tab w:val="left" w:pos="709"/>
                <w:tab w:val="left" w:pos="7470"/>
              </w:tabs>
              <w:spacing w:line="276" w:lineRule="auto"/>
              <w:jc w:val="center"/>
              <w:rPr>
                <w:color w:val="0070C0"/>
                <w:sz w:val="16"/>
                <w:szCs w:val="16"/>
              </w:rPr>
            </w:pPr>
            <w:r w:rsidRPr="008D080D">
              <w:rPr>
                <w:color w:val="0070C0"/>
                <w:sz w:val="16"/>
                <w:szCs w:val="16"/>
              </w:rPr>
              <w:t>Прогноз</w:t>
            </w:r>
          </w:p>
          <w:p w14:paraId="53C68705" w14:textId="77777777" w:rsidR="00DB3574" w:rsidRPr="008D080D" w:rsidRDefault="004E501A">
            <w:pPr>
              <w:tabs>
                <w:tab w:val="left" w:pos="709"/>
                <w:tab w:val="left" w:pos="7470"/>
              </w:tabs>
              <w:spacing w:line="276" w:lineRule="auto"/>
              <w:jc w:val="center"/>
              <w:rPr>
                <w:color w:val="0070C0"/>
                <w:sz w:val="16"/>
                <w:szCs w:val="16"/>
              </w:rPr>
            </w:pPr>
            <w:r w:rsidRPr="008D080D">
              <w:rPr>
                <w:color w:val="0070C0"/>
                <w:sz w:val="16"/>
                <w:szCs w:val="16"/>
              </w:rPr>
              <w:t>(202</w:t>
            </w:r>
            <w:r w:rsidR="009D4837" w:rsidRPr="008D080D">
              <w:rPr>
                <w:color w:val="0070C0"/>
                <w:sz w:val="16"/>
                <w:szCs w:val="16"/>
              </w:rPr>
              <w:t>5</w:t>
            </w:r>
            <w:r w:rsidRPr="008D080D">
              <w:rPr>
                <w:color w:val="0070C0"/>
                <w:sz w:val="16"/>
                <w:szCs w:val="16"/>
              </w:rPr>
              <w:t>-202</w:t>
            </w:r>
            <w:r w:rsidR="009D4837" w:rsidRPr="008D080D">
              <w:rPr>
                <w:color w:val="0070C0"/>
                <w:sz w:val="16"/>
                <w:szCs w:val="16"/>
              </w:rPr>
              <w:t>7</w:t>
            </w:r>
            <w:r w:rsidRPr="008D080D">
              <w:rPr>
                <w:color w:val="0070C0"/>
                <w:sz w:val="16"/>
                <w:szCs w:val="16"/>
              </w:rPr>
              <w:t>)</w:t>
            </w:r>
          </w:p>
        </w:tc>
        <w:tc>
          <w:tcPr>
            <w:tcW w:w="1080" w:type="dxa"/>
            <w:shd w:val="clear" w:color="auto" w:fill="auto"/>
          </w:tcPr>
          <w:p w14:paraId="0236B332"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Отклонение</w:t>
            </w:r>
          </w:p>
          <w:p w14:paraId="0785399E"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п.п.</w:t>
            </w:r>
          </w:p>
        </w:tc>
        <w:tc>
          <w:tcPr>
            <w:tcW w:w="807" w:type="dxa"/>
            <w:shd w:val="clear" w:color="auto" w:fill="auto"/>
          </w:tcPr>
          <w:p w14:paraId="1D001B93"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Прогноз</w:t>
            </w:r>
          </w:p>
          <w:p w14:paraId="282E9137"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(202</w:t>
            </w:r>
            <w:r w:rsidR="009D4837" w:rsidRPr="008D080D">
              <w:rPr>
                <w:color w:val="0070C0"/>
                <w:sz w:val="16"/>
                <w:szCs w:val="16"/>
              </w:rPr>
              <w:t>4</w:t>
            </w:r>
            <w:r w:rsidRPr="008D080D">
              <w:rPr>
                <w:color w:val="0070C0"/>
                <w:sz w:val="16"/>
                <w:szCs w:val="16"/>
              </w:rPr>
              <w:t>-202</w:t>
            </w:r>
            <w:r w:rsidR="009D4837" w:rsidRPr="008D080D">
              <w:rPr>
                <w:color w:val="0070C0"/>
                <w:sz w:val="16"/>
                <w:szCs w:val="16"/>
              </w:rPr>
              <w:t>6</w:t>
            </w:r>
            <w:r w:rsidRPr="008D080D">
              <w:rPr>
                <w:color w:val="0070C0"/>
                <w:sz w:val="16"/>
                <w:szCs w:val="16"/>
              </w:rPr>
              <w:t>)</w:t>
            </w:r>
          </w:p>
        </w:tc>
        <w:tc>
          <w:tcPr>
            <w:tcW w:w="911" w:type="dxa"/>
            <w:shd w:val="clear" w:color="auto" w:fill="auto"/>
          </w:tcPr>
          <w:p w14:paraId="1D85A5C4" w14:textId="77777777" w:rsidR="004E501A" w:rsidRPr="008D080D" w:rsidRDefault="004E501A">
            <w:pPr>
              <w:tabs>
                <w:tab w:val="left" w:pos="709"/>
                <w:tab w:val="left" w:pos="7470"/>
              </w:tabs>
              <w:spacing w:line="276" w:lineRule="auto"/>
              <w:jc w:val="center"/>
              <w:rPr>
                <w:color w:val="0070C0"/>
                <w:sz w:val="16"/>
                <w:szCs w:val="16"/>
              </w:rPr>
            </w:pPr>
            <w:r w:rsidRPr="008D080D">
              <w:rPr>
                <w:color w:val="0070C0"/>
                <w:sz w:val="16"/>
                <w:szCs w:val="16"/>
              </w:rPr>
              <w:t>Прогноз</w:t>
            </w:r>
          </w:p>
          <w:p w14:paraId="2B350391" w14:textId="77777777" w:rsidR="00DB3574" w:rsidRPr="008D080D" w:rsidRDefault="004E501A">
            <w:pPr>
              <w:tabs>
                <w:tab w:val="left" w:pos="709"/>
                <w:tab w:val="left" w:pos="7470"/>
              </w:tabs>
              <w:spacing w:line="276" w:lineRule="auto"/>
              <w:jc w:val="center"/>
              <w:rPr>
                <w:color w:val="0070C0"/>
                <w:sz w:val="16"/>
                <w:szCs w:val="16"/>
              </w:rPr>
            </w:pPr>
            <w:r w:rsidRPr="008D080D">
              <w:rPr>
                <w:color w:val="0070C0"/>
                <w:sz w:val="16"/>
                <w:szCs w:val="16"/>
              </w:rPr>
              <w:t>(202</w:t>
            </w:r>
            <w:r w:rsidR="00650C0C" w:rsidRPr="008D080D">
              <w:rPr>
                <w:color w:val="0070C0"/>
                <w:sz w:val="16"/>
                <w:szCs w:val="16"/>
              </w:rPr>
              <w:t>5</w:t>
            </w:r>
            <w:r w:rsidRPr="008D080D">
              <w:rPr>
                <w:color w:val="0070C0"/>
                <w:sz w:val="16"/>
                <w:szCs w:val="16"/>
              </w:rPr>
              <w:t>-202</w:t>
            </w:r>
            <w:r w:rsidR="00650C0C" w:rsidRPr="008D080D">
              <w:rPr>
                <w:color w:val="0070C0"/>
                <w:sz w:val="16"/>
                <w:szCs w:val="16"/>
              </w:rPr>
              <w:t>7</w:t>
            </w:r>
            <w:r w:rsidRPr="008D080D">
              <w:rPr>
                <w:color w:val="0070C0"/>
                <w:sz w:val="16"/>
                <w:szCs w:val="16"/>
              </w:rPr>
              <w:t>)</w:t>
            </w:r>
          </w:p>
        </w:tc>
        <w:tc>
          <w:tcPr>
            <w:tcW w:w="1038" w:type="dxa"/>
            <w:shd w:val="clear" w:color="auto" w:fill="auto"/>
          </w:tcPr>
          <w:p w14:paraId="2BD6AC14"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Отклонение</w:t>
            </w:r>
          </w:p>
          <w:p w14:paraId="659447A7" w14:textId="77777777" w:rsidR="00DB3574" w:rsidRPr="008D080D" w:rsidRDefault="00DB3574">
            <w:pPr>
              <w:tabs>
                <w:tab w:val="left" w:pos="709"/>
                <w:tab w:val="left" w:pos="7470"/>
              </w:tabs>
              <w:spacing w:line="276" w:lineRule="auto"/>
              <w:jc w:val="center"/>
              <w:rPr>
                <w:color w:val="0070C0"/>
                <w:sz w:val="16"/>
                <w:szCs w:val="16"/>
              </w:rPr>
            </w:pPr>
            <w:r w:rsidRPr="008D080D">
              <w:rPr>
                <w:color w:val="0070C0"/>
                <w:sz w:val="16"/>
                <w:szCs w:val="16"/>
              </w:rPr>
              <w:t>п.п.</w:t>
            </w:r>
          </w:p>
        </w:tc>
      </w:tr>
      <w:tr w:rsidR="00010BAB" w14:paraId="67B91DEB" w14:textId="77777777" w:rsidTr="00650C0C">
        <w:tc>
          <w:tcPr>
            <w:tcW w:w="1764" w:type="dxa"/>
            <w:shd w:val="clear" w:color="auto" w:fill="auto"/>
          </w:tcPr>
          <w:p w14:paraId="4DE60EBC" w14:textId="77777777" w:rsidR="00010BAB" w:rsidRDefault="00010BAB" w:rsidP="00010BAB">
            <w:pPr>
              <w:tabs>
                <w:tab w:val="left" w:pos="709"/>
                <w:tab w:val="left" w:pos="7470"/>
              </w:tabs>
              <w:spacing w:line="276" w:lineRule="auto"/>
              <w:jc w:val="both"/>
              <w:rPr>
                <w:sz w:val="22"/>
                <w:szCs w:val="22"/>
              </w:rPr>
            </w:pPr>
            <w:r>
              <w:rPr>
                <w:bCs/>
                <w:sz w:val="22"/>
                <w:szCs w:val="22"/>
              </w:rPr>
              <w:t>Индекс промышленного производства</w:t>
            </w:r>
          </w:p>
        </w:tc>
        <w:tc>
          <w:tcPr>
            <w:tcW w:w="805" w:type="dxa"/>
            <w:shd w:val="clear" w:color="auto" w:fill="auto"/>
          </w:tcPr>
          <w:p w14:paraId="0DD030AB"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102,1</w:t>
            </w:r>
          </w:p>
        </w:tc>
        <w:tc>
          <w:tcPr>
            <w:tcW w:w="756" w:type="dxa"/>
            <w:shd w:val="clear" w:color="auto" w:fill="auto"/>
          </w:tcPr>
          <w:p w14:paraId="06E7D8F5"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 xml:space="preserve"> 65,9</w:t>
            </w:r>
          </w:p>
        </w:tc>
        <w:tc>
          <w:tcPr>
            <w:tcW w:w="1080" w:type="dxa"/>
            <w:shd w:val="clear" w:color="auto" w:fill="auto"/>
          </w:tcPr>
          <w:p w14:paraId="077AD166"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-36,2</w:t>
            </w:r>
          </w:p>
        </w:tc>
        <w:tc>
          <w:tcPr>
            <w:tcW w:w="807" w:type="dxa"/>
            <w:shd w:val="clear" w:color="auto" w:fill="auto"/>
          </w:tcPr>
          <w:p w14:paraId="0DBFF7D8"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100,9</w:t>
            </w:r>
          </w:p>
        </w:tc>
        <w:tc>
          <w:tcPr>
            <w:tcW w:w="807" w:type="dxa"/>
            <w:shd w:val="clear" w:color="auto" w:fill="auto"/>
          </w:tcPr>
          <w:p w14:paraId="1893DF61"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98,4</w:t>
            </w:r>
          </w:p>
        </w:tc>
        <w:tc>
          <w:tcPr>
            <w:tcW w:w="1080" w:type="dxa"/>
            <w:shd w:val="clear" w:color="auto" w:fill="auto"/>
          </w:tcPr>
          <w:p w14:paraId="7BED51C5"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-2,5</w:t>
            </w:r>
          </w:p>
        </w:tc>
        <w:tc>
          <w:tcPr>
            <w:tcW w:w="807" w:type="dxa"/>
            <w:shd w:val="clear" w:color="auto" w:fill="auto"/>
          </w:tcPr>
          <w:p w14:paraId="5A66E1FC"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100,7</w:t>
            </w:r>
          </w:p>
        </w:tc>
        <w:tc>
          <w:tcPr>
            <w:tcW w:w="911" w:type="dxa"/>
            <w:shd w:val="clear" w:color="auto" w:fill="auto"/>
          </w:tcPr>
          <w:p w14:paraId="37F85E48"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 xml:space="preserve"> 97,8</w:t>
            </w:r>
          </w:p>
        </w:tc>
        <w:tc>
          <w:tcPr>
            <w:tcW w:w="1038" w:type="dxa"/>
            <w:shd w:val="clear" w:color="auto" w:fill="auto"/>
          </w:tcPr>
          <w:p w14:paraId="4E45D2E9" w14:textId="77777777" w:rsidR="00010BAB" w:rsidRPr="00010BAB" w:rsidRDefault="00010BAB" w:rsidP="00010BAB">
            <w:pPr>
              <w:tabs>
                <w:tab w:val="left" w:pos="709"/>
                <w:tab w:val="left" w:pos="7470"/>
              </w:tabs>
              <w:spacing w:line="276" w:lineRule="auto"/>
              <w:jc w:val="center"/>
              <w:rPr>
                <w:sz w:val="22"/>
                <w:szCs w:val="22"/>
              </w:rPr>
            </w:pPr>
            <w:r>
              <w:rPr>
                <w:sz w:val="22"/>
                <w:szCs w:val="22"/>
              </w:rPr>
              <w:t>-2,9</w:t>
            </w:r>
          </w:p>
        </w:tc>
      </w:tr>
      <w:tr w:rsidR="00010BAB" w14:paraId="4B319864" w14:textId="77777777" w:rsidTr="00650C0C">
        <w:tc>
          <w:tcPr>
            <w:tcW w:w="1764" w:type="dxa"/>
            <w:shd w:val="clear" w:color="auto" w:fill="auto"/>
          </w:tcPr>
          <w:p w14:paraId="43BDA214" w14:textId="77777777" w:rsidR="00010BAB" w:rsidRDefault="00010BAB" w:rsidP="00010BAB">
            <w:pPr>
              <w:tabs>
                <w:tab w:val="left" w:pos="709"/>
                <w:tab w:val="left" w:pos="7470"/>
              </w:tabs>
              <w:spacing w:line="276" w:lineRule="auto"/>
              <w:jc w:val="both"/>
              <w:rPr>
                <w:sz w:val="22"/>
                <w:szCs w:val="22"/>
              </w:rPr>
            </w:pPr>
            <w:r>
              <w:rPr>
                <w:bCs/>
                <w:sz w:val="22"/>
                <w:szCs w:val="22"/>
              </w:rPr>
              <w:t>Оборот розничной торговли</w:t>
            </w:r>
          </w:p>
        </w:tc>
        <w:tc>
          <w:tcPr>
            <w:tcW w:w="805" w:type="dxa"/>
            <w:shd w:val="clear" w:color="auto" w:fill="auto"/>
          </w:tcPr>
          <w:p w14:paraId="5CFFADB5"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103,6</w:t>
            </w:r>
          </w:p>
        </w:tc>
        <w:tc>
          <w:tcPr>
            <w:tcW w:w="756" w:type="dxa"/>
            <w:shd w:val="clear" w:color="auto" w:fill="auto"/>
          </w:tcPr>
          <w:p w14:paraId="57B7EDCA"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107,7</w:t>
            </w:r>
          </w:p>
        </w:tc>
        <w:tc>
          <w:tcPr>
            <w:tcW w:w="1080" w:type="dxa"/>
            <w:shd w:val="clear" w:color="auto" w:fill="auto"/>
          </w:tcPr>
          <w:p w14:paraId="462A53F2"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+4,1</w:t>
            </w:r>
          </w:p>
        </w:tc>
        <w:tc>
          <w:tcPr>
            <w:tcW w:w="807" w:type="dxa"/>
            <w:shd w:val="clear" w:color="auto" w:fill="auto"/>
          </w:tcPr>
          <w:p w14:paraId="60E34487"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103,7</w:t>
            </w:r>
          </w:p>
        </w:tc>
        <w:tc>
          <w:tcPr>
            <w:tcW w:w="807" w:type="dxa"/>
            <w:shd w:val="clear" w:color="auto" w:fill="auto"/>
          </w:tcPr>
          <w:p w14:paraId="09C8D22D"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104,8</w:t>
            </w:r>
          </w:p>
        </w:tc>
        <w:tc>
          <w:tcPr>
            <w:tcW w:w="1080" w:type="dxa"/>
            <w:shd w:val="clear" w:color="auto" w:fill="auto"/>
          </w:tcPr>
          <w:p w14:paraId="7833C7BC"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+1,1</w:t>
            </w:r>
          </w:p>
        </w:tc>
        <w:tc>
          <w:tcPr>
            <w:tcW w:w="807" w:type="dxa"/>
            <w:shd w:val="clear" w:color="auto" w:fill="auto"/>
          </w:tcPr>
          <w:p w14:paraId="75826AC2"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103,8</w:t>
            </w:r>
          </w:p>
        </w:tc>
        <w:tc>
          <w:tcPr>
            <w:tcW w:w="911" w:type="dxa"/>
            <w:shd w:val="clear" w:color="auto" w:fill="auto"/>
          </w:tcPr>
          <w:p w14:paraId="2746913C"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103,9</w:t>
            </w:r>
          </w:p>
        </w:tc>
        <w:tc>
          <w:tcPr>
            <w:tcW w:w="1038" w:type="dxa"/>
            <w:shd w:val="clear" w:color="auto" w:fill="auto"/>
          </w:tcPr>
          <w:p w14:paraId="593E6EE8" w14:textId="77777777" w:rsidR="00010BAB" w:rsidRPr="00010BAB" w:rsidRDefault="00010BAB" w:rsidP="00010BAB">
            <w:pPr>
              <w:tabs>
                <w:tab w:val="left" w:pos="709"/>
                <w:tab w:val="left" w:pos="7470"/>
              </w:tabs>
              <w:spacing w:line="276" w:lineRule="auto"/>
              <w:jc w:val="center"/>
              <w:rPr>
                <w:sz w:val="22"/>
                <w:szCs w:val="22"/>
              </w:rPr>
            </w:pPr>
            <w:r>
              <w:rPr>
                <w:sz w:val="22"/>
                <w:szCs w:val="22"/>
              </w:rPr>
              <w:t>+0,1</w:t>
            </w:r>
          </w:p>
        </w:tc>
      </w:tr>
      <w:tr w:rsidR="00010BAB" w14:paraId="3FAB36D2" w14:textId="77777777" w:rsidTr="00650C0C">
        <w:tc>
          <w:tcPr>
            <w:tcW w:w="1764" w:type="dxa"/>
            <w:shd w:val="clear" w:color="auto" w:fill="auto"/>
          </w:tcPr>
          <w:p w14:paraId="48B01390" w14:textId="77777777" w:rsidR="00010BAB" w:rsidRDefault="00010BAB" w:rsidP="00010BAB">
            <w:pPr>
              <w:tabs>
                <w:tab w:val="left" w:pos="709"/>
                <w:tab w:val="left" w:pos="7470"/>
              </w:tabs>
              <w:spacing w:line="276" w:lineRule="auto"/>
              <w:jc w:val="both"/>
              <w:rPr>
                <w:sz w:val="22"/>
                <w:szCs w:val="22"/>
              </w:rPr>
            </w:pPr>
            <w:r>
              <w:rPr>
                <w:bCs/>
                <w:sz w:val="22"/>
                <w:szCs w:val="22"/>
              </w:rPr>
              <w:t>Инвестиции</w:t>
            </w:r>
          </w:p>
        </w:tc>
        <w:tc>
          <w:tcPr>
            <w:tcW w:w="805" w:type="dxa"/>
            <w:shd w:val="clear" w:color="auto" w:fill="auto"/>
          </w:tcPr>
          <w:p w14:paraId="25EB4FFC"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42,3</w:t>
            </w:r>
          </w:p>
        </w:tc>
        <w:tc>
          <w:tcPr>
            <w:tcW w:w="756" w:type="dxa"/>
            <w:shd w:val="clear" w:color="auto" w:fill="auto"/>
          </w:tcPr>
          <w:p w14:paraId="4F6833C3"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80,7</w:t>
            </w:r>
          </w:p>
        </w:tc>
        <w:tc>
          <w:tcPr>
            <w:tcW w:w="1080" w:type="dxa"/>
            <w:shd w:val="clear" w:color="auto" w:fill="auto"/>
          </w:tcPr>
          <w:p w14:paraId="6B96A909"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+38,4</w:t>
            </w:r>
          </w:p>
        </w:tc>
        <w:tc>
          <w:tcPr>
            <w:tcW w:w="807" w:type="dxa"/>
            <w:shd w:val="clear" w:color="auto" w:fill="auto"/>
          </w:tcPr>
          <w:p w14:paraId="0DDFBF60"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104,8</w:t>
            </w:r>
          </w:p>
        </w:tc>
        <w:tc>
          <w:tcPr>
            <w:tcW w:w="807" w:type="dxa"/>
            <w:shd w:val="clear" w:color="auto" w:fill="auto"/>
          </w:tcPr>
          <w:p w14:paraId="5BBD7827"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100,5</w:t>
            </w:r>
          </w:p>
        </w:tc>
        <w:tc>
          <w:tcPr>
            <w:tcW w:w="1080" w:type="dxa"/>
            <w:shd w:val="clear" w:color="auto" w:fill="auto"/>
          </w:tcPr>
          <w:p w14:paraId="0EB74571"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-4,3</w:t>
            </w:r>
          </w:p>
        </w:tc>
        <w:tc>
          <w:tcPr>
            <w:tcW w:w="807" w:type="dxa"/>
            <w:shd w:val="clear" w:color="auto" w:fill="auto"/>
          </w:tcPr>
          <w:p w14:paraId="27EFA84A"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104,6</w:t>
            </w:r>
          </w:p>
        </w:tc>
        <w:tc>
          <w:tcPr>
            <w:tcW w:w="911" w:type="dxa"/>
            <w:shd w:val="clear" w:color="auto" w:fill="auto"/>
          </w:tcPr>
          <w:p w14:paraId="3017E71D"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100,2</w:t>
            </w:r>
          </w:p>
        </w:tc>
        <w:tc>
          <w:tcPr>
            <w:tcW w:w="1038" w:type="dxa"/>
            <w:shd w:val="clear" w:color="auto" w:fill="auto"/>
          </w:tcPr>
          <w:p w14:paraId="200A2146" w14:textId="77777777" w:rsidR="00010BAB" w:rsidRPr="00010BAB" w:rsidRDefault="00010BAB" w:rsidP="00010BAB">
            <w:pPr>
              <w:tabs>
                <w:tab w:val="left" w:pos="709"/>
                <w:tab w:val="left" w:pos="7470"/>
              </w:tabs>
              <w:spacing w:line="276" w:lineRule="auto"/>
              <w:jc w:val="center"/>
              <w:rPr>
                <w:sz w:val="22"/>
                <w:szCs w:val="22"/>
              </w:rPr>
            </w:pPr>
            <w:r>
              <w:rPr>
                <w:sz w:val="22"/>
                <w:szCs w:val="22"/>
              </w:rPr>
              <w:t>-4,4</w:t>
            </w:r>
          </w:p>
        </w:tc>
      </w:tr>
      <w:tr w:rsidR="00010BAB" w14:paraId="33B2417C" w14:textId="77777777" w:rsidTr="00650C0C">
        <w:tc>
          <w:tcPr>
            <w:tcW w:w="1764" w:type="dxa"/>
            <w:shd w:val="clear" w:color="auto" w:fill="auto"/>
          </w:tcPr>
          <w:p w14:paraId="2662FF91" w14:textId="77777777" w:rsidR="00010BAB" w:rsidRDefault="00010BAB" w:rsidP="00010BAB">
            <w:pPr>
              <w:tabs>
                <w:tab w:val="left" w:pos="709"/>
                <w:tab w:val="left" w:pos="7470"/>
              </w:tabs>
              <w:spacing w:line="276" w:lineRule="auto"/>
              <w:jc w:val="both"/>
              <w:rPr>
                <w:sz w:val="22"/>
                <w:szCs w:val="22"/>
              </w:rPr>
            </w:pPr>
            <w:r>
              <w:rPr>
                <w:bCs/>
                <w:sz w:val="22"/>
                <w:szCs w:val="22"/>
              </w:rPr>
              <w:t>Продукция с/х</w:t>
            </w:r>
          </w:p>
        </w:tc>
        <w:tc>
          <w:tcPr>
            <w:tcW w:w="805" w:type="dxa"/>
            <w:shd w:val="clear" w:color="auto" w:fill="auto"/>
          </w:tcPr>
          <w:p w14:paraId="3EF31905"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100,6</w:t>
            </w:r>
          </w:p>
        </w:tc>
        <w:tc>
          <w:tcPr>
            <w:tcW w:w="756" w:type="dxa"/>
            <w:shd w:val="clear" w:color="auto" w:fill="auto"/>
          </w:tcPr>
          <w:p w14:paraId="0F13A944"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82,0</w:t>
            </w:r>
          </w:p>
        </w:tc>
        <w:tc>
          <w:tcPr>
            <w:tcW w:w="1080" w:type="dxa"/>
            <w:shd w:val="clear" w:color="auto" w:fill="auto"/>
          </w:tcPr>
          <w:p w14:paraId="00513E05"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-18,6</w:t>
            </w:r>
          </w:p>
        </w:tc>
        <w:tc>
          <w:tcPr>
            <w:tcW w:w="807" w:type="dxa"/>
            <w:shd w:val="clear" w:color="auto" w:fill="auto"/>
          </w:tcPr>
          <w:p w14:paraId="47C4EEA7"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100,7</w:t>
            </w:r>
          </w:p>
        </w:tc>
        <w:tc>
          <w:tcPr>
            <w:tcW w:w="807" w:type="dxa"/>
            <w:shd w:val="clear" w:color="auto" w:fill="auto"/>
          </w:tcPr>
          <w:p w14:paraId="69045648"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114,0</w:t>
            </w:r>
          </w:p>
        </w:tc>
        <w:tc>
          <w:tcPr>
            <w:tcW w:w="1080" w:type="dxa"/>
            <w:shd w:val="clear" w:color="auto" w:fill="auto"/>
          </w:tcPr>
          <w:p w14:paraId="666EF9AC"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+13,3</w:t>
            </w:r>
          </w:p>
        </w:tc>
        <w:tc>
          <w:tcPr>
            <w:tcW w:w="807" w:type="dxa"/>
            <w:shd w:val="clear" w:color="auto" w:fill="auto"/>
          </w:tcPr>
          <w:p w14:paraId="4A6D1C71"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100,8</w:t>
            </w:r>
          </w:p>
        </w:tc>
        <w:tc>
          <w:tcPr>
            <w:tcW w:w="911" w:type="dxa"/>
            <w:shd w:val="clear" w:color="auto" w:fill="auto"/>
          </w:tcPr>
          <w:p w14:paraId="56E8F68A"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103,5</w:t>
            </w:r>
          </w:p>
        </w:tc>
        <w:tc>
          <w:tcPr>
            <w:tcW w:w="1038" w:type="dxa"/>
            <w:shd w:val="clear" w:color="auto" w:fill="auto"/>
          </w:tcPr>
          <w:p w14:paraId="4246DDA8" w14:textId="77777777" w:rsidR="00010BAB" w:rsidRPr="00010BAB" w:rsidRDefault="00010BAB" w:rsidP="00010BAB">
            <w:pPr>
              <w:tabs>
                <w:tab w:val="left" w:pos="709"/>
                <w:tab w:val="left" w:pos="7470"/>
              </w:tabs>
              <w:spacing w:line="276" w:lineRule="auto"/>
              <w:jc w:val="center"/>
              <w:rPr>
                <w:sz w:val="22"/>
                <w:szCs w:val="22"/>
              </w:rPr>
            </w:pPr>
            <w:r>
              <w:rPr>
                <w:sz w:val="22"/>
                <w:szCs w:val="22"/>
              </w:rPr>
              <w:t>+2,7</w:t>
            </w:r>
          </w:p>
        </w:tc>
      </w:tr>
      <w:tr w:rsidR="00010BAB" w14:paraId="1624A236" w14:textId="77777777" w:rsidTr="00650C0C">
        <w:tc>
          <w:tcPr>
            <w:tcW w:w="1764" w:type="dxa"/>
            <w:shd w:val="clear" w:color="auto" w:fill="auto"/>
          </w:tcPr>
          <w:p w14:paraId="58870883" w14:textId="77777777" w:rsidR="00010BAB" w:rsidRDefault="00010BAB" w:rsidP="00010BAB">
            <w:pPr>
              <w:tabs>
                <w:tab w:val="left" w:pos="709"/>
                <w:tab w:val="left" w:pos="7470"/>
              </w:tabs>
              <w:spacing w:line="276" w:lineRule="auto"/>
              <w:jc w:val="both"/>
              <w:rPr>
                <w:sz w:val="22"/>
                <w:szCs w:val="22"/>
              </w:rPr>
            </w:pPr>
            <w:r>
              <w:rPr>
                <w:bCs/>
                <w:sz w:val="22"/>
                <w:szCs w:val="22"/>
              </w:rPr>
              <w:t>Реальные денежные доходы населения</w:t>
            </w:r>
          </w:p>
        </w:tc>
        <w:tc>
          <w:tcPr>
            <w:tcW w:w="805" w:type="dxa"/>
            <w:shd w:val="clear" w:color="auto" w:fill="auto"/>
          </w:tcPr>
          <w:p w14:paraId="4F5E7AF5"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100,1</w:t>
            </w:r>
          </w:p>
        </w:tc>
        <w:tc>
          <w:tcPr>
            <w:tcW w:w="756" w:type="dxa"/>
            <w:shd w:val="clear" w:color="auto" w:fill="auto"/>
          </w:tcPr>
          <w:p w14:paraId="769FDC05"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101,0</w:t>
            </w:r>
          </w:p>
        </w:tc>
        <w:tc>
          <w:tcPr>
            <w:tcW w:w="1080" w:type="dxa"/>
            <w:shd w:val="clear" w:color="auto" w:fill="auto"/>
          </w:tcPr>
          <w:p w14:paraId="6DC8B5E8"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+0,9</w:t>
            </w:r>
          </w:p>
        </w:tc>
        <w:tc>
          <w:tcPr>
            <w:tcW w:w="807" w:type="dxa"/>
            <w:shd w:val="clear" w:color="auto" w:fill="auto"/>
          </w:tcPr>
          <w:p w14:paraId="47F77C7E"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100,9</w:t>
            </w:r>
          </w:p>
        </w:tc>
        <w:tc>
          <w:tcPr>
            <w:tcW w:w="807" w:type="dxa"/>
            <w:shd w:val="clear" w:color="auto" w:fill="auto"/>
          </w:tcPr>
          <w:p w14:paraId="7C6FC74F"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100,0</w:t>
            </w:r>
          </w:p>
        </w:tc>
        <w:tc>
          <w:tcPr>
            <w:tcW w:w="1080" w:type="dxa"/>
            <w:shd w:val="clear" w:color="auto" w:fill="auto"/>
          </w:tcPr>
          <w:p w14:paraId="673E2439" w14:textId="77777777" w:rsidR="00010BAB" w:rsidRPr="00010BAB" w:rsidRDefault="00010BAB" w:rsidP="00010BAB">
            <w:pPr>
              <w:tabs>
                <w:tab w:val="left" w:pos="709"/>
                <w:tab w:val="left" w:pos="7470"/>
              </w:tabs>
              <w:spacing w:line="276" w:lineRule="auto"/>
              <w:jc w:val="center"/>
              <w:rPr>
                <w:sz w:val="22"/>
                <w:szCs w:val="22"/>
              </w:rPr>
            </w:pPr>
            <w:r w:rsidRPr="00010BAB">
              <w:rPr>
                <w:sz w:val="22"/>
                <w:szCs w:val="22"/>
              </w:rPr>
              <w:t>-0,9</w:t>
            </w:r>
          </w:p>
        </w:tc>
        <w:tc>
          <w:tcPr>
            <w:tcW w:w="807" w:type="dxa"/>
            <w:shd w:val="clear" w:color="auto" w:fill="auto"/>
          </w:tcPr>
          <w:p w14:paraId="560088BB"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101,1</w:t>
            </w:r>
          </w:p>
        </w:tc>
        <w:tc>
          <w:tcPr>
            <w:tcW w:w="911" w:type="dxa"/>
            <w:shd w:val="clear" w:color="auto" w:fill="auto"/>
          </w:tcPr>
          <w:p w14:paraId="6D8A4898" w14:textId="77777777" w:rsidR="00010BAB" w:rsidRPr="00010BAB" w:rsidRDefault="00010BAB" w:rsidP="00010BAB">
            <w:pPr>
              <w:tabs>
                <w:tab w:val="left" w:pos="709"/>
                <w:tab w:val="left" w:pos="7470"/>
              </w:tabs>
              <w:spacing w:line="276" w:lineRule="auto"/>
              <w:jc w:val="center"/>
              <w:rPr>
                <w:sz w:val="22"/>
                <w:szCs w:val="22"/>
              </w:rPr>
            </w:pPr>
            <w:r w:rsidRPr="00010BAB">
              <w:rPr>
                <w:bCs/>
                <w:sz w:val="22"/>
                <w:szCs w:val="22"/>
              </w:rPr>
              <w:t>100,4</w:t>
            </w:r>
          </w:p>
        </w:tc>
        <w:tc>
          <w:tcPr>
            <w:tcW w:w="1038" w:type="dxa"/>
            <w:shd w:val="clear" w:color="auto" w:fill="auto"/>
          </w:tcPr>
          <w:p w14:paraId="6D0FE72D" w14:textId="77777777" w:rsidR="00010BAB" w:rsidRPr="00010BAB" w:rsidRDefault="00010BAB" w:rsidP="00010BAB">
            <w:pPr>
              <w:tabs>
                <w:tab w:val="left" w:pos="709"/>
                <w:tab w:val="left" w:pos="7470"/>
              </w:tabs>
              <w:spacing w:line="276" w:lineRule="auto"/>
              <w:jc w:val="center"/>
              <w:rPr>
                <w:sz w:val="22"/>
                <w:szCs w:val="22"/>
              </w:rPr>
            </w:pPr>
            <w:r>
              <w:rPr>
                <w:sz w:val="22"/>
                <w:szCs w:val="22"/>
              </w:rPr>
              <w:t>-0,7</w:t>
            </w:r>
          </w:p>
        </w:tc>
      </w:tr>
    </w:tbl>
    <w:p w14:paraId="166FA4A5" w14:textId="77777777" w:rsidR="00EE20E7" w:rsidRDefault="00EE20E7" w:rsidP="00DB4F58">
      <w:pPr>
        <w:tabs>
          <w:tab w:val="left" w:pos="709"/>
          <w:tab w:val="left" w:pos="7470"/>
        </w:tabs>
        <w:spacing w:line="276" w:lineRule="auto"/>
        <w:jc w:val="both"/>
        <w:rPr>
          <w:sz w:val="22"/>
          <w:szCs w:val="22"/>
        </w:rPr>
      </w:pPr>
    </w:p>
    <w:p w14:paraId="540C1C2A" w14:textId="77777777" w:rsidR="00D024F9" w:rsidRDefault="00DF273F" w:rsidP="00DF273F">
      <w:pPr>
        <w:tabs>
          <w:tab w:val="left" w:pos="567"/>
          <w:tab w:val="left" w:pos="7470"/>
        </w:tabs>
        <w:spacing w:line="276" w:lineRule="auto"/>
        <w:jc w:val="both"/>
        <w:rPr>
          <w:sz w:val="28"/>
          <w:szCs w:val="28"/>
        </w:rPr>
      </w:pPr>
      <w:r>
        <w:tab/>
      </w:r>
      <w:r w:rsidR="00D024F9" w:rsidRPr="00DF273F">
        <w:rPr>
          <w:sz w:val="28"/>
          <w:szCs w:val="28"/>
        </w:rPr>
        <w:t>Несмотря на замедление динамики большинства показателей социально</w:t>
      </w:r>
      <w:r w:rsidR="0085707A" w:rsidRPr="00DF273F">
        <w:rPr>
          <w:sz w:val="28"/>
          <w:szCs w:val="28"/>
        </w:rPr>
        <w:t>-</w:t>
      </w:r>
      <w:r w:rsidR="00D024F9" w:rsidRPr="00DF273F">
        <w:rPr>
          <w:sz w:val="28"/>
          <w:szCs w:val="28"/>
        </w:rPr>
        <w:t xml:space="preserve">экономического развития </w:t>
      </w:r>
      <w:r w:rsidR="00EF07BD" w:rsidRPr="00DF273F">
        <w:rPr>
          <w:sz w:val="28"/>
          <w:szCs w:val="28"/>
        </w:rPr>
        <w:t>района</w:t>
      </w:r>
      <w:r w:rsidR="00D024F9" w:rsidRPr="00DF273F">
        <w:rPr>
          <w:sz w:val="28"/>
          <w:szCs w:val="28"/>
        </w:rPr>
        <w:t xml:space="preserve">, прогнозируется темп прироста </w:t>
      </w:r>
      <w:r w:rsidR="00631356" w:rsidRPr="00B16E5C">
        <w:rPr>
          <w:sz w:val="28"/>
          <w:szCs w:val="28"/>
        </w:rPr>
        <w:t>производств</w:t>
      </w:r>
      <w:r w:rsidR="00631356">
        <w:rPr>
          <w:sz w:val="28"/>
          <w:szCs w:val="28"/>
        </w:rPr>
        <w:t>а</w:t>
      </w:r>
      <w:r w:rsidR="00631356" w:rsidRPr="00B16E5C">
        <w:rPr>
          <w:sz w:val="28"/>
          <w:szCs w:val="28"/>
        </w:rPr>
        <w:t xml:space="preserve"> сельскохозяйственной продукции</w:t>
      </w:r>
      <w:r w:rsidR="0085707A" w:rsidRPr="00DF273F">
        <w:rPr>
          <w:sz w:val="28"/>
          <w:szCs w:val="28"/>
        </w:rPr>
        <w:t xml:space="preserve"> на </w:t>
      </w:r>
      <w:r w:rsidRPr="00DF273F">
        <w:rPr>
          <w:sz w:val="28"/>
          <w:szCs w:val="28"/>
        </w:rPr>
        <w:t>1</w:t>
      </w:r>
      <w:r w:rsidR="00631356">
        <w:rPr>
          <w:sz w:val="28"/>
          <w:szCs w:val="28"/>
        </w:rPr>
        <w:t>3</w:t>
      </w:r>
      <w:r w:rsidR="0085707A" w:rsidRPr="00DF273F">
        <w:rPr>
          <w:sz w:val="28"/>
          <w:szCs w:val="28"/>
        </w:rPr>
        <w:t>,</w:t>
      </w:r>
      <w:r w:rsidR="00631356">
        <w:rPr>
          <w:sz w:val="28"/>
          <w:szCs w:val="28"/>
        </w:rPr>
        <w:t>3</w:t>
      </w:r>
      <w:r w:rsidR="0085707A" w:rsidRPr="00DF273F">
        <w:rPr>
          <w:sz w:val="28"/>
          <w:szCs w:val="28"/>
        </w:rPr>
        <w:t xml:space="preserve"> процентных пункта</w:t>
      </w:r>
      <w:r w:rsidR="00631356">
        <w:rPr>
          <w:sz w:val="28"/>
          <w:szCs w:val="28"/>
        </w:rPr>
        <w:t xml:space="preserve"> и оборота розничной торговли на 1,1 </w:t>
      </w:r>
      <w:r w:rsidR="00631356" w:rsidRPr="00DF273F">
        <w:rPr>
          <w:sz w:val="28"/>
          <w:szCs w:val="28"/>
        </w:rPr>
        <w:t>процентных пункта</w:t>
      </w:r>
      <w:r w:rsidR="00D024F9" w:rsidRPr="00DF273F">
        <w:rPr>
          <w:sz w:val="28"/>
          <w:szCs w:val="28"/>
        </w:rPr>
        <w:t>.</w:t>
      </w:r>
    </w:p>
    <w:p w14:paraId="2615624C" w14:textId="1A326F48" w:rsidR="00463396" w:rsidRPr="00D501FB" w:rsidRDefault="00463396" w:rsidP="00DF273F">
      <w:pPr>
        <w:tabs>
          <w:tab w:val="left" w:pos="567"/>
          <w:tab w:val="left" w:pos="7470"/>
        </w:tabs>
        <w:spacing w:line="276" w:lineRule="auto"/>
        <w:jc w:val="both"/>
        <w:rPr>
          <w:sz w:val="28"/>
          <w:szCs w:val="28"/>
        </w:rPr>
      </w:pPr>
      <w:r>
        <w:rPr>
          <w:sz w:val="28"/>
          <w:szCs w:val="28"/>
        </w:rPr>
        <w:tab/>
      </w:r>
      <w:r w:rsidRPr="00D501FB">
        <w:rPr>
          <w:sz w:val="28"/>
          <w:szCs w:val="28"/>
        </w:rPr>
        <w:t xml:space="preserve">Прогнозируется, что среднегодовые темпы прироста большинства показателей социально-экономического развития </w:t>
      </w:r>
      <w:r w:rsidR="005D2597">
        <w:rPr>
          <w:sz w:val="28"/>
          <w:szCs w:val="28"/>
        </w:rPr>
        <w:t>муниципального района</w:t>
      </w:r>
      <w:r w:rsidRPr="00D501FB">
        <w:rPr>
          <w:sz w:val="28"/>
          <w:szCs w:val="28"/>
        </w:rPr>
        <w:t xml:space="preserve"> будут </w:t>
      </w:r>
      <w:r w:rsidR="005D2597">
        <w:rPr>
          <w:sz w:val="28"/>
          <w:szCs w:val="28"/>
        </w:rPr>
        <w:t>ниже</w:t>
      </w:r>
      <w:r w:rsidRPr="00D501FB">
        <w:rPr>
          <w:sz w:val="28"/>
          <w:szCs w:val="28"/>
        </w:rPr>
        <w:t xml:space="preserve">, чем в среднем по </w:t>
      </w:r>
      <w:r w:rsidR="005D2597">
        <w:rPr>
          <w:sz w:val="28"/>
          <w:szCs w:val="28"/>
        </w:rPr>
        <w:t>Воронежской области</w:t>
      </w:r>
      <w:r w:rsidRPr="00D501FB">
        <w:rPr>
          <w:sz w:val="28"/>
          <w:szCs w:val="28"/>
        </w:rPr>
        <w:t xml:space="preserve">. Исключение составит изменение объема продукции сельского хозяйства (среднегодовой темп прироста по </w:t>
      </w:r>
      <w:r w:rsidR="005D2597" w:rsidRPr="005D2597">
        <w:rPr>
          <w:sz w:val="28"/>
          <w:szCs w:val="28"/>
        </w:rPr>
        <w:t>Грибановскому муниципальному району</w:t>
      </w:r>
      <w:r w:rsidRPr="005D2597">
        <w:rPr>
          <w:sz w:val="28"/>
          <w:szCs w:val="28"/>
        </w:rPr>
        <w:t xml:space="preserve"> – </w:t>
      </w:r>
      <w:r w:rsidR="005D2597">
        <w:rPr>
          <w:sz w:val="28"/>
          <w:szCs w:val="28"/>
        </w:rPr>
        <w:t>7</w:t>
      </w:r>
      <w:r w:rsidRPr="00D501FB">
        <w:rPr>
          <w:sz w:val="28"/>
          <w:szCs w:val="28"/>
        </w:rPr>
        <w:t>,</w:t>
      </w:r>
      <w:r w:rsidR="005D2597">
        <w:rPr>
          <w:sz w:val="28"/>
          <w:szCs w:val="28"/>
        </w:rPr>
        <w:t>0</w:t>
      </w:r>
      <w:r w:rsidRPr="00D501FB">
        <w:rPr>
          <w:sz w:val="28"/>
          <w:szCs w:val="28"/>
        </w:rPr>
        <w:t xml:space="preserve"> %, по </w:t>
      </w:r>
      <w:r w:rsidR="005D2597" w:rsidRPr="00D501FB">
        <w:rPr>
          <w:sz w:val="28"/>
          <w:szCs w:val="28"/>
        </w:rPr>
        <w:t>Воронежской области</w:t>
      </w:r>
      <w:r w:rsidRPr="00D501FB">
        <w:rPr>
          <w:sz w:val="28"/>
          <w:szCs w:val="28"/>
        </w:rPr>
        <w:t xml:space="preserve"> – </w:t>
      </w:r>
      <w:r w:rsidR="005D2597">
        <w:rPr>
          <w:sz w:val="28"/>
          <w:szCs w:val="28"/>
        </w:rPr>
        <w:t>6</w:t>
      </w:r>
      <w:r w:rsidRPr="00D501FB">
        <w:rPr>
          <w:sz w:val="28"/>
          <w:szCs w:val="28"/>
        </w:rPr>
        <w:t>,</w:t>
      </w:r>
      <w:r w:rsidR="005D2597">
        <w:rPr>
          <w:sz w:val="28"/>
          <w:szCs w:val="28"/>
        </w:rPr>
        <w:t>8</w:t>
      </w:r>
      <w:r w:rsidRPr="00D501FB">
        <w:rPr>
          <w:sz w:val="28"/>
          <w:szCs w:val="28"/>
        </w:rPr>
        <w:t xml:space="preserve"> %) (рисунок 2).</w:t>
      </w:r>
    </w:p>
    <w:p w14:paraId="18EF28CF" w14:textId="77777777" w:rsidR="00932BFE" w:rsidRDefault="00932BFE" w:rsidP="00DF273F">
      <w:pPr>
        <w:tabs>
          <w:tab w:val="left" w:pos="567"/>
          <w:tab w:val="left" w:pos="7470"/>
        </w:tabs>
        <w:spacing w:line="276" w:lineRule="auto"/>
        <w:jc w:val="both"/>
        <w:rPr>
          <w:sz w:val="28"/>
          <w:szCs w:val="28"/>
        </w:rPr>
      </w:pPr>
    </w:p>
    <w:p w14:paraId="777860EA" w14:textId="5CC8F722" w:rsidR="00932BFE" w:rsidRDefault="00932BFE" w:rsidP="00DF273F">
      <w:pPr>
        <w:tabs>
          <w:tab w:val="left" w:pos="567"/>
          <w:tab w:val="left" w:pos="7470"/>
        </w:tabs>
        <w:spacing w:line="276" w:lineRule="auto"/>
        <w:jc w:val="both"/>
      </w:pPr>
      <w:r w:rsidRPr="00D501FB">
        <w:rPr>
          <w:b/>
          <w:bCs/>
        </w:rPr>
        <w:t>Рисунок 2.</w:t>
      </w:r>
      <w:r>
        <w:t xml:space="preserve"> Среднегодовые темпы прироста основных показателей социально-экономического развития </w:t>
      </w:r>
      <w:r w:rsidR="005D2597">
        <w:t>Грибановского муниципального района и Во</w:t>
      </w:r>
      <w:r>
        <w:t>ронежской области</w:t>
      </w:r>
      <w:r w:rsidR="005D2597">
        <w:t xml:space="preserve"> </w:t>
      </w:r>
      <w:r>
        <w:t>в 2025–2027 года</w:t>
      </w:r>
    </w:p>
    <w:p w14:paraId="51E702A8" w14:textId="77777777" w:rsidR="00342F82" w:rsidRDefault="00342F82" w:rsidP="00DF273F">
      <w:pPr>
        <w:tabs>
          <w:tab w:val="left" w:pos="567"/>
          <w:tab w:val="left" w:pos="7470"/>
        </w:tabs>
        <w:spacing w:line="276" w:lineRule="auto"/>
        <w:jc w:val="both"/>
      </w:pPr>
    </w:p>
    <w:p w14:paraId="0A68D556" w14:textId="3F8C99E2" w:rsidR="00D501FB" w:rsidRDefault="00D501FB" w:rsidP="00DF273F">
      <w:pPr>
        <w:tabs>
          <w:tab w:val="left" w:pos="567"/>
          <w:tab w:val="left" w:pos="7470"/>
        </w:tabs>
        <w:spacing w:line="276" w:lineRule="auto"/>
        <w:jc w:val="both"/>
        <w:rPr>
          <w:sz w:val="28"/>
          <w:szCs w:val="28"/>
        </w:rPr>
      </w:pPr>
      <w:r>
        <w:rPr>
          <w:noProof/>
          <w:sz w:val="28"/>
          <w:szCs w:val="28"/>
        </w:rPr>
        <w:drawing>
          <wp:inline distT="0" distB="0" distL="0" distR="0" wp14:anchorId="0FF8429B" wp14:editId="2E9D5AA8">
            <wp:extent cx="5981700" cy="2200275"/>
            <wp:effectExtent l="0" t="0" r="0" b="9525"/>
            <wp:docPr id="192513443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C8F78F" w14:textId="77777777" w:rsidR="00342F82" w:rsidRDefault="008D293C" w:rsidP="00DF273F">
      <w:pPr>
        <w:tabs>
          <w:tab w:val="left" w:pos="567"/>
          <w:tab w:val="left" w:pos="7470"/>
        </w:tabs>
        <w:spacing w:line="276" w:lineRule="auto"/>
        <w:jc w:val="both"/>
      </w:pPr>
      <w:r>
        <w:tab/>
      </w:r>
    </w:p>
    <w:p w14:paraId="6FA1695F" w14:textId="45CE2661" w:rsidR="00E27C03" w:rsidRDefault="00342F82" w:rsidP="00DF273F">
      <w:pPr>
        <w:tabs>
          <w:tab w:val="left" w:pos="567"/>
          <w:tab w:val="left" w:pos="7470"/>
        </w:tabs>
        <w:spacing w:line="276" w:lineRule="auto"/>
        <w:jc w:val="both"/>
        <w:rPr>
          <w:sz w:val="28"/>
          <w:szCs w:val="28"/>
        </w:rPr>
      </w:pPr>
      <w:r>
        <w:lastRenderedPageBreak/>
        <w:tab/>
      </w:r>
      <w:r w:rsidR="008D293C" w:rsidRPr="008D293C">
        <w:rPr>
          <w:sz w:val="28"/>
          <w:szCs w:val="28"/>
        </w:rPr>
        <w:t>Прогнозируемые значения показателей социально-экономического развития Грибановского муниципального района на 202</w:t>
      </w:r>
      <w:r w:rsidR="005D2597">
        <w:rPr>
          <w:sz w:val="28"/>
          <w:szCs w:val="28"/>
        </w:rPr>
        <w:t>5</w:t>
      </w:r>
      <w:r w:rsidR="008D293C" w:rsidRPr="008D293C">
        <w:rPr>
          <w:sz w:val="28"/>
          <w:szCs w:val="28"/>
        </w:rPr>
        <w:t>-202</w:t>
      </w:r>
      <w:r w:rsidR="005D2597">
        <w:rPr>
          <w:sz w:val="28"/>
          <w:szCs w:val="28"/>
        </w:rPr>
        <w:t>7</w:t>
      </w:r>
      <w:r w:rsidR="008D293C" w:rsidRPr="008D293C">
        <w:rPr>
          <w:sz w:val="28"/>
          <w:szCs w:val="28"/>
        </w:rPr>
        <w:t xml:space="preserve"> годы </w:t>
      </w:r>
      <w:r w:rsidR="008D293C" w:rsidRPr="008D293C">
        <w:rPr>
          <w:iCs/>
          <w:sz w:val="28"/>
          <w:szCs w:val="28"/>
        </w:rPr>
        <w:t>в некоторых случаях значительно отличаются от значений, предусмотренных Стратегией</w:t>
      </w:r>
      <w:r w:rsidR="008D293C" w:rsidRPr="008D293C">
        <w:rPr>
          <w:i/>
          <w:iCs/>
          <w:color w:val="0086BA"/>
          <w:sz w:val="28"/>
          <w:szCs w:val="28"/>
        </w:rPr>
        <w:t xml:space="preserve"> </w:t>
      </w:r>
      <w:r w:rsidR="008D293C" w:rsidRPr="008D293C">
        <w:rPr>
          <w:sz w:val="28"/>
          <w:szCs w:val="28"/>
        </w:rPr>
        <w:t>социально-экономического развития Грибановского муниципального района Воронежской области на период до 2035 года</w:t>
      </w:r>
      <w:r w:rsidR="009154A2" w:rsidRPr="009154A2">
        <w:rPr>
          <w:rFonts w:eastAsia="Calibri"/>
          <w:sz w:val="28"/>
          <w:szCs w:val="28"/>
          <w:vertAlign w:val="superscript"/>
        </w:rPr>
        <w:footnoteReference w:id="2"/>
      </w:r>
      <w:r w:rsidR="001011B1">
        <w:rPr>
          <w:sz w:val="28"/>
          <w:szCs w:val="28"/>
        </w:rPr>
        <w:t xml:space="preserve"> (далее – Стратегия)</w:t>
      </w:r>
      <w:r w:rsidR="008D293C" w:rsidRPr="008D293C">
        <w:rPr>
          <w:sz w:val="28"/>
          <w:szCs w:val="28"/>
        </w:rPr>
        <w:t xml:space="preserve">. </w:t>
      </w:r>
    </w:p>
    <w:p w14:paraId="1E5453DB" w14:textId="1A3125DD" w:rsidR="008D293C" w:rsidRDefault="00E27C03" w:rsidP="0097796E">
      <w:pPr>
        <w:tabs>
          <w:tab w:val="left" w:pos="567"/>
          <w:tab w:val="left" w:pos="7470"/>
        </w:tabs>
        <w:spacing w:line="276" w:lineRule="auto"/>
        <w:jc w:val="both"/>
        <w:rPr>
          <w:sz w:val="28"/>
          <w:szCs w:val="28"/>
        </w:rPr>
      </w:pPr>
      <w:r>
        <w:rPr>
          <w:sz w:val="28"/>
          <w:szCs w:val="28"/>
        </w:rPr>
        <w:t xml:space="preserve">       </w:t>
      </w:r>
      <w:r w:rsidR="008D293C" w:rsidRPr="008D293C">
        <w:rPr>
          <w:sz w:val="28"/>
          <w:szCs w:val="28"/>
        </w:rPr>
        <w:t>Например, прогнозируется, что в 202</w:t>
      </w:r>
      <w:r w:rsidR="00431DE6">
        <w:rPr>
          <w:sz w:val="28"/>
          <w:szCs w:val="28"/>
        </w:rPr>
        <w:t>5</w:t>
      </w:r>
      <w:r w:rsidR="008D293C" w:rsidRPr="008D293C">
        <w:rPr>
          <w:sz w:val="28"/>
          <w:szCs w:val="28"/>
        </w:rPr>
        <w:t>–202</w:t>
      </w:r>
      <w:r w:rsidR="00431DE6">
        <w:rPr>
          <w:sz w:val="28"/>
          <w:szCs w:val="28"/>
        </w:rPr>
        <w:t>7</w:t>
      </w:r>
      <w:r w:rsidR="008D293C" w:rsidRPr="008D293C">
        <w:rPr>
          <w:sz w:val="28"/>
          <w:szCs w:val="28"/>
        </w:rPr>
        <w:t xml:space="preserve"> годах </w:t>
      </w:r>
      <w:r w:rsidR="00431DE6">
        <w:rPr>
          <w:sz w:val="28"/>
          <w:szCs w:val="28"/>
        </w:rPr>
        <w:t>индекс промышленного производства прогнозируется</w:t>
      </w:r>
      <w:r w:rsidR="0097796E">
        <w:rPr>
          <w:sz w:val="28"/>
          <w:szCs w:val="28"/>
        </w:rPr>
        <w:t xml:space="preserve"> в целом по</w:t>
      </w:r>
      <w:r w:rsidR="008D293C" w:rsidRPr="008D293C">
        <w:rPr>
          <w:sz w:val="28"/>
          <w:szCs w:val="28"/>
        </w:rPr>
        <w:t xml:space="preserve"> район</w:t>
      </w:r>
      <w:r w:rsidR="0097796E">
        <w:rPr>
          <w:sz w:val="28"/>
          <w:szCs w:val="28"/>
        </w:rPr>
        <w:t>у</w:t>
      </w:r>
      <w:r w:rsidR="008D293C" w:rsidRPr="008D293C">
        <w:rPr>
          <w:sz w:val="28"/>
          <w:szCs w:val="28"/>
        </w:rPr>
        <w:t xml:space="preserve"> окажется </w:t>
      </w:r>
      <w:r w:rsidR="0097796E">
        <w:rPr>
          <w:sz w:val="28"/>
          <w:szCs w:val="28"/>
        </w:rPr>
        <w:t>выше</w:t>
      </w:r>
      <w:r w:rsidR="008D293C" w:rsidRPr="008D293C">
        <w:rPr>
          <w:sz w:val="28"/>
          <w:szCs w:val="28"/>
        </w:rPr>
        <w:t xml:space="preserve">, чем определено Стратегией </w:t>
      </w:r>
      <w:r w:rsidR="00431DE6">
        <w:rPr>
          <w:sz w:val="28"/>
          <w:szCs w:val="28"/>
        </w:rPr>
        <w:t>от 40,1 до 49,0 процентных пункта</w:t>
      </w:r>
      <w:r w:rsidR="0097796E">
        <w:rPr>
          <w:sz w:val="28"/>
          <w:szCs w:val="28"/>
        </w:rPr>
        <w:t xml:space="preserve">, </w:t>
      </w:r>
      <w:r w:rsidR="009154A2">
        <w:rPr>
          <w:sz w:val="28"/>
          <w:szCs w:val="28"/>
        </w:rPr>
        <w:t xml:space="preserve">а </w:t>
      </w:r>
      <w:r w:rsidR="0097796E">
        <w:rPr>
          <w:sz w:val="28"/>
          <w:szCs w:val="28"/>
        </w:rPr>
        <w:t xml:space="preserve">индекс производства </w:t>
      </w:r>
      <w:r w:rsidR="00431DE6">
        <w:rPr>
          <w:sz w:val="28"/>
          <w:szCs w:val="28"/>
        </w:rPr>
        <w:t xml:space="preserve">продукции с/х </w:t>
      </w:r>
      <w:r w:rsidR="009154A2">
        <w:rPr>
          <w:sz w:val="28"/>
          <w:szCs w:val="28"/>
        </w:rPr>
        <w:t>прогнозируется ниже, чем определено Стратегией от 10</w:t>
      </w:r>
      <w:r w:rsidR="00431DE6">
        <w:rPr>
          <w:sz w:val="28"/>
          <w:szCs w:val="28"/>
        </w:rPr>
        <w:t>3</w:t>
      </w:r>
      <w:r w:rsidR="009154A2">
        <w:rPr>
          <w:sz w:val="28"/>
          <w:szCs w:val="28"/>
        </w:rPr>
        <w:t>,</w:t>
      </w:r>
      <w:r w:rsidR="00431DE6">
        <w:rPr>
          <w:sz w:val="28"/>
          <w:szCs w:val="28"/>
        </w:rPr>
        <w:t>6</w:t>
      </w:r>
      <w:r w:rsidR="009154A2">
        <w:rPr>
          <w:sz w:val="28"/>
          <w:szCs w:val="28"/>
        </w:rPr>
        <w:t xml:space="preserve"> до 1</w:t>
      </w:r>
      <w:r w:rsidR="00431DE6">
        <w:rPr>
          <w:sz w:val="28"/>
          <w:szCs w:val="28"/>
        </w:rPr>
        <w:t>14</w:t>
      </w:r>
      <w:r w:rsidR="009154A2">
        <w:rPr>
          <w:sz w:val="28"/>
          <w:szCs w:val="28"/>
        </w:rPr>
        <w:t>,</w:t>
      </w:r>
      <w:r w:rsidR="00431DE6">
        <w:rPr>
          <w:sz w:val="28"/>
          <w:szCs w:val="28"/>
        </w:rPr>
        <w:t>0</w:t>
      </w:r>
      <w:r w:rsidR="009154A2">
        <w:rPr>
          <w:sz w:val="28"/>
          <w:szCs w:val="28"/>
        </w:rPr>
        <w:t xml:space="preserve"> процентных пункта</w:t>
      </w:r>
      <w:r w:rsidR="008D293C" w:rsidRPr="008D293C">
        <w:rPr>
          <w:sz w:val="28"/>
          <w:szCs w:val="28"/>
        </w:rPr>
        <w:t xml:space="preserve"> (таблица </w:t>
      </w:r>
      <w:r w:rsidR="008D293C">
        <w:rPr>
          <w:sz w:val="28"/>
          <w:szCs w:val="28"/>
        </w:rPr>
        <w:t>3</w:t>
      </w:r>
      <w:r w:rsidR="008D293C" w:rsidRPr="008D293C">
        <w:rPr>
          <w:sz w:val="28"/>
          <w:szCs w:val="28"/>
        </w:rPr>
        <w:t>).</w:t>
      </w:r>
    </w:p>
    <w:p w14:paraId="1132C3CE" w14:textId="77777777" w:rsidR="0095795D" w:rsidRDefault="0095795D" w:rsidP="0097796E">
      <w:pPr>
        <w:tabs>
          <w:tab w:val="left" w:pos="567"/>
          <w:tab w:val="left" w:pos="7470"/>
        </w:tabs>
        <w:spacing w:line="276" w:lineRule="auto"/>
        <w:jc w:val="both"/>
        <w:rPr>
          <w:sz w:val="28"/>
          <w:szCs w:val="28"/>
        </w:rPr>
      </w:pPr>
    </w:p>
    <w:p w14:paraId="3BE59A87" w14:textId="0CC2F7F4" w:rsidR="008D293C" w:rsidRDefault="008D293C" w:rsidP="00244FF1">
      <w:pPr>
        <w:tabs>
          <w:tab w:val="left" w:pos="709"/>
          <w:tab w:val="left" w:pos="7470"/>
        </w:tabs>
        <w:spacing w:line="276" w:lineRule="auto"/>
        <w:rPr>
          <w:b/>
        </w:rPr>
      </w:pPr>
      <w:r w:rsidRPr="00DB0CAD">
        <w:rPr>
          <w:b/>
        </w:rPr>
        <w:t xml:space="preserve">Таблица </w:t>
      </w:r>
      <w:r>
        <w:rPr>
          <w:b/>
        </w:rPr>
        <w:t>3</w:t>
      </w:r>
      <w:r w:rsidRPr="00DB0CAD">
        <w:rPr>
          <w:b/>
        </w:rPr>
        <w:t xml:space="preserve"> </w:t>
      </w:r>
      <w:r w:rsidR="00B64F75" w:rsidRPr="00D0494F">
        <w:rPr>
          <w:bCs/>
        </w:rPr>
        <w:t>(в %)</w:t>
      </w: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134"/>
        <w:gridCol w:w="992"/>
        <w:gridCol w:w="967"/>
        <w:gridCol w:w="1018"/>
        <w:gridCol w:w="992"/>
        <w:gridCol w:w="1019"/>
        <w:gridCol w:w="1107"/>
        <w:gridCol w:w="993"/>
        <w:gridCol w:w="850"/>
      </w:tblGrid>
      <w:tr w:rsidR="008D293C" w:rsidRPr="003F2A6E" w14:paraId="435933F4" w14:textId="77777777" w:rsidTr="00B64F75">
        <w:tc>
          <w:tcPr>
            <w:tcW w:w="1589" w:type="dxa"/>
            <w:vMerge w:val="restart"/>
            <w:shd w:val="clear" w:color="auto" w:fill="auto"/>
          </w:tcPr>
          <w:p w14:paraId="7265FA71" w14:textId="77777777" w:rsidR="008D293C" w:rsidRPr="00B64F75" w:rsidRDefault="008D293C">
            <w:pPr>
              <w:tabs>
                <w:tab w:val="left" w:pos="709"/>
                <w:tab w:val="left" w:pos="7470"/>
              </w:tabs>
              <w:spacing w:line="276" w:lineRule="auto"/>
              <w:jc w:val="center"/>
              <w:rPr>
                <w:b/>
                <w:bCs/>
                <w:color w:val="0070C0"/>
                <w:sz w:val="18"/>
                <w:szCs w:val="18"/>
              </w:rPr>
            </w:pPr>
            <w:r w:rsidRPr="00B64F75">
              <w:rPr>
                <w:b/>
                <w:bCs/>
                <w:color w:val="0070C0"/>
                <w:sz w:val="18"/>
                <w:szCs w:val="18"/>
              </w:rPr>
              <w:t>Показатель</w:t>
            </w:r>
          </w:p>
        </w:tc>
        <w:tc>
          <w:tcPr>
            <w:tcW w:w="3093" w:type="dxa"/>
            <w:gridSpan w:val="3"/>
            <w:shd w:val="clear" w:color="auto" w:fill="auto"/>
          </w:tcPr>
          <w:p w14:paraId="4D45B33E" w14:textId="64CD3E16" w:rsidR="008D293C" w:rsidRPr="00B64F75" w:rsidRDefault="008D293C">
            <w:pPr>
              <w:tabs>
                <w:tab w:val="left" w:pos="709"/>
                <w:tab w:val="left" w:pos="7470"/>
              </w:tabs>
              <w:spacing w:line="276" w:lineRule="auto"/>
              <w:jc w:val="center"/>
              <w:rPr>
                <w:b/>
                <w:bCs/>
                <w:color w:val="0070C0"/>
                <w:sz w:val="18"/>
                <w:szCs w:val="18"/>
              </w:rPr>
            </w:pPr>
            <w:r w:rsidRPr="00B64F75">
              <w:rPr>
                <w:b/>
                <w:bCs/>
                <w:color w:val="0070C0"/>
                <w:sz w:val="18"/>
                <w:szCs w:val="18"/>
              </w:rPr>
              <w:t>202</w:t>
            </w:r>
            <w:r w:rsidR="00B64F75" w:rsidRPr="00B64F75">
              <w:rPr>
                <w:b/>
                <w:bCs/>
                <w:color w:val="0070C0"/>
                <w:sz w:val="18"/>
                <w:szCs w:val="18"/>
              </w:rPr>
              <w:t>5</w:t>
            </w:r>
            <w:r w:rsidRPr="00B64F75">
              <w:rPr>
                <w:b/>
                <w:bCs/>
                <w:color w:val="0070C0"/>
                <w:sz w:val="18"/>
                <w:szCs w:val="18"/>
              </w:rPr>
              <w:t xml:space="preserve"> год</w:t>
            </w:r>
          </w:p>
        </w:tc>
        <w:tc>
          <w:tcPr>
            <w:tcW w:w="3029" w:type="dxa"/>
            <w:gridSpan w:val="3"/>
            <w:shd w:val="clear" w:color="auto" w:fill="auto"/>
          </w:tcPr>
          <w:p w14:paraId="05FA2479" w14:textId="4A87EF1B" w:rsidR="008D293C" w:rsidRPr="00B64F75" w:rsidRDefault="008D293C">
            <w:pPr>
              <w:tabs>
                <w:tab w:val="left" w:pos="709"/>
                <w:tab w:val="left" w:pos="7470"/>
              </w:tabs>
              <w:spacing w:line="276" w:lineRule="auto"/>
              <w:jc w:val="center"/>
              <w:rPr>
                <w:b/>
                <w:bCs/>
                <w:color w:val="0070C0"/>
                <w:sz w:val="18"/>
                <w:szCs w:val="18"/>
              </w:rPr>
            </w:pPr>
            <w:r w:rsidRPr="00B64F75">
              <w:rPr>
                <w:b/>
                <w:bCs/>
                <w:color w:val="0070C0"/>
                <w:sz w:val="18"/>
                <w:szCs w:val="18"/>
              </w:rPr>
              <w:t>202</w:t>
            </w:r>
            <w:r w:rsidR="00B64F75" w:rsidRPr="00B64F75">
              <w:rPr>
                <w:b/>
                <w:bCs/>
                <w:color w:val="0070C0"/>
                <w:sz w:val="18"/>
                <w:szCs w:val="18"/>
              </w:rPr>
              <w:t>6</w:t>
            </w:r>
            <w:r w:rsidRPr="00B64F75">
              <w:rPr>
                <w:b/>
                <w:bCs/>
                <w:color w:val="0070C0"/>
                <w:sz w:val="18"/>
                <w:szCs w:val="18"/>
              </w:rPr>
              <w:t xml:space="preserve"> год</w:t>
            </w:r>
          </w:p>
        </w:tc>
        <w:tc>
          <w:tcPr>
            <w:tcW w:w="2950" w:type="dxa"/>
            <w:gridSpan w:val="3"/>
            <w:shd w:val="clear" w:color="auto" w:fill="auto"/>
          </w:tcPr>
          <w:p w14:paraId="6855EC5A" w14:textId="261AEB75" w:rsidR="008D293C" w:rsidRPr="00B64F75" w:rsidRDefault="008D293C">
            <w:pPr>
              <w:tabs>
                <w:tab w:val="left" w:pos="709"/>
                <w:tab w:val="left" w:pos="7470"/>
              </w:tabs>
              <w:spacing w:line="276" w:lineRule="auto"/>
              <w:jc w:val="center"/>
              <w:rPr>
                <w:b/>
                <w:bCs/>
                <w:color w:val="0070C0"/>
                <w:sz w:val="18"/>
                <w:szCs w:val="18"/>
              </w:rPr>
            </w:pPr>
            <w:r w:rsidRPr="00B64F75">
              <w:rPr>
                <w:b/>
                <w:bCs/>
                <w:color w:val="0070C0"/>
                <w:sz w:val="18"/>
                <w:szCs w:val="18"/>
              </w:rPr>
              <w:t>202</w:t>
            </w:r>
            <w:r w:rsidR="00B64F75" w:rsidRPr="00B64F75">
              <w:rPr>
                <w:b/>
                <w:bCs/>
                <w:color w:val="0070C0"/>
                <w:sz w:val="18"/>
                <w:szCs w:val="18"/>
              </w:rPr>
              <w:t>7</w:t>
            </w:r>
            <w:r w:rsidRPr="00B64F75">
              <w:rPr>
                <w:b/>
                <w:bCs/>
                <w:color w:val="0070C0"/>
                <w:sz w:val="18"/>
                <w:szCs w:val="18"/>
              </w:rPr>
              <w:t xml:space="preserve"> год</w:t>
            </w:r>
          </w:p>
        </w:tc>
      </w:tr>
      <w:tr w:rsidR="00FD29BC" w:rsidRPr="003F2A6E" w14:paraId="09D747A8" w14:textId="77777777" w:rsidTr="00FD29BC">
        <w:tc>
          <w:tcPr>
            <w:tcW w:w="1589" w:type="dxa"/>
            <w:vMerge/>
            <w:shd w:val="clear" w:color="auto" w:fill="auto"/>
          </w:tcPr>
          <w:p w14:paraId="502AE9C3" w14:textId="77777777" w:rsidR="00FD29BC" w:rsidRPr="00B64F75" w:rsidRDefault="00FD29BC" w:rsidP="00FD29BC">
            <w:pPr>
              <w:tabs>
                <w:tab w:val="left" w:pos="709"/>
                <w:tab w:val="left" w:pos="7470"/>
              </w:tabs>
              <w:rPr>
                <w:color w:val="0070C0"/>
                <w:sz w:val="18"/>
                <w:szCs w:val="18"/>
              </w:rPr>
            </w:pPr>
          </w:p>
        </w:tc>
        <w:tc>
          <w:tcPr>
            <w:tcW w:w="1134" w:type="dxa"/>
            <w:shd w:val="clear" w:color="auto" w:fill="auto"/>
          </w:tcPr>
          <w:p w14:paraId="1956BAAE" w14:textId="0464E747" w:rsidR="00FD29BC" w:rsidRPr="00B64F75" w:rsidRDefault="00FD29BC" w:rsidP="00FD29BC">
            <w:pPr>
              <w:tabs>
                <w:tab w:val="left" w:pos="709"/>
                <w:tab w:val="left" w:pos="7470"/>
              </w:tabs>
              <w:spacing w:line="276" w:lineRule="auto"/>
              <w:jc w:val="center"/>
              <w:rPr>
                <w:color w:val="0070C0"/>
                <w:sz w:val="18"/>
                <w:szCs w:val="18"/>
              </w:rPr>
            </w:pPr>
            <w:r w:rsidRPr="00B64F75">
              <w:rPr>
                <w:color w:val="0070C0"/>
                <w:sz w:val="18"/>
                <w:szCs w:val="18"/>
              </w:rPr>
              <w:t>Стратегия</w:t>
            </w:r>
          </w:p>
        </w:tc>
        <w:tc>
          <w:tcPr>
            <w:tcW w:w="992" w:type="dxa"/>
            <w:shd w:val="clear" w:color="auto" w:fill="auto"/>
          </w:tcPr>
          <w:p w14:paraId="2F445AB6" w14:textId="00FC41B8" w:rsidR="00FD29BC" w:rsidRPr="00B64F75" w:rsidRDefault="00FD29BC" w:rsidP="00FD29BC">
            <w:pPr>
              <w:tabs>
                <w:tab w:val="left" w:pos="709"/>
                <w:tab w:val="left" w:pos="7470"/>
              </w:tabs>
              <w:spacing w:line="276" w:lineRule="auto"/>
              <w:jc w:val="center"/>
              <w:rPr>
                <w:color w:val="0070C0"/>
                <w:sz w:val="18"/>
                <w:szCs w:val="18"/>
              </w:rPr>
            </w:pPr>
            <w:r w:rsidRPr="00B64F75">
              <w:rPr>
                <w:color w:val="0070C0"/>
                <w:sz w:val="18"/>
                <w:szCs w:val="18"/>
              </w:rPr>
              <w:t>Прогноз</w:t>
            </w:r>
          </w:p>
        </w:tc>
        <w:tc>
          <w:tcPr>
            <w:tcW w:w="967" w:type="dxa"/>
            <w:shd w:val="clear" w:color="auto" w:fill="auto"/>
          </w:tcPr>
          <w:p w14:paraId="6C58C61D" w14:textId="34465CCD" w:rsidR="00FD29BC" w:rsidRPr="00B64F75" w:rsidRDefault="00FD29BC" w:rsidP="00FD29BC">
            <w:pPr>
              <w:tabs>
                <w:tab w:val="left" w:pos="709"/>
                <w:tab w:val="left" w:pos="7470"/>
              </w:tabs>
              <w:spacing w:line="276" w:lineRule="auto"/>
              <w:jc w:val="center"/>
              <w:rPr>
                <w:color w:val="0070C0"/>
                <w:sz w:val="18"/>
                <w:szCs w:val="18"/>
              </w:rPr>
            </w:pPr>
            <w:r w:rsidRPr="00B64F75">
              <w:rPr>
                <w:color w:val="0070C0"/>
                <w:sz w:val="18"/>
                <w:szCs w:val="18"/>
              </w:rPr>
              <w:t>Отклонение</w:t>
            </w:r>
          </w:p>
        </w:tc>
        <w:tc>
          <w:tcPr>
            <w:tcW w:w="1018" w:type="dxa"/>
            <w:shd w:val="clear" w:color="auto" w:fill="auto"/>
          </w:tcPr>
          <w:p w14:paraId="24B54A1C" w14:textId="583F6D99" w:rsidR="00FD29BC" w:rsidRPr="00B64F75" w:rsidRDefault="00FD29BC" w:rsidP="00FD29BC">
            <w:pPr>
              <w:jc w:val="center"/>
              <w:rPr>
                <w:color w:val="0070C0"/>
                <w:sz w:val="18"/>
                <w:szCs w:val="18"/>
              </w:rPr>
            </w:pPr>
            <w:r w:rsidRPr="00B64F75">
              <w:rPr>
                <w:color w:val="0070C0"/>
                <w:sz w:val="18"/>
                <w:szCs w:val="18"/>
              </w:rPr>
              <w:t>Стратегия</w:t>
            </w:r>
          </w:p>
        </w:tc>
        <w:tc>
          <w:tcPr>
            <w:tcW w:w="992" w:type="dxa"/>
            <w:shd w:val="clear" w:color="auto" w:fill="auto"/>
          </w:tcPr>
          <w:p w14:paraId="59E8EC83" w14:textId="345AA1E4" w:rsidR="00FD29BC" w:rsidRPr="00B64F75" w:rsidRDefault="00FD29BC" w:rsidP="00FD29BC">
            <w:pPr>
              <w:jc w:val="center"/>
              <w:rPr>
                <w:color w:val="0070C0"/>
                <w:sz w:val="18"/>
                <w:szCs w:val="18"/>
              </w:rPr>
            </w:pPr>
            <w:r w:rsidRPr="00B64F75">
              <w:rPr>
                <w:color w:val="0070C0"/>
                <w:sz w:val="18"/>
                <w:szCs w:val="18"/>
              </w:rPr>
              <w:t>Прогноз</w:t>
            </w:r>
          </w:p>
        </w:tc>
        <w:tc>
          <w:tcPr>
            <w:tcW w:w="1019" w:type="dxa"/>
            <w:shd w:val="clear" w:color="auto" w:fill="auto"/>
          </w:tcPr>
          <w:p w14:paraId="57C63D59" w14:textId="1F463511" w:rsidR="00FD29BC" w:rsidRPr="00B64F75" w:rsidRDefault="00FD29BC" w:rsidP="00FD29BC">
            <w:pPr>
              <w:jc w:val="center"/>
              <w:rPr>
                <w:color w:val="0070C0"/>
                <w:sz w:val="18"/>
                <w:szCs w:val="18"/>
              </w:rPr>
            </w:pPr>
            <w:r w:rsidRPr="00B64F75">
              <w:rPr>
                <w:color w:val="0070C0"/>
                <w:sz w:val="18"/>
                <w:szCs w:val="18"/>
              </w:rPr>
              <w:t>Отклонение</w:t>
            </w:r>
          </w:p>
        </w:tc>
        <w:tc>
          <w:tcPr>
            <w:tcW w:w="1107" w:type="dxa"/>
            <w:shd w:val="clear" w:color="auto" w:fill="auto"/>
          </w:tcPr>
          <w:p w14:paraId="6B2C5E6A" w14:textId="20BCD063" w:rsidR="00FD29BC" w:rsidRPr="00B64F75" w:rsidRDefault="00FD29BC" w:rsidP="00FD29BC">
            <w:pPr>
              <w:jc w:val="center"/>
              <w:rPr>
                <w:color w:val="0070C0"/>
                <w:sz w:val="18"/>
                <w:szCs w:val="18"/>
              </w:rPr>
            </w:pPr>
            <w:r w:rsidRPr="00B64F75">
              <w:rPr>
                <w:color w:val="0070C0"/>
                <w:sz w:val="18"/>
                <w:szCs w:val="18"/>
              </w:rPr>
              <w:t>Стратегия</w:t>
            </w:r>
          </w:p>
        </w:tc>
        <w:tc>
          <w:tcPr>
            <w:tcW w:w="993" w:type="dxa"/>
            <w:shd w:val="clear" w:color="auto" w:fill="auto"/>
          </w:tcPr>
          <w:p w14:paraId="202EF59B" w14:textId="56610AEA" w:rsidR="00FD29BC" w:rsidRPr="00B64F75" w:rsidRDefault="00FD29BC" w:rsidP="00FD29BC">
            <w:pPr>
              <w:jc w:val="center"/>
              <w:rPr>
                <w:color w:val="0070C0"/>
                <w:sz w:val="18"/>
                <w:szCs w:val="18"/>
              </w:rPr>
            </w:pPr>
            <w:r w:rsidRPr="00B64F75">
              <w:rPr>
                <w:color w:val="0070C0"/>
                <w:sz w:val="18"/>
                <w:szCs w:val="18"/>
              </w:rPr>
              <w:t>Прогноз</w:t>
            </w:r>
          </w:p>
        </w:tc>
        <w:tc>
          <w:tcPr>
            <w:tcW w:w="850" w:type="dxa"/>
            <w:shd w:val="clear" w:color="auto" w:fill="auto"/>
          </w:tcPr>
          <w:p w14:paraId="449100C4" w14:textId="3F006F04" w:rsidR="00FD29BC" w:rsidRPr="00B64F75" w:rsidRDefault="00FD29BC" w:rsidP="00FD29BC">
            <w:pPr>
              <w:jc w:val="center"/>
              <w:rPr>
                <w:color w:val="0070C0"/>
                <w:sz w:val="18"/>
                <w:szCs w:val="18"/>
              </w:rPr>
            </w:pPr>
            <w:r w:rsidRPr="00B64F75">
              <w:rPr>
                <w:color w:val="0070C0"/>
                <w:sz w:val="18"/>
                <w:szCs w:val="18"/>
              </w:rPr>
              <w:t>Отклонение</w:t>
            </w:r>
          </w:p>
        </w:tc>
      </w:tr>
      <w:tr w:rsidR="00FD29BC" w:rsidRPr="003F2A6E" w14:paraId="021326B8" w14:textId="77777777" w:rsidTr="00FD29BC">
        <w:tc>
          <w:tcPr>
            <w:tcW w:w="1589" w:type="dxa"/>
            <w:shd w:val="clear" w:color="auto" w:fill="auto"/>
          </w:tcPr>
          <w:p w14:paraId="22E4B374" w14:textId="306E69A8" w:rsidR="00FD29BC" w:rsidRPr="003F2A6E" w:rsidRDefault="00FD29BC" w:rsidP="00FD29BC">
            <w:pPr>
              <w:tabs>
                <w:tab w:val="left" w:pos="709"/>
                <w:tab w:val="left" w:pos="7470"/>
              </w:tabs>
              <w:rPr>
                <w:sz w:val="18"/>
                <w:szCs w:val="18"/>
              </w:rPr>
            </w:pPr>
            <w:r w:rsidRPr="0097796E">
              <w:rPr>
                <w:bCs/>
                <w:sz w:val="18"/>
                <w:szCs w:val="18"/>
              </w:rPr>
              <w:t>Индекс промышленного производства</w:t>
            </w:r>
          </w:p>
        </w:tc>
        <w:tc>
          <w:tcPr>
            <w:tcW w:w="1134" w:type="dxa"/>
            <w:shd w:val="clear" w:color="auto" w:fill="auto"/>
          </w:tcPr>
          <w:p w14:paraId="3AC51E31" w14:textId="2E0943B2" w:rsidR="00FD29BC" w:rsidRPr="003F2A6E" w:rsidRDefault="00FD29BC" w:rsidP="00FD29BC">
            <w:pPr>
              <w:tabs>
                <w:tab w:val="left" w:pos="709"/>
                <w:tab w:val="left" w:pos="7470"/>
              </w:tabs>
              <w:spacing w:line="276" w:lineRule="auto"/>
              <w:jc w:val="center"/>
              <w:rPr>
                <w:sz w:val="18"/>
                <w:szCs w:val="18"/>
              </w:rPr>
            </w:pPr>
            <w:r>
              <w:rPr>
                <w:sz w:val="18"/>
                <w:szCs w:val="18"/>
              </w:rPr>
              <w:t>49,4</w:t>
            </w:r>
          </w:p>
        </w:tc>
        <w:tc>
          <w:tcPr>
            <w:tcW w:w="992" w:type="dxa"/>
            <w:shd w:val="clear" w:color="auto" w:fill="auto"/>
          </w:tcPr>
          <w:p w14:paraId="3724085B" w14:textId="6871DE72" w:rsidR="00FD29BC" w:rsidRPr="003F2A6E" w:rsidRDefault="00FD29BC" w:rsidP="00FD29BC">
            <w:pPr>
              <w:tabs>
                <w:tab w:val="left" w:pos="709"/>
                <w:tab w:val="left" w:pos="7470"/>
              </w:tabs>
              <w:spacing w:line="276" w:lineRule="auto"/>
              <w:jc w:val="center"/>
              <w:rPr>
                <w:sz w:val="18"/>
                <w:szCs w:val="18"/>
              </w:rPr>
            </w:pPr>
            <w:r>
              <w:rPr>
                <w:sz w:val="18"/>
                <w:szCs w:val="18"/>
              </w:rPr>
              <w:t>98,4</w:t>
            </w:r>
          </w:p>
        </w:tc>
        <w:tc>
          <w:tcPr>
            <w:tcW w:w="967" w:type="dxa"/>
            <w:shd w:val="clear" w:color="auto" w:fill="auto"/>
          </w:tcPr>
          <w:p w14:paraId="7C615AA1" w14:textId="07C767FB" w:rsidR="00FD29BC" w:rsidRPr="003F2A6E" w:rsidRDefault="00FD29BC" w:rsidP="00FD29BC">
            <w:pPr>
              <w:tabs>
                <w:tab w:val="left" w:pos="709"/>
                <w:tab w:val="left" w:pos="7470"/>
              </w:tabs>
              <w:spacing w:line="276" w:lineRule="auto"/>
              <w:jc w:val="center"/>
              <w:rPr>
                <w:sz w:val="18"/>
                <w:szCs w:val="18"/>
              </w:rPr>
            </w:pPr>
            <w:r>
              <w:rPr>
                <w:sz w:val="18"/>
                <w:szCs w:val="18"/>
              </w:rPr>
              <w:t>49,0 пп</w:t>
            </w:r>
          </w:p>
        </w:tc>
        <w:tc>
          <w:tcPr>
            <w:tcW w:w="1018" w:type="dxa"/>
            <w:shd w:val="clear" w:color="auto" w:fill="auto"/>
          </w:tcPr>
          <w:p w14:paraId="3DDECEF2" w14:textId="145C59FB" w:rsidR="00FD29BC" w:rsidRPr="003F2A6E" w:rsidRDefault="00FD29BC" w:rsidP="00FD29BC">
            <w:pPr>
              <w:tabs>
                <w:tab w:val="left" w:pos="709"/>
                <w:tab w:val="left" w:pos="7470"/>
              </w:tabs>
              <w:spacing w:line="276" w:lineRule="auto"/>
              <w:jc w:val="center"/>
              <w:rPr>
                <w:sz w:val="18"/>
                <w:szCs w:val="18"/>
              </w:rPr>
            </w:pPr>
            <w:r>
              <w:rPr>
                <w:sz w:val="18"/>
                <w:szCs w:val="18"/>
              </w:rPr>
              <w:t>53,5</w:t>
            </w:r>
          </w:p>
        </w:tc>
        <w:tc>
          <w:tcPr>
            <w:tcW w:w="992" w:type="dxa"/>
            <w:shd w:val="clear" w:color="auto" w:fill="auto"/>
          </w:tcPr>
          <w:p w14:paraId="27B5E884" w14:textId="14017D53" w:rsidR="00FD29BC" w:rsidRPr="003F2A6E" w:rsidRDefault="00FD29BC" w:rsidP="00FD29BC">
            <w:pPr>
              <w:tabs>
                <w:tab w:val="left" w:pos="709"/>
                <w:tab w:val="left" w:pos="7470"/>
              </w:tabs>
              <w:spacing w:line="276" w:lineRule="auto"/>
              <w:jc w:val="center"/>
              <w:rPr>
                <w:sz w:val="18"/>
                <w:szCs w:val="18"/>
              </w:rPr>
            </w:pPr>
            <w:r>
              <w:rPr>
                <w:sz w:val="18"/>
                <w:szCs w:val="18"/>
              </w:rPr>
              <w:t>97,8</w:t>
            </w:r>
          </w:p>
        </w:tc>
        <w:tc>
          <w:tcPr>
            <w:tcW w:w="1019" w:type="dxa"/>
            <w:shd w:val="clear" w:color="auto" w:fill="auto"/>
          </w:tcPr>
          <w:p w14:paraId="08A5D830" w14:textId="05C57E0B" w:rsidR="00FD29BC" w:rsidRPr="003F2A6E" w:rsidRDefault="00FD29BC" w:rsidP="00FD29BC">
            <w:pPr>
              <w:tabs>
                <w:tab w:val="left" w:pos="709"/>
                <w:tab w:val="left" w:pos="7470"/>
              </w:tabs>
              <w:spacing w:line="276" w:lineRule="auto"/>
              <w:jc w:val="center"/>
              <w:rPr>
                <w:sz w:val="18"/>
                <w:szCs w:val="18"/>
              </w:rPr>
            </w:pPr>
            <w:r>
              <w:rPr>
                <w:sz w:val="18"/>
                <w:szCs w:val="18"/>
              </w:rPr>
              <w:t>44,3 пп</w:t>
            </w:r>
          </w:p>
        </w:tc>
        <w:tc>
          <w:tcPr>
            <w:tcW w:w="1107" w:type="dxa"/>
            <w:shd w:val="clear" w:color="auto" w:fill="auto"/>
          </w:tcPr>
          <w:p w14:paraId="5D6360CF" w14:textId="06932D24" w:rsidR="00FD29BC" w:rsidRPr="003F2A6E" w:rsidRDefault="00FD29BC" w:rsidP="00FD29BC">
            <w:pPr>
              <w:tabs>
                <w:tab w:val="left" w:pos="709"/>
                <w:tab w:val="left" w:pos="7470"/>
              </w:tabs>
              <w:spacing w:line="276" w:lineRule="auto"/>
              <w:jc w:val="center"/>
              <w:rPr>
                <w:sz w:val="18"/>
                <w:szCs w:val="18"/>
              </w:rPr>
            </w:pPr>
            <w:r>
              <w:rPr>
                <w:sz w:val="18"/>
                <w:szCs w:val="18"/>
              </w:rPr>
              <w:t>57,6</w:t>
            </w:r>
          </w:p>
        </w:tc>
        <w:tc>
          <w:tcPr>
            <w:tcW w:w="993" w:type="dxa"/>
            <w:shd w:val="clear" w:color="auto" w:fill="auto"/>
          </w:tcPr>
          <w:p w14:paraId="4885C7F4" w14:textId="63EC8D25" w:rsidR="00FD29BC" w:rsidRPr="003F2A6E" w:rsidRDefault="00FD29BC" w:rsidP="00FD29BC">
            <w:pPr>
              <w:tabs>
                <w:tab w:val="left" w:pos="709"/>
                <w:tab w:val="left" w:pos="7470"/>
              </w:tabs>
              <w:spacing w:line="276" w:lineRule="auto"/>
              <w:jc w:val="center"/>
              <w:rPr>
                <w:sz w:val="18"/>
                <w:szCs w:val="18"/>
              </w:rPr>
            </w:pPr>
            <w:r>
              <w:rPr>
                <w:sz w:val="18"/>
                <w:szCs w:val="18"/>
              </w:rPr>
              <w:t>97,7</w:t>
            </w:r>
          </w:p>
        </w:tc>
        <w:tc>
          <w:tcPr>
            <w:tcW w:w="850" w:type="dxa"/>
            <w:shd w:val="clear" w:color="auto" w:fill="auto"/>
          </w:tcPr>
          <w:p w14:paraId="4F54C4EA" w14:textId="21EE60B9" w:rsidR="00FD29BC" w:rsidRPr="003F2A6E" w:rsidRDefault="00FD29BC" w:rsidP="00FD29BC">
            <w:pPr>
              <w:tabs>
                <w:tab w:val="left" w:pos="709"/>
                <w:tab w:val="left" w:pos="7470"/>
              </w:tabs>
              <w:spacing w:line="276" w:lineRule="auto"/>
              <w:jc w:val="center"/>
              <w:rPr>
                <w:sz w:val="18"/>
                <w:szCs w:val="18"/>
              </w:rPr>
            </w:pPr>
            <w:r>
              <w:rPr>
                <w:sz w:val="18"/>
                <w:szCs w:val="18"/>
              </w:rPr>
              <w:t>40,1 пп</w:t>
            </w:r>
          </w:p>
        </w:tc>
      </w:tr>
      <w:tr w:rsidR="00FD29BC" w:rsidRPr="003F2A6E" w14:paraId="3CC501F6" w14:textId="77777777" w:rsidTr="00FD29BC">
        <w:tc>
          <w:tcPr>
            <w:tcW w:w="1589" w:type="dxa"/>
            <w:shd w:val="clear" w:color="auto" w:fill="auto"/>
          </w:tcPr>
          <w:p w14:paraId="33C10EED" w14:textId="68EA4994" w:rsidR="00FD29BC" w:rsidRPr="0097796E" w:rsidRDefault="00FD29BC" w:rsidP="00FD29BC">
            <w:pPr>
              <w:tabs>
                <w:tab w:val="left" w:pos="709"/>
                <w:tab w:val="left" w:pos="7470"/>
              </w:tabs>
              <w:rPr>
                <w:sz w:val="18"/>
                <w:szCs w:val="18"/>
              </w:rPr>
            </w:pPr>
            <w:r w:rsidRPr="0097796E">
              <w:rPr>
                <w:bCs/>
                <w:sz w:val="18"/>
                <w:szCs w:val="18"/>
              </w:rPr>
              <w:t>Индекс производства</w:t>
            </w:r>
            <w:r>
              <w:rPr>
                <w:bCs/>
                <w:sz w:val="18"/>
                <w:szCs w:val="18"/>
              </w:rPr>
              <w:t xml:space="preserve"> продукции с/х</w:t>
            </w:r>
          </w:p>
        </w:tc>
        <w:tc>
          <w:tcPr>
            <w:tcW w:w="1134" w:type="dxa"/>
            <w:shd w:val="clear" w:color="auto" w:fill="auto"/>
          </w:tcPr>
          <w:p w14:paraId="106668C7" w14:textId="3476C048" w:rsidR="00FD29BC" w:rsidRPr="003F2A6E" w:rsidRDefault="00FD29BC" w:rsidP="00FD29BC">
            <w:pPr>
              <w:tabs>
                <w:tab w:val="left" w:pos="709"/>
                <w:tab w:val="left" w:pos="7470"/>
              </w:tabs>
              <w:spacing w:line="276" w:lineRule="auto"/>
              <w:jc w:val="center"/>
              <w:rPr>
                <w:sz w:val="18"/>
                <w:szCs w:val="18"/>
              </w:rPr>
            </w:pPr>
            <w:r>
              <w:rPr>
                <w:sz w:val="18"/>
                <w:szCs w:val="18"/>
              </w:rPr>
              <w:t>117,9</w:t>
            </w:r>
          </w:p>
        </w:tc>
        <w:tc>
          <w:tcPr>
            <w:tcW w:w="992" w:type="dxa"/>
            <w:shd w:val="clear" w:color="auto" w:fill="auto"/>
          </w:tcPr>
          <w:p w14:paraId="43CE5A22" w14:textId="736FBADE" w:rsidR="00FD29BC" w:rsidRPr="003F2A6E" w:rsidRDefault="00FD29BC" w:rsidP="00FD29BC">
            <w:pPr>
              <w:tabs>
                <w:tab w:val="left" w:pos="709"/>
                <w:tab w:val="left" w:pos="7470"/>
              </w:tabs>
              <w:spacing w:line="276" w:lineRule="auto"/>
              <w:jc w:val="center"/>
              <w:rPr>
                <w:sz w:val="18"/>
                <w:szCs w:val="18"/>
              </w:rPr>
            </w:pPr>
            <w:r>
              <w:rPr>
                <w:sz w:val="18"/>
                <w:szCs w:val="18"/>
              </w:rPr>
              <w:t>114,0</w:t>
            </w:r>
          </w:p>
        </w:tc>
        <w:tc>
          <w:tcPr>
            <w:tcW w:w="967" w:type="dxa"/>
            <w:shd w:val="clear" w:color="auto" w:fill="auto"/>
          </w:tcPr>
          <w:p w14:paraId="5E649AE6" w14:textId="541E56A0" w:rsidR="00FD29BC" w:rsidRPr="003F2A6E" w:rsidRDefault="00FD29BC" w:rsidP="00FD29BC">
            <w:pPr>
              <w:tabs>
                <w:tab w:val="left" w:pos="709"/>
                <w:tab w:val="left" w:pos="7470"/>
              </w:tabs>
              <w:spacing w:line="276" w:lineRule="auto"/>
              <w:jc w:val="center"/>
              <w:rPr>
                <w:sz w:val="18"/>
                <w:szCs w:val="18"/>
              </w:rPr>
            </w:pPr>
            <w:r>
              <w:rPr>
                <w:sz w:val="18"/>
                <w:szCs w:val="18"/>
              </w:rPr>
              <w:t>- 3,9 пп</w:t>
            </w:r>
          </w:p>
        </w:tc>
        <w:tc>
          <w:tcPr>
            <w:tcW w:w="1018" w:type="dxa"/>
            <w:shd w:val="clear" w:color="auto" w:fill="auto"/>
          </w:tcPr>
          <w:p w14:paraId="54974D82" w14:textId="35F4AC07" w:rsidR="00FD29BC" w:rsidRPr="003F2A6E" w:rsidRDefault="00FD29BC" w:rsidP="00FD29BC">
            <w:pPr>
              <w:tabs>
                <w:tab w:val="left" w:pos="709"/>
                <w:tab w:val="left" w:pos="7470"/>
              </w:tabs>
              <w:spacing w:line="276" w:lineRule="auto"/>
              <w:jc w:val="center"/>
              <w:rPr>
                <w:sz w:val="18"/>
                <w:szCs w:val="18"/>
              </w:rPr>
            </w:pPr>
            <w:r>
              <w:rPr>
                <w:sz w:val="18"/>
                <w:szCs w:val="18"/>
              </w:rPr>
              <w:t>121,0</w:t>
            </w:r>
          </w:p>
        </w:tc>
        <w:tc>
          <w:tcPr>
            <w:tcW w:w="992" w:type="dxa"/>
            <w:shd w:val="clear" w:color="auto" w:fill="auto"/>
          </w:tcPr>
          <w:p w14:paraId="4B8559E7" w14:textId="1831964C" w:rsidR="00FD29BC" w:rsidRPr="003F2A6E" w:rsidRDefault="00FD29BC" w:rsidP="00FD29BC">
            <w:pPr>
              <w:tabs>
                <w:tab w:val="left" w:pos="709"/>
                <w:tab w:val="left" w:pos="7470"/>
              </w:tabs>
              <w:spacing w:line="276" w:lineRule="auto"/>
              <w:jc w:val="center"/>
              <w:rPr>
                <w:sz w:val="18"/>
                <w:szCs w:val="18"/>
              </w:rPr>
            </w:pPr>
            <w:r>
              <w:rPr>
                <w:sz w:val="18"/>
                <w:szCs w:val="18"/>
              </w:rPr>
              <w:t>103,5</w:t>
            </w:r>
          </w:p>
        </w:tc>
        <w:tc>
          <w:tcPr>
            <w:tcW w:w="1019" w:type="dxa"/>
            <w:shd w:val="clear" w:color="auto" w:fill="auto"/>
          </w:tcPr>
          <w:p w14:paraId="55D6DF6A" w14:textId="35209B7B" w:rsidR="00FD29BC" w:rsidRPr="003F2A6E" w:rsidRDefault="00FD29BC" w:rsidP="00FD29BC">
            <w:pPr>
              <w:tabs>
                <w:tab w:val="left" w:pos="709"/>
                <w:tab w:val="left" w:pos="7470"/>
              </w:tabs>
              <w:spacing w:line="276" w:lineRule="auto"/>
              <w:jc w:val="center"/>
              <w:rPr>
                <w:sz w:val="18"/>
                <w:szCs w:val="18"/>
              </w:rPr>
            </w:pPr>
            <w:r>
              <w:rPr>
                <w:sz w:val="18"/>
                <w:szCs w:val="18"/>
              </w:rPr>
              <w:t>- 17,5 пп</w:t>
            </w:r>
          </w:p>
        </w:tc>
        <w:tc>
          <w:tcPr>
            <w:tcW w:w="1107" w:type="dxa"/>
            <w:shd w:val="clear" w:color="auto" w:fill="auto"/>
          </w:tcPr>
          <w:p w14:paraId="2F45BFF3" w14:textId="573777BC" w:rsidR="00FD29BC" w:rsidRPr="003F2A6E" w:rsidRDefault="00FD29BC" w:rsidP="00FD29BC">
            <w:pPr>
              <w:tabs>
                <w:tab w:val="left" w:pos="709"/>
                <w:tab w:val="left" w:pos="7470"/>
              </w:tabs>
              <w:spacing w:line="276" w:lineRule="auto"/>
              <w:jc w:val="center"/>
              <w:rPr>
                <w:sz w:val="18"/>
                <w:szCs w:val="18"/>
              </w:rPr>
            </w:pPr>
            <w:r>
              <w:rPr>
                <w:sz w:val="18"/>
                <w:szCs w:val="18"/>
              </w:rPr>
              <w:t>124,2</w:t>
            </w:r>
          </w:p>
        </w:tc>
        <w:tc>
          <w:tcPr>
            <w:tcW w:w="993" w:type="dxa"/>
            <w:shd w:val="clear" w:color="auto" w:fill="auto"/>
          </w:tcPr>
          <w:p w14:paraId="21E189F9" w14:textId="04EFB1FE" w:rsidR="00FD29BC" w:rsidRPr="003F2A6E" w:rsidRDefault="00FD29BC" w:rsidP="00FD29BC">
            <w:pPr>
              <w:tabs>
                <w:tab w:val="left" w:pos="709"/>
                <w:tab w:val="left" w:pos="7470"/>
              </w:tabs>
              <w:spacing w:line="276" w:lineRule="auto"/>
              <w:jc w:val="center"/>
              <w:rPr>
                <w:sz w:val="18"/>
                <w:szCs w:val="18"/>
              </w:rPr>
            </w:pPr>
            <w:r>
              <w:rPr>
                <w:sz w:val="18"/>
                <w:szCs w:val="18"/>
              </w:rPr>
              <w:t>103,6</w:t>
            </w:r>
          </w:p>
        </w:tc>
        <w:tc>
          <w:tcPr>
            <w:tcW w:w="850" w:type="dxa"/>
            <w:shd w:val="clear" w:color="auto" w:fill="auto"/>
          </w:tcPr>
          <w:p w14:paraId="6476CDE0" w14:textId="6D98E531" w:rsidR="00FD29BC" w:rsidRPr="003F2A6E" w:rsidRDefault="00FD29BC" w:rsidP="00FD29BC">
            <w:pPr>
              <w:tabs>
                <w:tab w:val="left" w:pos="709"/>
                <w:tab w:val="left" w:pos="7470"/>
              </w:tabs>
              <w:spacing w:line="276" w:lineRule="auto"/>
              <w:jc w:val="center"/>
              <w:rPr>
                <w:sz w:val="18"/>
                <w:szCs w:val="18"/>
              </w:rPr>
            </w:pPr>
            <w:r>
              <w:rPr>
                <w:sz w:val="18"/>
                <w:szCs w:val="18"/>
              </w:rPr>
              <w:t>- 20,6 пп</w:t>
            </w:r>
          </w:p>
        </w:tc>
      </w:tr>
      <w:tr w:rsidR="00FD29BC" w:rsidRPr="003F2A6E" w14:paraId="3FBB6EA2" w14:textId="77777777" w:rsidTr="00FD29BC">
        <w:tc>
          <w:tcPr>
            <w:tcW w:w="1589" w:type="dxa"/>
            <w:shd w:val="clear" w:color="auto" w:fill="auto"/>
          </w:tcPr>
          <w:p w14:paraId="6CE9104F" w14:textId="141241DF" w:rsidR="00FD29BC" w:rsidRPr="00B64F75" w:rsidRDefault="00FD29BC" w:rsidP="00FD29BC">
            <w:pPr>
              <w:tabs>
                <w:tab w:val="left" w:pos="709"/>
                <w:tab w:val="left" w:pos="7470"/>
              </w:tabs>
              <w:rPr>
                <w:sz w:val="18"/>
                <w:szCs w:val="18"/>
              </w:rPr>
            </w:pPr>
            <w:r w:rsidRPr="00B64F75">
              <w:rPr>
                <w:bCs/>
                <w:sz w:val="18"/>
                <w:szCs w:val="18"/>
              </w:rPr>
              <w:t>Уровень регистрируемой безработицы</w:t>
            </w:r>
          </w:p>
        </w:tc>
        <w:tc>
          <w:tcPr>
            <w:tcW w:w="1134" w:type="dxa"/>
            <w:shd w:val="clear" w:color="auto" w:fill="auto"/>
          </w:tcPr>
          <w:p w14:paraId="44238DA7" w14:textId="4ABB61F9" w:rsidR="00FD29BC" w:rsidRPr="003F2A6E" w:rsidRDefault="00FD29BC" w:rsidP="00FD29BC">
            <w:pPr>
              <w:tabs>
                <w:tab w:val="left" w:pos="709"/>
                <w:tab w:val="left" w:pos="7470"/>
              </w:tabs>
              <w:spacing w:line="276" w:lineRule="auto"/>
              <w:jc w:val="center"/>
              <w:rPr>
                <w:sz w:val="18"/>
                <w:szCs w:val="18"/>
              </w:rPr>
            </w:pPr>
            <w:r>
              <w:rPr>
                <w:sz w:val="18"/>
                <w:szCs w:val="18"/>
              </w:rPr>
              <w:t>1,2</w:t>
            </w:r>
          </w:p>
        </w:tc>
        <w:tc>
          <w:tcPr>
            <w:tcW w:w="992" w:type="dxa"/>
            <w:shd w:val="clear" w:color="auto" w:fill="auto"/>
          </w:tcPr>
          <w:p w14:paraId="22FE0953" w14:textId="2060BAD4" w:rsidR="00FD29BC" w:rsidRPr="003F2A6E" w:rsidRDefault="00FD29BC" w:rsidP="00FD29BC">
            <w:pPr>
              <w:tabs>
                <w:tab w:val="left" w:pos="709"/>
                <w:tab w:val="left" w:pos="7470"/>
              </w:tabs>
              <w:spacing w:line="276" w:lineRule="auto"/>
              <w:jc w:val="center"/>
              <w:rPr>
                <w:sz w:val="18"/>
                <w:szCs w:val="18"/>
              </w:rPr>
            </w:pPr>
            <w:r>
              <w:rPr>
                <w:sz w:val="18"/>
                <w:szCs w:val="18"/>
              </w:rPr>
              <w:t>0,65</w:t>
            </w:r>
          </w:p>
        </w:tc>
        <w:tc>
          <w:tcPr>
            <w:tcW w:w="967" w:type="dxa"/>
            <w:shd w:val="clear" w:color="auto" w:fill="auto"/>
          </w:tcPr>
          <w:p w14:paraId="06B87DD6" w14:textId="572EA9A4" w:rsidR="00FD29BC" w:rsidRPr="003F2A6E" w:rsidRDefault="00FD29BC" w:rsidP="00FD29BC">
            <w:pPr>
              <w:tabs>
                <w:tab w:val="left" w:pos="709"/>
                <w:tab w:val="left" w:pos="7470"/>
              </w:tabs>
              <w:spacing w:line="276" w:lineRule="auto"/>
              <w:jc w:val="center"/>
              <w:rPr>
                <w:sz w:val="18"/>
                <w:szCs w:val="18"/>
              </w:rPr>
            </w:pPr>
            <w:r>
              <w:rPr>
                <w:sz w:val="18"/>
                <w:szCs w:val="18"/>
              </w:rPr>
              <w:t>- 0,55 пп</w:t>
            </w:r>
          </w:p>
        </w:tc>
        <w:tc>
          <w:tcPr>
            <w:tcW w:w="1018" w:type="dxa"/>
            <w:shd w:val="clear" w:color="auto" w:fill="auto"/>
          </w:tcPr>
          <w:p w14:paraId="6EC0358F" w14:textId="06786B14" w:rsidR="00FD29BC" w:rsidRPr="003F2A6E" w:rsidRDefault="00FD29BC" w:rsidP="00FD29BC">
            <w:pPr>
              <w:tabs>
                <w:tab w:val="left" w:pos="709"/>
                <w:tab w:val="left" w:pos="7470"/>
              </w:tabs>
              <w:spacing w:line="276" w:lineRule="auto"/>
              <w:jc w:val="center"/>
              <w:rPr>
                <w:sz w:val="18"/>
                <w:szCs w:val="18"/>
              </w:rPr>
            </w:pPr>
            <w:r>
              <w:rPr>
                <w:sz w:val="18"/>
                <w:szCs w:val="18"/>
              </w:rPr>
              <w:t>1,2</w:t>
            </w:r>
          </w:p>
        </w:tc>
        <w:tc>
          <w:tcPr>
            <w:tcW w:w="992" w:type="dxa"/>
            <w:shd w:val="clear" w:color="auto" w:fill="auto"/>
          </w:tcPr>
          <w:p w14:paraId="5ED39F57" w14:textId="415F9D7A" w:rsidR="00FD29BC" w:rsidRPr="003F2A6E" w:rsidRDefault="00FD29BC" w:rsidP="00FD29BC">
            <w:pPr>
              <w:tabs>
                <w:tab w:val="left" w:pos="709"/>
                <w:tab w:val="left" w:pos="7470"/>
              </w:tabs>
              <w:spacing w:line="276" w:lineRule="auto"/>
              <w:jc w:val="center"/>
              <w:rPr>
                <w:sz w:val="18"/>
                <w:szCs w:val="18"/>
              </w:rPr>
            </w:pPr>
            <w:r>
              <w:rPr>
                <w:sz w:val="18"/>
                <w:szCs w:val="18"/>
              </w:rPr>
              <w:t>0,64</w:t>
            </w:r>
          </w:p>
        </w:tc>
        <w:tc>
          <w:tcPr>
            <w:tcW w:w="1019" w:type="dxa"/>
            <w:shd w:val="clear" w:color="auto" w:fill="auto"/>
          </w:tcPr>
          <w:p w14:paraId="7794B820" w14:textId="0AFFEC1D" w:rsidR="00FD29BC" w:rsidRPr="003F2A6E" w:rsidRDefault="00FD29BC" w:rsidP="00FD29BC">
            <w:pPr>
              <w:tabs>
                <w:tab w:val="left" w:pos="709"/>
                <w:tab w:val="left" w:pos="7470"/>
              </w:tabs>
              <w:spacing w:line="276" w:lineRule="auto"/>
              <w:jc w:val="center"/>
              <w:rPr>
                <w:sz w:val="18"/>
                <w:szCs w:val="18"/>
              </w:rPr>
            </w:pPr>
            <w:r>
              <w:rPr>
                <w:sz w:val="18"/>
                <w:szCs w:val="18"/>
              </w:rPr>
              <w:t>- 0,56 пп</w:t>
            </w:r>
          </w:p>
        </w:tc>
        <w:tc>
          <w:tcPr>
            <w:tcW w:w="1107" w:type="dxa"/>
            <w:shd w:val="clear" w:color="auto" w:fill="auto"/>
          </w:tcPr>
          <w:p w14:paraId="1F689691" w14:textId="05F94B98" w:rsidR="00FD29BC" w:rsidRPr="003F2A6E" w:rsidRDefault="00FD29BC" w:rsidP="00FD29BC">
            <w:pPr>
              <w:tabs>
                <w:tab w:val="left" w:pos="709"/>
                <w:tab w:val="left" w:pos="7470"/>
              </w:tabs>
              <w:spacing w:line="276" w:lineRule="auto"/>
              <w:jc w:val="center"/>
              <w:rPr>
                <w:sz w:val="18"/>
                <w:szCs w:val="18"/>
              </w:rPr>
            </w:pPr>
            <w:r>
              <w:rPr>
                <w:sz w:val="18"/>
                <w:szCs w:val="18"/>
              </w:rPr>
              <w:t>1,1</w:t>
            </w:r>
          </w:p>
        </w:tc>
        <w:tc>
          <w:tcPr>
            <w:tcW w:w="993" w:type="dxa"/>
            <w:shd w:val="clear" w:color="auto" w:fill="auto"/>
          </w:tcPr>
          <w:p w14:paraId="0A6504BB" w14:textId="7A8BFFD0" w:rsidR="00FD29BC" w:rsidRPr="003F2A6E" w:rsidRDefault="00FD29BC" w:rsidP="00FD29BC">
            <w:pPr>
              <w:tabs>
                <w:tab w:val="left" w:pos="709"/>
                <w:tab w:val="left" w:pos="7470"/>
              </w:tabs>
              <w:spacing w:line="276" w:lineRule="auto"/>
              <w:jc w:val="center"/>
              <w:rPr>
                <w:sz w:val="18"/>
                <w:szCs w:val="18"/>
              </w:rPr>
            </w:pPr>
            <w:r>
              <w:rPr>
                <w:sz w:val="18"/>
                <w:szCs w:val="18"/>
              </w:rPr>
              <w:t>0,63</w:t>
            </w:r>
          </w:p>
        </w:tc>
        <w:tc>
          <w:tcPr>
            <w:tcW w:w="850" w:type="dxa"/>
            <w:shd w:val="clear" w:color="auto" w:fill="auto"/>
          </w:tcPr>
          <w:p w14:paraId="60733B6B" w14:textId="21570A05" w:rsidR="00FD29BC" w:rsidRPr="003F2A6E" w:rsidRDefault="00431DE6" w:rsidP="00FD29BC">
            <w:pPr>
              <w:tabs>
                <w:tab w:val="left" w:pos="709"/>
                <w:tab w:val="left" w:pos="7470"/>
              </w:tabs>
              <w:spacing w:line="276" w:lineRule="auto"/>
              <w:jc w:val="center"/>
              <w:rPr>
                <w:sz w:val="18"/>
                <w:szCs w:val="18"/>
              </w:rPr>
            </w:pPr>
            <w:r>
              <w:rPr>
                <w:sz w:val="18"/>
                <w:szCs w:val="18"/>
              </w:rPr>
              <w:t>- 0,47 пп</w:t>
            </w:r>
          </w:p>
        </w:tc>
      </w:tr>
    </w:tbl>
    <w:p w14:paraId="149012DF" w14:textId="77777777" w:rsidR="008D293C" w:rsidRPr="008D293C" w:rsidRDefault="008D293C" w:rsidP="00DF273F">
      <w:pPr>
        <w:tabs>
          <w:tab w:val="left" w:pos="567"/>
          <w:tab w:val="left" w:pos="7470"/>
        </w:tabs>
        <w:spacing w:line="276" w:lineRule="auto"/>
        <w:jc w:val="both"/>
        <w:rPr>
          <w:sz w:val="28"/>
          <w:szCs w:val="28"/>
        </w:rPr>
      </w:pPr>
    </w:p>
    <w:p w14:paraId="7630BC91" w14:textId="7DC1D6CB" w:rsidR="0057377C" w:rsidRPr="00431DE6" w:rsidRDefault="00431DE6" w:rsidP="00431DE6">
      <w:pPr>
        <w:tabs>
          <w:tab w:val="left" w:pos="567"/>
          <w:tab w:val="left" w:pos="709"/>
          <w:tab w:val="left" w:pos="7470"/>
        </w:tabs>
        <w:spacing w:line="276" w:lineRule="auto"/>
        <w:jc w:val="both"/>
        <w:rPr>
          <w:rFonts w:ascii="Times New Roman CYR" w:hAnsi="Times New Roman CYR" w:cs="Times New Roman CYR"/>
          <w:b/>
          <w:iCs/>
          <w:sz w:val="28"/>
          <w:szCs w:val="28"/>
        </w:rPr>
      </w:pPr>
      <w:r>
        <w:rPr>
          <w:sz w:val="28"/>
          <w:szCs w:val="28"/>
        </w:rPr>
        <w:tab/>
      </w:r>
      <w:r w:rsidR="00620BC5" w:rsidRPr="00620BC5">
        <w:rPr>
          <w:i/>
          <w:iCs/>
          <w:sz w:val="28"/>
          <w:szCs w:val="28"/>
        </w:rPr>
        <w:t>Рекомендации контрольно-счетной комиссии Грибановского муниципального района:</w:t>
      </w:r>
      <w:r w:rsidRPr="00431DE6">
        <w:rPr>
          <w:sz w:val="28"/>
          <w:szCs w:val="28"/>
        </w:rPr>
        <w:t xml:space="preserve"> отделу экономического развития администрации Грибановского муниципального района Воронежской области произвести корректировку Плана мероприятий по реализации Стратегии социально-экономического развития Грибановского муниципального района Воронежской области в соответствии с показателями прогноза социально-экономического развития Грибановского муниципального района на 2025 год и на плановый период 2026 и 2027 годов.</w:t>
      </w:r>
    </w:p>
    <w:p w14:paraId="46BEF26C" w14:textId="77777777" w:rsidR="009154A2" w:rsidRDefault="009154A2" w:rsidP="007221ED">
      <w:pPr>
        <w:tabs>
          <w:tab w:val="left" w:pos="709"/>
          <w:tab w:val="left" w:pos="7470"/>
        </w:tabs>
        <w:spacing w:line="276" w:lineRule="auto"/>
        <w:jc w:val="center"/>
        <w:rPr>
          <w:rFonts w:ascii="Times New Roman CYR" w:hAnsi="Times New Roman CYR" w:cs="Times New Roman CYR"/>
          <w:b/>
          <w:iCs/>
          <w:sz w:val="28"/>
          <w:szCs w:val="28"/>
        </w:rPr>
      </w:pPr>
    </w:p>
    <w:p w14:paraId="2666FADE" w14:textId="77777777" w:rsidR="007221ED" w:rsidRDefault="007221ED" w:rsidP="00D0494F">
      <w:pPr>
        <w:tabs>
          <w:tab w:val="left" w:pos="709"/>
          <w:tab w:val="left" w:pos="7470"/>
        </w:tabs>
        <w:spacing w:line="276" w:lineRule="auto"/>
        <w:jc w:val="both"/>
        <w:rPr>
          <w:rFonts w:ascii="Times New Roman CYR" w:hAnsi="Times New Roman CYR" w:cs="Times New Roman CYR"/>
          <w:b/>
          <w:iCs/>
          <w:sz w:val="28"/>
          <w:szCs w:val="28"/>
        </w:rPr>
      </w:pPr>
      <w:bookmarkStart w:id="3" w:name="_Hlk182391562"/>
      <w:r w:rsidRPr="007A77BB">
        <w:rPr>
          <w:rFonts w:ascii="Times New Roman CYR" w:hAnsi="Times New Roman CYR" w:cs="Times New Roman CYR"/>
          <w:b/>
          <w:iCs/>
          <w:color w:val="0070C0"/>
          <w:sz w:val="28"/>
          <w:szCs w:val="28"/>
        </w:rPr>
        <w:t>3. Основные параметры проекта районного бюджета</w:t>
      </w:r>
      <w:bookmarkEnd w:id="3"/>
    </w:p>
    <w:p w14:paraId="57B2E420" w14:textId="77777777" w:rsidR="007221ED" w:rsidRDefault="007221ED" w:rsidP="007221ED">
      <w:pPr>
        <w:tabs>
          <w:tab w:val="left" w:pos="709"/>
          <w:tab w:val="left" w:pos="7470"/>
        </w:tabs>
        <w:spacing w:line="276" w:lineRule="auto"/>
        <w:jc w:val="center"/>
        <w:rPr>
          <w:rFonts w:ascii="Times New Roman CYR" w:hAnsi="Times New Roman CYR" w:cs="Times New Roman CYR"/>
          <w:b/>
          <w:iCs/>
          <w:sz w:val="28"/>
          <w:szCs w:val="28"/>
        </w:rPr>
      </w:pPr>
    </w:p>
    <w:p w14:paraId="04E6726D" w14:textId="1C4801E5" w:rsidR="007221ED" w:rsidRPr="00873B83" w:rsidRDefault="007221ED" w:rsidP="002A1A4B">
      <w:pPr>
        <w:tabs>
          <w:tab w:val="left" w:pos="567"/>
          <w:tab w:val="left" w:pos="709"/>
          <w:tab w:val="left" w:pos="7470"/>
        </w:tabs>
        <w:spacing w:line="276" w:lineRule="auto"/>
        <w:jc w:val="both"/>
        <w:rPr>
          <w:sz w:val="28"/>
          <w:szCs w:val="28"/>
        </w:rPr>
      </w:pPr>
      <w:bookmarkStart w:id="4" w:name="_Hlk182391478"/>
      <w:r>
        <w:rPr>
          <w:sz w:val="28"/>
          <w:szCs w:val="28"/>
        </w:rPr>
        <w:t xml:space="preserve">        </w:t>
      </w:r>
      <w:r w:rsidRPr="00873B83">
        <w:rPr>
          <w:sz w:val="28"/>
          <w:szCs w:val="28"/>
        </w:rPr>
        <w:t xml:space="preserve">Анализ содержания </w:t>
      </w:r>
      <w:r w:rsidR="002A1A4B" w:rsidRPr="00873B83">
        <w:rPr>
          <w:sz w:val="28"/>
          <w:szCs w:val="28"/>
        </w:rPr>
        <w:t>Проекта</w:t>
      </w:r>
      <w:r w:rsidRPr="00873B83">
        <w:rPr>
          <w:sz w:val="28"/>
          <w:szCs w:val="28"/>
        </w:rPr>
        <w:t>, а также представленных одновременно с ним документов и материалов показал, что при формировании бюджета на 202</w:t>
      </w:r>
      <w:r w:rsidR="007A77BB">
        <w:rPr>
          <w:sz w:val="28"/>
          <w:szCs w:val="28"/>
        </w:rPr>
        <w:t>5</w:t>
      </w:r>
      <w:r w:rsidR="00D0494F">
        <w:rPr>
          <w:sz w:val="28"/>
          <w:szCs w:val="28"/>
        </w:rPr>
        <w:t xml:space="preserve"> </w:t>
      </w:r>
      <w:r w:rsidRPr="00873B83">
        <w:rPr>
          <w:sz w:val="28"/>
          <w:szCs w:val="28"/>
        </w:rPr>
        <w:t>–202</w:t>
      </w:r>
      <w:r w:rsidR="007A77BB">
        <w:rPr>
          <w:sz w:val="28"/>
          <w:szCs w:val="28"/>
        </w:rPr>
        <w:t>7</w:t>
      </w:r>
      <w:r w:rsidRPr="00873B83">
        <w:rPr>
          <w:sz w:val="28"/>
          <w:szCs w:val="28"/>
        </w:rPr>
        <w:t xml:space="preserve"> годы обеспечена сбалансированность и финансовая устойчивость </w:t>
      </w:r>
      <w:r w:rsidR="002A1A4B" w:rsidRPr="00873B83">
        <w:rPr>
          <w:sz w:val="28"/>
          <w:szCs w:val="28"/>
        </w:rPr>
        <w:t>бюджета Грибановского муниципального района и бюджетов поселений Грибановского муниципального района</w:t>
      </w:r>
      <w:r w:rsidRPr="00873B83">
        <w:rPr>
          <w:sz w:val="28"/>
          <w:szCs w:val="28"/>
        </w:rPr>
        <w:t>, произведена приоритезация бюджетных расходов с учетом необходимости достижения целей национальных проектов.</w:t>
      </w:r>
    </w:p>
    <w:p w14:paraId="17C06810" w14:textId="2FAEB9A4" w:rsidR="00D0494F" w:rsidRDefault="002A1A4B" w:rsidP="00936CA9">
      <w:pPr>
        <w:tabs>
          <w:tab w:val="left" w:pos="567"/>
          <w:tab w:val="left" w:pos="7470"/>
        </w:tabs>
        <w:spacing w:line="276" w:lineRule="auto"/>
        <w:jc w:val="both"/>
        <w:rPr>
          <w:sz w:val="28"/>
          <w:szCs w:val="28"/>
        </w:rPr>
      </w:pPr>
      <w:r w:rsidRPr="00873B83">
        <w:rPr>
          <w:sz w:val="28"/>
          <w:szCs w:val="28"/>
        </w:rPr>
        <w:lastRenderedPageBreak/>
        <w:t xml:space="preserve">       </w:t>
      </w:r>
      <w:bookmarkStart w:id="5" w:name="_Hlk182387418"/>
      <w:r w:rsidRPr="00873B83">
        <w:rPr>
          <w:sz w:val="28"/>
          <w:szCs w:val="28"/>
        </w:rPr>
        <w:t>Основные параметры районного бюджета в 202</w:t>
      </w:r>
      <w:r w:rsidR="007A77BB">
        <w:rPr>
          <w:sz w:val="28"/>
          <w:szCs w:val="28"/>
        </w:rPr>
        <w:t>5</w:t>
      </w:r>
      <w:r w:rsidRPr="00873B83">
        <w:rPr>
          <w:sz w:val="28"/>
          <w:szCs w:val="28"/>
        </w:rPr>
        <w:t>–202</w:t>
      </w:r>
      <w:r w:rsidR="007A77BB">
        <w:rPr>
          <w:sz w:val="28"/>
          <w:szCs w:val="28"/>
        </w:rPr>
        <w:t>7</w:t>
      </w:r>
      <w:r w:rsidRPr="00873B83">
        <w:rPr>
          <w:sz w:val="28"/>
          <w:szCs w:val="28"/>
        </w:rPr>
        <w:t xml:space="preserve"> годах приведены в таблице </w:t>
      </w:r>
      <w:r w:rsidR="00D0494F">
        <w:rPr>
          <w:sz w:val="28"/>
          <w:szCs w:val="28"/>
        </w:rPr>
        <w:t>4</w:t>
      </w:r>
      <w:r w:rsidRPr="00873B83">
        <w:rPr>
          <w:sz w:val="28"/>
          <w:szCs w:val="28"/>
        </w:rPr>
        <w:t xml:space="preserve"> и на рисунке </w:t>
      </w:r>
      <w:r w:rsidR="007A77BB">
        <w:rPr>
          <w:sz w:val="28"/>
          <w:szCs w:val="28"/>
        </w:rPr>
        <w:t>3</w:t>
      </w:r>
      <w:r w:rsidR="0095795D">
        <w:rPr>
          <w:sz w:val="28"/>
          <w:szCs w:val="28"/>
        </w:rPr>
        <w:t>.</w:t>
      </w:r>
    </w:p>
    <w:p w14:paraId="7A96A0D3" w14:textId="77777777" w:rsidR="0095795D" w:rsidRDefault="0095795D" w:rsidP="00936CA9">
      <w:pPr>
        <w:tabs>
          <w:tab w:val="left" w:pos="567"/>
          <w:tab w:val="left" w:pos="7470"/>
        </w:tabs>
        <w:spacing w:line="276" w:lineRule="auto"/>
        <w:jc w:val="both"/>
        <w:rPr>
          <w:b/>
        </w:rPr>
      </w:pPr>
    </w:p>
    <w:p w14:paraId="4B64E496" w14:textId="77777777" w:rsidR="002A1A4B" w:rsidRDefault="0052306C" w:rsidP="007A77BB">
      <w:pPr>
        <w:tabs>
          <w:tab w:val="left" w:pos="567"/>
          <w:tab w:val="left" w:pos="7470"/>
        </w:tabs>
        <w:spacing w:line="276" w:lineRule="auto"/>
        <w:rPr>
          <w:bCs/>
        </w:rPr>
      </w:pPr>
      <w:r w:rsidRPr="00DB0CAD">
        <w:rPr>
          <w:b/>
        </w:rPr>
        <w:t xml:space="preserve">Таблица </w:t>
      </w:r>
      <w:r w:rsidR="00D0494F">
        <w:rPr>
          <w:b/>
        </w:rPr>
        <w:t>4</w:t>
      </w:r>
      <w:r w:rsidRPr="00DB0CAD">
        <w:rPr>
          <w:b/>
        </w:rPr>
        <w:t xml:space="preserve"> </w:t>
      </w:r>
      <w:r w:rsidRPr="00D0494F">
        <w:rPr>
          <w:bCs/>
        </w:rPr>
        <w:t>(в тыс. руб</w:t>
      </w:r>
      <w:r w:rsidR="00214004">
        <w:rPr>
          <w:bCs/>
        </w:rPr>
        <w:t>.</w:t>
      </w:r>
      <w:r w:rsidRPr="00D0494F">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571"/>
        <w:gridCol w:w="1393"/>
        <w:gridCol w:w="1508"/>
        <w:gridCol w:w="1488"/>
        <w:gridCol w:w="1459"/>
      </w:tblGrid>
      <w:tr w:rsidR="003A1F8B" w:rsidRPr="00EA1ADA" w14:paraId="71146DC9" w14:textId="77777777" w:rsidTr="00D91327">
        <w:tc>
          <w:tcPr>
            <w:tcW w:w="2289" w:type="dxa"/>
            <w:vMerge w:val="restart"/>
            <w:shd w:val="clear" w:color="auto" w:fill="auto"/>
          </w:tcPr>
          <w:p w14:paraId="78A21FDC" w14:textId="77777777" w:rsidR="003E0387" w:rsidRPr="001B49D9" w:rsidRDefault="003E0387" w:rsidP="00EA1ADA">
            <w:pPr>
              <w:tabs>
                <w:tab w:val="left" w:pos="567"/>
                <w:tab w:val="left" w:pos="7470"/>
              </w:tabs>
              <w:spacing w:line="276" w:lineRule="auto"/>
              <w:jc w:val="center"/>
              <w:rPr>
                <w:b/>
                <w:bCs/>
                <w:color w:val="0070C0"/>
                <w:sz w:val="22"/>
                <w:szCs w:val="22"/>
              </w:rPr>
            </w:pPr>
            <w:r w:rsidRPr="001B49D9">
              <w:rPr>
                <w:b/>
                <w:bCs/>
                <w:color w:val="0070C0"/>
                <w:sz w:val="22"/>
                <w:szCs w:val="22"/>
              </w:rPr>
              <w:t>Показатели</w:t>
            </w:r>
          </w:p>
        </w:tc>
        <w:tc>
          <w:tcPr>
            <w:tcW w:w="2981" w:type="dxa"/>
            <w:gridSpan w:val="2"/>
            <w:shd w:val="clear" w:color="auto" w:fill="auto"/>
          </w:tcPr>
          <w:p w14:paraId="7EAD4529" w14:textId="4DABAB17" w:rsidR="003E0387" w:rsidRPr="001B49D9" w:rsidRDefault="003E0387" w:rsidP="004D1191">
            <w:pPr>
              <w:tabs>
                <w:tab w:val="left" w:pos="567"/>
                <w:tab w:val="left" w:pos="7470"/>
              </w:tabs>
              <w:jc w:val="center"/>
              <w:rPr>
                <w:color w:val="0070C0"/>
                <w:sz w:val="20"/>
                <w:szCs w:val="20"/>
              </w:rPr>
            </w:pPr>
            <w:r w:rsidRPr="001B49D9">
              <w:rPr>
                <w:b/>
                <w:bCs/>
                <w:color w:val="0070C0"/>
                <w:sz w:val="22"/>
                <w:szCs w:val="22"/>
              </w:rPr>
              <w:t>202</w:t>
            </w:r>
            <w:r w:rsidR="007A77BB" w:rsidRPr="001B49D9">
              <w:rPr>
                <w:b/>
                <w:bCs/>
                <w:color w:val="0070C0"/>
                <w:sz w:val="22"/>
                <w:szCs w:val="22"/>
              </w:rPr>
              <w:t>4</w:t>
            </w:r>
            <w:r w:rsidRPr="001B49D9">
              <w:rPr>
                <w:b/>
                <w:bCs/>
                <w:color w:val="0070C0"/>
                <w:sz w:val="22"/>
                <w:szCs w:val="22"/>
              </w:rPr>
              <w:t xml:space="preserve"> год</w:t>
            </w:r>
            <w:r w:rsidRPr="001B49D9">
              <w:rPr>
                <w:color w:val="0070C0"/>
                <w:sz w:val="20"/>
                <w:szCs w:val="20"/>
              </w:rPr>
              <w:t xml:space="preserve"> </w:t>
            </w:r>
            <w:r w:rsidRPr="001B49D9">
              <w:rPr>
                <w:color w:val="0070C0"/>
                <w:sz w:val="18"/>
                <w:szCs w:val="18"/>
              </w:rPr>
              <w:t>(Решение от 2</w:t>
            </w:r>
            <w:r w:rsidR="007A77BB" w:rsidRPr="001B49D9">
              <w:rPr>
                <w:color w:val="0070C0"/>
                <w:sz w:val="18"/>
                <w:szCs w:val="18"/>
              </w:rPr>
              <w:t>5</w:t>
            </w:r>
            <w:r w:rsidRPr="001B49D9">
              <w:rPr>
                <w:color w:val="0070C0"/>
                <w:sz w:val="18"/>
                <w:szCs w:val="18"/>
              </w:rPr>
              <w:t>.12.202</w:t>
            </w:r>
            <w:r w:rsidR="007A77BB" w:rsidRPr="001B49D9">
              <w:rPr>
                <w:color w:val="0070C0"/>
                <w:sz w:val="18"/>
                <w:szCs w:val="18"/>
              </w:rPr>
              <w:t>3</w:t>
            </w:r>
            <w:r w:rsidRPr="001B49D9">
              <w:rPr>
                <w:color w:val="0070C0"/>
                <w:sz w:val="18"/>
                <w:szCs w:val="18"/>
              </w:rPr>
              <w:t xml:space="preserve">г. № </w:t>
            </w:r>
            <w:r w:rsidR="007A77BB" w:rsidRPr="001B49D9">
              <w:rPr>
                <w:color w:val="0070C0"/>
                <w:sz w:val="18"/>
                <w:szCs w:val="18"/>
              </w:rPr>
              <w:t>47</w:t>
            </w:r>
            <w:r w:rsidRPr="001B49D9">
              <w:rPr>
                <w:rFonts w:eastAsia="Calibri"/>
                <w:color w:val="0070C0"/>
                <w:sz w:val="18"/>
                <w:szCs w:val="18"/>
                <w:vertAlign w:val="superscript"/>
              </w:rPr>
              <w:footnoteReference w:id="3"/>
            </w:r>
            <w:r w:rsidRPr="001B49D9">
              <w:rPr>
                <w:color w:val="0070C0"/>
                <w:sz w:val="18"/>
                <w:szCs w:val="18"/>
              </w:rPr>
              <w:t>)</w:t>
            </w:r>
          </w:p>
        </w:tc>
        <w:tc>
          <w:tcPr>
            <w:tcW w:w="1540" w:type="dxa"/>
            <w:vMerge w:val="restart"/>
          </w:tcPr>
          <w:p w14:paraId="58433B0A" w14:textId="4C984A61" w:rsidR="003E0387" w:rsidRPr="001B49D9" w:rsidRDefault="003E0387" w:rsidP="004D1191">
            <w:pPr>
              <w:tabs>
                <w:tab w:val="left" w:pos="567"/>
                <w:tab w:val="left" w:pos="7470"/>
              </w:tabs>
              <w:jc w:val="center"/>
              <w:rPr>
                <w:b/>
                <w:bCs/>
                <w:color w:val="0070C0"/>
                <w:sz w:val="22"/>
                <w:szCs w:val="22"/>
              </w:rPr>
            </w:pPr>
            <w:r w:rsidRPr="001B49D9">
              <w:rPr>
                <w:b/>
                <w:bCs/>
                <w:color w:val="0070C0"/>
                <w:sz w:val="22"/>
                <w:szCs w:val="22"/>
              </w:rPr>
              <w:t>202</w:t>
            </w:r>
            <w:r w:rsidR="001B49D9">
              <w:rPr>
                <w:b/>
                <w:bCs/>
                <w:color w:val="0070C0"/>
                <w:sz w:val="22"/>
                <w:szCs w:val="22"/>
              </w:rPr>
              <w:t>5</w:t>
            </w:r>
            <w:r w:rsidRPr="001B49D9">
              <w:rPr>
                <w:b/>
                <w:bCs/>
                <w:color w:val="0070C0"/>
                <w:sz w:val="22"/>
                <w:szCs w:val="22"/>
              </w:rPr>
              <w:t xml:space="preserve"> год</w:t>
            </w:r>
          </w:p>
          <w:p w14:paraId="263CE64C" w14:textId="77777777" w:rsidR="003E0387" w:rsidRPr="001B49D9" w:rsidRDefault="003E0387" w:rsidP="004D1191">
            <w:pPr>
              <w:tabs>
                <w:tab w:val="left" w:pos="567"/>
                <w:tab w:val="left" w:pos="7470"/>
              </w:tabs>
              <w:jc w:val="center"/>
              <w:rPr>
                <w:color w:val="0070C0"/>
                <w:sz w:val="18"/>
                <w:szCs w:val="18"/>
              </w:rPr>
            </w:pPr>
            <w:r w:rsidRPr="001B49D9">
              <w:rPr>
                <w:color w:val="0070C0"/>
                <w:sz w:val="18"/>
                <w:szCs w:val="18"/>
              </w:rPr>
              <w:t>(проект)</w:t>
            </w:r>
          </w:p>
        </w:tc>
        <w:tc>
          <w:tcPr>
            <w:tcW w:w="1539" w:type="dxa"/>
            <w:vMerge w:val="restart"/>
            <w:shd w:val="clear" w:color="auto" w:fill="auto"/>
          </w:tcPr>
          <w:p w14:paraId="095BA829" w14:textId="4E3C12AD" w:rsidR="003E0387" w:rsidRPr="001B49D9" w:rsidRDefault="003E0387" w:rsidP="003E0387">
            <w:pPr>
              <w:tabs>
                <w:tab w:val="left" w:pos="567"/>
                <w:tab w:val="left" w:pos="7470"/>
              </w:tabs>
              <w:jc w:val="center"/>
              <w:rPr>
                <w:b/>
                <w:bCs/>
                <w:color w:val="0070C0"/>
                <w:sz w:val="22"/>
                <w:szCs w:val="22"/>
              </w:rPr>
            </w:pPr>
            <w:r w:rsidRPr="001B49D9">
              <w:rPr>
                <w:b/>
                <w:bCs/>
                <w:color w:val="0070C0"/>
                <w:sz w:val="22"/>
                <w:szCs w:val="22"/>
              </w:rPr>
              <w:t>202</w:t>
            </w:r>
            <w:r w:rsidR="001B49D9">
              <w:rPr>
                <w:b/>
                <w:bCs/>
                <w:color w:val="0070C0"/>
                <w:sz w:val="22"/>
                <w:szCs w:val="22"/>
              </w:rPr>
              <w:t>6</w:t>
            </w:r>
            <w:r w:rsidRPr="001B49D9">
              <w:rPr>
                <w:b/>
                <w:bCs/>
                <w:color w:val="0070C0"/>
                <w:sz w:val="22"/>
                <w:szCs w:val="22"/>
              </w:rPr>
              <w:t xml:space="preserve"> год</w:t>
            </w:r>
          </w:p>
          <w:p w14:paraId="1C4EE95D" w14:textId="77777777" w:rsidR="003E0387" w:rsidRPr="001B49D9" w:rsidRDefault="003E0387" w:rsidP="003E0387">
            <w:pPr>
              <w:tabs>
                <w:tab w:val="left" w:pos="567"/>
                <w:tab w:val="left" w:pos="7470"/>
              </w:tabs>
              <w:jc w:val="center"/>
              <w:rPr>
                <w:color w:val="0070C0"/>
                <w:sz w:val="22"/>
                <w:szCs w:val="22"/>
              </w:rPr>
            </w:pPr>
            <w:r w:rsidRPr="001B49D9">
              <w:rPr>
                <w:color w:val="0070C0"/>
                <w:sz w:val="18"/>
                <w:szCs w:val="18"/>
              </w:rPr>
              <w:t>(проект)</w:t>
            </w:r>
          </w:p>
        </w:tc>
        <w:tc>
          <w:tcPr>
            <w:tcW w:w="1506" w:type="dxa"/>
            <w:vMerge w:val="restart"/>
            <w:shd w:val="clear" w:color="auto" w:fill="auto"/>
          </w:tcPr>
          <w:p w14:paraId="1A5B5EAB" w14:textId="6FE12CEA" w:rsidR="003E0387" w:rsidRPr="001B49D9" w:rsidRDefault="003E0387" w:rsidP="003E0387">
            <w:pPr>
              <w:tabs>
                <w:tab w:val="left" w:pos="567"/>
                <w:tab w:val="left" w:pos="7470"/>
              </w:tabs>
              <w:jc w:val="center"/>
              <w:rPr>
                <w:b/>
                <w:bCs/>
                <w:color w:val="0070C0"/>
                <w:sz w:val="22"/>
                <w:szCs w:val="22"/>
              </w:rPr>
            </w:pPr>
            <w:r w:rsidRPr="001B49D9">
              <w:rPr>
                <w:b/>
                <w:bCs/>
                <w:color w:val="0070C0"/>
                <w:sz w:val="22"/>
                <w:szCs w:val="22"/>
              </w:rPr>
              <w:t>202</w:t>
            </w:r>
            <w:r w:rsidR="001B49D9">
              <w:rPr>
                <w:b/>
                <w:bCs/>
                <w:color w:val="0070C0"/>
                <w:sz w:val="22"/>
                <w:szCs w:val="22"/>
              </w:rPr>
              <w:t>7</w:t>
            </w:r>
            <w:r w:rsidRPr="001B49D9">
              <w:rPr>
                <w:b/>
                <w:bCs/>
                <w:color w:val="0070C0"/>
                <w:sz w:val="22"/>
                <w:szCs w:val="22"/>
              </w:rPr>
              <w:t xml:space="preserve"> год</w:t>
            </w:r>
          </w:p>
          <w:p w14:paraId="3E4B7D58" w14:textId="77777777" w:rsidR="003E0387" w:rsidRPr="001B49D9" w:rsidRDefault="003E0387" w:rsidP="003E0387">
            <w:pPr>
              <w:tabs>
                <w:tab w:val="left" w:pos="567"/>
                <w:tab w:val="left" w:pos="7470"/>
              </w:tabs>
              <w:jc w:val="center"/>
              <w:rPr>
                <w:color w:val="0070C0"/>
                <w:sz w:val="22"/>
                <w:szCs w:val="22"/>
              </w:rPr>
            </w:pPr>
            <w:r w:rsidRPr="001B49D9">
              <w:rPr>
                <w:color w:val="0070C0"/>
                <w:sz w:val="18"/>
                <w:szCs w:val="18"/>
              </w:rPr>
              <w:t>(проект)</w:t>
            </w:r>
          </w:p>
        </w:tc>
      </w:tr>
      <w:tr w:rsidR="003E0387" w:rsidRPr="00EA1ADA" w14:paraId="101DE457" w14:textId="77777777" w:rsidTr="00D91327">
        <w:tc>
          <w:tcPr>
            <w:tcW w:w="2289" w:type="dxa"/>
            <w:vMerge/>
            <w:shd w:val="clear" w:color="auto" w:fill="auto"/>
          </w:tcPr>
          <w:p w14:paraId="37C4A989" w14:textId="77777777" w:rsidR="003E0387" w:rsidRPr="00214004" w:rsidRDefault="003E0387" w:rsidP="00EA1ADA">
            <w:pPr>
              <w:tabs>
                <w:tab w:val="left" w:pos="567"/>
                <w:tab w:val="left" w:pos="7470"/>
              </w:tabs>
              <w:spacing w:line="276" w:lineRule="auto"/>
              <w:rPr>
                <w:sz w:val="22"/>
                <w:szCs w:val="22"/>
              </w:rPr>
            </w:pPr>
          </w:p>
        </w:tc>
        <w:tc>
          <w:tcPr>
            <w:tcW w:w="1571" w:type="dxa"/>
            <w:shd w:val="clear" w:color="auto" w:fill="auto"/>
          </w:tcPr>
          <w:p w14:paraId="0EA8CDCE" w14:textId="77777777" w:rsidR="003E0387" w:rsidRPr="001B49D9" w:rsidRDefault="003E0387" w:rsidP="00EA1ADA">
            <w:pPr>
              <w:tabs>
                <w:tab w:val="left" w:pos="567"/>
                <w:tab w:val="left" w:pos="7470"/>
              </w:tabs>
              <w:spacing w:line="276" w:lineRule="auto"/>
              <w:jc w:val="center"/>
              <w:rPr>
                <w:color w:val="0070C0"/>
                <w:sz w:val="20"/>
                <w:szCs w:val="20"/>
              </w:rPr>
            </w:pPr>
            <w:r w:rsidRPr="001B49D9">
              <w:rPr>
                <w:color w:val="0070C0"/>
                <w:sz w:val="20"/>
                <w:szCs w:val="20"/>
              </w:rPr>
              <w:t>первоначальная редакция</w:t>
            </w:r>
          </w:p>
        </w:tc>
        <w:tc>
          <w:tcPr>
            <w:tcW w:w="1410" w:type="dxa"/>
            <w:shd w:val="clear" w:color="auto" w:fill="auto"/>
          </w:tcPr>
          <w:p w14:paraId="7CEC13ED" w14:textId="77777777" w:rsidR="003E0387" w:rsidRPr="001B49D9" w:rsidRDefault="003E0387" w:rsidP="00EA1ADA">
            <w:pPr>
              <w:tabs>
                <w:tab w:val="left" w:pos="567"/>
                <w:tab w:val="left" w:pos="7470"/>
              </w:tabs>
              <w:spacing w:line="276" w:lineRule="auto"/>
              <w:jc w:val="center"/>
              <w:rPr>
                <w:color w:val="0070C0"/>
                <w:sz w:val="20"/>
                <w:szCs w:val="20"/>
              </w:rPr>
            </w:pPr>
            <w:r w:rsidRPr="001B49D9">
              <w:rPr>
                <w:color w:val="0070C0"/>
                <w:sz w:val="20"/>
                <w:szCs w:val="20"/>
              </w:rPr>
              <w:t>редакция на момент внесения Проекта в СНД</w:t>
            </w:r>
            <w:r w:rsidRPr="001B49D9">
              <w:rPr>
                <w:rFonts w:eastAsia="Calibri"/>
                <w:color w:val="0070C0"/>
                <w:sz w:val="18"/>
                <w:szCs w:val="18"/>
                <w:vertAlign w:val="superscript"/>
              </w:rPr>
              <w:footnoteReference w:id="4"/>
            </w:r>
          </w:p>
        </w:tc>
        <w:tc>
          <w:tcPr>
            <w:tcW w:w="1540" w:type="dxa"/>
            <w:vMerge/>
          </w:tcPr>
          <w:p w14:paraId="07C55EDE" w14:textId="77777777" w:rsidR="003E0387" w:rsidRPr="00214004" w:rsidRDefault="003E0387" w:rsidP="00EA1ADA">
            <w:pPr>
              <w:tabs>
                <w:tab w:val="left" w:pos="567"/>
                <w:tab w:val="left" w:pos="7470"/>
              </w:tabs>
              <w:spacing w:line="276" w:lineRule="auto"/>
              <w:jc w:val="center"/>
              <w:rPr>
                <w:sz w:val="22"/>
                <w:szCs w:val="22"/>
              </w:rPr>
            </w:pPr>
          </w:p>
        </w:tc>
        <w:tc>
          <w:tcPr>
            <w:tcW w:w="1539" w:type="dxa"/>
            <w:vMerge/>
            <w:shd w:val="clear" w:color="auto" w:fill="auto"/>
          </w:tcPr>
          <w:p w14:paraId="39D51030" w14:textId="77777777" w:rsidR="003E0387" w:rsidRPr="00214004" w:rsidRDefault="003E0387" w:rsidP="00EA1ADA">
            <w:pPr>
              <w:tabs>
                <w:tab w:val="left" w:pos="567"/>
                <w:tab w:val="left" w:pos="7470"/>
              </w:tabs>
              <w:spacing w:line="276" w:lineRule="auto"/>
              <w:jc w:val="center"/>
              <w:rPr>
                <w:sz w:val="22"/>
                <w:szCs w:val="22"/>
              </w:rPr>
            </w:pPr>
          </w:p>
        </w:tc>
        <w:tc>
          <w:tcPr>
            <w:tcW w:w="1506" w:type="dxa"/>
            <w:vMerge/>
            <w:shd w:val="clear" w:color="auto" w:fill="auto"/>
          </w:tcPr>
          <w:p w14:paraId="3DDADB5A" w14:textId="77777777" w:rsidR="003E0387" w:rsidRPr="00214004" w:rsidRDefault="003E0387" w:rsidP="00EA1ADA">
            <w:pPr>
              <w:tabs>
                <w:tab w:val="left" w:pos="567"/>
                <w:tab w:val="left" w:pos="7470"/>
              </w:tabs>
              <w:spacing w:line="276" w:lineRule="auto"/>
              <w:jc w:val="center"/>
              <w:rPr>
                <w:sz w:val="22"/>
                <w:szCs w:val="22"/>
              </w:rPr>
            </w:pPr>
          </w:p>
        </w:tc>
      </w:tr>
      <w:tr w:rsidR="003E0387" w:rsidRPr="00EA1ADA" w14:paraId="6ABE79E0" w14:textId="77777777" w:rsidTr="00D91327">
        <w:tc>
          <w:tcPr>
            <w:tcW w:w="2289" w:type="dxa"/>
            <w:shd w:val="clear" w:color="auto" w:fill="auto"/>
          </w:tcPr>
          <w:p w14:paraId="65CD8C82" w14:textId="77777777" w:rsidR="00214004" w:rsidRPr="00214004" w:rsidRDefault="00214004" w:rsidP="007B0E01">
            <w:pPr>
              <w:tabs>
                <w:tab w:val="left" w:pos="567"/>
                <w:tab w:val="left" w:pos="7470"/>
              </w:tabs>
              <w:spacing w:line="276" w:lineRule="auto"/>
              <w:rPr>
                <w:sz w:val="22"/>
                <w:szCs w:val="22"/>
              </w:rPr>
            </w:pPr>
            <w:r w:rsidRPr="00214004">
              <w:rPr>
                <w:sz w:val="22"/>
                <w:szCs w:val="22"/>
              </w:rPr>
              <w:t>Доходы, всего, в т.ч.</w:t>
            </w:r>
          </w:p>
        </w:tc>
        <w:tc>
          <w:tcPr>
            <w:tcW w:w="1571" w:type="dxa"/>
            <w:shd w:val="clear" w:color="auto" w:fill="auto"/>
          </w:tcPr>
          <w:p w14:paraId="19944C31" w14:textId="1E1577C2" w:rsidR="00214004" w:rsidRPr="001B49D9" w:rsidRDefault="007A77BB" w:rsidP="007B0E01">
            <w:pPr>
              <w:tabs>
                <w:tab w:val="left" w:pos="567"/>
                <w:tab w:val="left" w:pos="7470"/>
              </w:tabs>
              <w:spacing w:line="276" w:lineRule="auto"/>
              <w:jc w:val="center"/>
              <w:rPr>
                <w:sz w:val="22"/>
                <w:szCs w:val="22"/>
              </w:rPr>
            </w:pPr>
            <w:r w:rsidRPr="001B49D9">
              <w:rPr>
                <w:sz w:val="22"/>
                <w:szCs w:val="22"/>
              </w:rPr>
              <w:t>838 899,3</w:t>
            </w:r>
          </w:p>
        </w:tc>
        <w:tc>
          <w:tcPr>
            <w:tcW w:w="1410" w:type="dxa"/>
            <w:shd w:val="clear" w:color="auto" w:fill="auto"/>
          </w:tcPr>
          <w:p w14:paraId="693BBC08" w14:textId="7B181848" w:rsidR="00214004" w:rsidRPr="001B49D9" w:rsidRDefault="00AA462B" w:rsidP="007B0E01">
            <w:pPr>
              <w:tabs>
                <w:tab w:val="left" w:pos="567"/>
                <w:tab w:val="left" w:pos="7470"/>
              </w:tabs>
              <w:spacing w:line="276" w:lineRule="auto"/>
              <w:jc w:val="center"/>
              <w:rPr>
                <w:sz w:val="22"/>
                <w:szCs w:val="22"/>
              </w:rPr>
            </w:pPr>
            <w:r w:rsidRPr="001B49D9">
              <w:rPr>
                <w:sz w:val="22"/>
                <w:szCs w:val="22"/>
              </w:rPr>
              <w:t>911 439,7</w:t>
            </w:r>
          </w:p>
        </w:tc>
        <w:tc>
          <w:tcPr>
            <w:tcW w:w="1540" w:type="dxa"/>
          </w:tcPr>
          <w:p w14:paraId="33A95CA5" w14:textId="2F3B74D0" w:rsidR="00214004" w:rsidRPr="001B49D9" w:rsidRDefault="001B49D9" w:rsidP="007B0E01">
            <w:pPr>
              <w:tabs>
                <w:tab w:val="left" w:pos="567"/>
                <w:tab w:val="left" w:pos="7470"/>
              </w:tabs>
              <w:spacing w:line="276" w:lineRule="auto"/>
              <w:jc w:val="center"/>
              <w:rPr>
                <w:sz w:val="22"/>
                <w:szCs w:val="22"/>
              </w:rPr>
            </w:pPr>
            <w:r w:rsidRPr="001B49D9">
              <w:rPr>
                <w:sz w:val="22"/>
                <w:szCs w:val="22"/>
              </w:rPr>
              <w:t>1 027 690,4</w:t>
            </w:r>
          </w:p>
        </w:tc>
        <w:tc>
          <w:tcPr>
            <w:tcW w:w="1539" w:type="dxa"/>
            <w:shd w:val="clear" w:color="auto" w:fill="auto"/>
          </w:tcPr>
          <w:p w14:paraId="0353E256" w14:textId="309CFFD9" w:rsidR="00214004" w:rsidRPr="001B49D9" w:rsidRDefault="001B49D9" w:rsidP="007B0E01">
            <w:pPr>
              <w:tabs>
                <w:tab w:val="left" w:pos="567"/>
                <w:tab w:val="left" w:pos="7470"/>
              </w:tabs>
              <w:spacing w:line="276" w:lineRule="auto"/>
              <w:jc w:val="center"/>
              <w:rPr>
                <w:sz w:val="22"/>
                <w:szCs w:val="22"/>
              </w:rPr>
            </w:pPr>
            <w:r w:rsidRPr="001B49D9">
              <w:rPr>
                <w:sz w:val="22"/>
                <w:szCs w:val="22"/>
              </w:rPr>
              <w:t>930 939,1</w:t>
            </w:r>
          </w:p>
        </w:tc>
        <w:tc>
          <w:tcPr>
            <w:tcW w:w="1506" w:type="dxa"/>
            <w:shd w:val="clear" w:color="auto" w:fill="auto"/>
          </w:tcPr>
          <w:p w14:paraId="441EC027" w14:textId="7053FB73" w:rsidR="00214004" w:rsidRPr="001B49D9" w:rsidRDefault="001B49D9" w:rsidP="007B0E01">
            <w:pPr>
              <w:tabs>
                <w:tab w:val="left" w:pos="567"/>
                <w:tab w:val="left" w:pos="7470"/>
              </w:tabs>
              <w:spacing w:line="276" w:lineRule="auto"/>
              <w:jc w:val="center"/>
              <w:rPr>
                <w:sz w:val="22"/>
                <w:szCs w:val="22"/>
              </w:rPr>
            </w:pPr>
            <w:r w:rsidRPr="001B49D9">
              <w:rPr>
                <w:sz w:val="22"/>
                <w:szCs w:val="22"/>
              </w:rPr>
              <w:t>960 462,9</w:t>
            </w:r>
          </w:p>
        </w:tc>
      </w:tr>
      <w:tr w:rsidR="003E0387" w:rsidRPr="00EA1ADA" w14:paraId="170E81EB" w14:textId="77777777" w:rsidTr="00D91327">
        <w:tc>
          <w:tcPr>
            <w:tcW w:w="2289" w:type="dxa"/>
            <w:shd w:val="clear" w:color="auto" w:fill="auto"/>
          </w:tcPr>
          <w:p w14:paraId="285671D3" w14:textId="77777777" w:rsidR="00214004" w:rsidRPr="00214004" w:rsidRDefault="00214004" w:rsidP="007B0E01">
            <w:pPr>
              <w:tabs>
                <w:tab w:val="left" w:pos="567"/>
                <w:tab w:val="left" w:pos="7470"/>
              </w:tabs>
              <w:spacing w:line="276" w:lineRule="auto"/>
              <w:rPr>
                <w:sz w:val="22"/>
                <w:szCs w:val="22"/>
              </w:rPr>
            </w:pPr>
            <w:r w:rsidRPr="00214004">
              <w:rPr>
                <w:sz w:val="22"/>
                <w:szCs w:val="22"/>
              </w:rPr>
              <w:t>- налоговые и неналоговые доходы</w:t>
            </w:r>
          </w:p>
        </w:tc>
        <w:tc>
          <w:tcPr>
            <w:tcW w:w="1571" w:type="dxa"/>
            <w:shd w:val="clear" w:color="auto" w:fill="auto"/>
          </w:tcPr>
          <w:p w14:paraId="17597143" w14:textId="571179BC" w:rsidR="00214004" w:rsidRPr="001B49D9" w:rsidRDefault="007A77BB" w:rsidP="007B0E01">
            <w:pPr>
              <w:tabs>
                <w:tab w:val="left" w:pos="567"/>
                <w:tab w:val="left" w:pos="7470"/>
              </w:tabs>
              <w:spacing w:line="276" w:lineRule="auto"/>
              <w:jc w:val="center"/>
              <w:rPr>
                <w:sz w:val="22"/>
                <w:szCs w:val="22"/>
              </w:rPr>
            </w:pPr>
            <w:r w:rsidRPr="001B49D9">
              <w:rPr>
                <w:sz w:val="22"/>
                <w:szCs w:val="22"/>
              </w:rPr>
              <w:t>282 592,2</w:t>
            </w:r>
          </w:p>
        </w:tc>
        <w:tc>
          <w:tcPr>
            <w:tcW w:w="1410" w:type="dxa"/>
            <w:shd w:val="clear" w:color="auto" w:fill="auto"/>
          </w:tcPr>
          <w:p w14:paraId="5D5AE75D" w14:textId="095AC71C" w:rsidR="00214004" w:rsidRPr="001B49D9" w:rsidRDefault="001B49D9" w:rsidP="007B0E01">
            <w:pPr>
              <w:tabs>
                <w:tab w:val="left" w:pos="567"/>
                <w:tab w:val="left" w:pos="7470"/>
              </w:tabs>
              <w:spacing w:line="276" w:lineRule="auto"/>
              <w:jc w:val="center"/>
              <w:rPr>
                <w:sz w:val="22"/>
                <w:szCs w:val="22"/>
              </w:rPr>
            </w:pPr>
            <w:r w:rsidRPr="001B49D9">
              <w:rPr>
                <w:sz w:val="22"/>
                <w:szCs w:val="22"/>
              </w:rPr>
              <w:t>288 561,6</w:t>
            </w:r>
          </w:p>
        </w:tc>
        <w:tc>
          <w:tcPr>
            <w:tcW w:w="1540" w:type="dxa"/>
          </w:tcPr>
          <w:p w14:paraId="036AB454" w14:textId="2325153D" w:rsidR="00214004" w:rsidRPr="001B49D9" w:rsidRDefault="001B49D9" w:rsidP="007B0E01">
            <w:pPr>
              <w:tabs>
                <w:tab w:val="left" w:pos="567"/>
                <w:tab w:val="left" w:pos="7470"/>
              </w:tabs>
              <w:spacing w:line="276" w:lineRule="auto"/>
              <w:jc w:val="center"/>
              <w:rPr>
                <w:sz w:val="22"/>
                <w:szCs w:val="22"/>
              </w:rPr>
            </w:pPr>
            <w:r w:rsidRPr="001B49D9">
              <w:rPr>
                <w:sz w:val="22"/>
                <w:szCs w:val="22"/>
              </w:rPr>
              <w:t>322 651,6</w:t>
            </w:r>
          </w:p>
        </w:tc>
        <w:tc>
          <w:tcPr>
            <w:tcW w:w="1539" w:type="dxa"/>
            <w:shd w:val="clear" w:color="auto" w:fill="auto"/>
          </w:tcPr>
          <w:p w14:paraId="2F94B051" w14:textId="433547FE" w:rsidR="00214004" w:rsidRPr="001B49D9" w:rsidRDefault="001B49D9" w:rsidP="007B0E01">
            <w:pPr>
              <w:tabs>
                <w:tab w:val="left" w:pos="567"/>
                <w:tab w:val="left" w:pos="7470"/>
              </w:tabs>
              <w:spacing w:line="276" w:lineRule="auto"/>
              <w:jc w:val="center"/>
              <w:rPr>
                <w:sz w:val="22"/>
                <w:szCs w:val="22"/>
              </w:rPr>
            </w:pPr>
            <w:r w:rsidRPr="001B49D9">
              <w:rPr>
                <w:sz w:val="22"/>
                <w:szCs w:val="22"/>
              </w:rPr>
              <w:t>334 630,9</w:t>
            </w:r>
          </w:p>
        </w:tc>
        <w:tc>
          <w:tcPr>
            <w:tcW w:w="1506" w:type="dxa"/>
            <w:shd w:val="clear" w:color="auto" w:fill="auto"/>
          </w:tcPr>
          <w:p w14:paraId="763CD6EF" w14:textId="71D3A8B7" w:rsidR="00214004" w:rsidRPr="001B49D9" w:rsidRDefault="001B49D9" w:rsidP="007B0E01">
            <w:pPr>
              <w:tabs>
                <w:tab w:val="left" w:pos="567"/>
                <w:tab w:val="left" w:pos="7470"/>
              </w:tabs>
              <w:spacing w:line="276" w:lineRule="auto"/>
              <w:jc w:val="center"/>
              <w:rPr>
                <w:sz w:val="22"/>
                <w:szCs w:val="22"/>
              </w:rPr>
            </w:pPr>
            <w:r w:rsidRPr="001B49D9">
              <w:rPr>
                <w:sz w:val="22"/>
                <w:szCs w:val="22"/>
              </w:rPr>
              <w:t>351 949,7</w:t>
            </w:r>
          </w:p>
        </w:tc>
      </w:tr>
      <w:tr w:rsidR="003E0387" w:rsidRPr="00EA1ADA" w14:paraId="0F0DDC71" w14:textId="77777777" w:rsidTr="00D91327">
        <w:tc>
          <w:tcPr>
            <w:tcW w:w="2289" w:type="dxa"/>
            <w:shd w:val="clear" w:color="auto" w:fill="auto"/>
          </w:tcPr>
          <w:p w14:paraId="229AC7D9" w14:textId="77777777" w:rsidR="00214004" w:rsidRPr="00214004" w:rsidRDefault="00214004" w:rsidP="007B0E01">
            <w:pPr>
              <w:tabs>
                <w:tab w:val="left" w:pos="567"/>
                <w:tab w:val="left" w:pos="7470"/>
              </w:tabs>
              <w:spacing w:line="276" w:lineRule="auto"/>
              <w:rPr>
                <w:sz w:val="22"/>
                <w:szCs w:val="22"/>
              </w:rPr>
            </w:pPr>
            <w:r w:rsidRPr="00214004">
              <w:rPr>
                <w:sz w:val="22"/>
                <w:szCs w:val="22"/>
              </w:rPr>
              <w:t>- безвозмездные поступления</w:t>
            </w:r>
          </w:p>
        </w:tc>
        <w:tc>
          <w:tcPr>
            <w:tcW w:w="1571" w:type="dxa"/>
            <w:shd w:val="clear" w:color="auto" w:fill="auto"/>
          </w:tcPr>
          <w:p w14:paraId="26F1A181" w14:textId="30A2356E" w:rsidR="00214004" w:rsidRPr="001B49D9" w:rsidRDefault="007A77BB" w:rsidP="007B0E01">
            <w:pPr>
              <w:tabs>
                <w:tab w:val="left" w:pos="567"/>
                <w:tab w:val="left" w:pos="7470"/>
              </w:tabs>
              <w:spacing w:line="276" w:lineRule="auto"/>
              <w:jc w:val="center"/>
              <w:rPr>
                <w:sz w:val="22"/>
                <w:szCs w:val="22"/>
              </w:rPr>
            </w:pPr>
            <w:r w:rsidRPr="001B49D9">
              <w:rPr>
                <w:sz w:val="22"/>
                <w:szCs w:val="22"/>
              </w:rPr>
              <w:t>556 307,1</w:t>
            </w:r>
          </w:p>
        </w:tc>
        <w:tc>
          <w:tcPr>
            <w:tcW w:w="1410" w:type="dxa"/>
            <w:shd w:val="clear" w:color="auto" w:fill="auto"/>
          </w:tcPr>
          <w:p w14:paraId="1ECDAB41" w14:textId="0DECB5D4" w:rsidR="00214004" w:rsidRPr="001B49D9" w:rsidRDefault="00AA462B" w:rsidP="007B0E01">
            <w:pPr>
              <w:tabs>
                <w:tab w:val="left" w:pos="567"/>
                <w:tab w:val="left" w:pos="7470"/>
              </w:tabs>
              <w:spacing w:line="276" w:lineRule="auto"/>
              <w:jc w:val="center"/>
              <w:rPr>
                <w:sz w:val="22"/>
                <w:szCs w:val="22"/>
              </w:rPr>
            </w:pPr>
            <w:r w:rsidRPr="001B49D9">
              <w:rPr>
                <w:sz w:val="22"/>
                <w:szCs w:val="22"/>
              </w:rPr>
              <w:t>622 878,1</w:t>
            </w:r>
          </w:p>
        </w:tc>
        <w:tc>
          <w:tcPr>
            <w:tcW w:w="1540" w:type="dxa"/>
          </w:tcPr>
          <w:p w14:paraId="532FAAD6" w14:textId="539F5FF0" w:rsidR="00214004" w:rsidRPr="001B49D9" w:rsidRDefault="001B49D9" w:rsidP="007B0E01">
            <w:pPr>
              <w:tabs>
                <w:tab w:val="left" w:pos="567"/>
                <w:tab w:val="left" w:pos="7470"/>
              </w:tabs>
              <w:spacing w:line="276" w:lineRule="auto"/>
              <w:jc w:val="center"/>
              <w:rPr>
                <w:sz w:val="22"/>
                <w:szCs w:val="22"/>
              </w:rPr>
            </w:pPr>
            <w:r w:rsidRPr="001B49D9">
              <w:rPr>
                <w:sz w:val="22"/>
                <w:szCs w:val="22"/>
              </w:rPr>
              <w:t>705 038,8</w:t>
            </w:r>
          </w:p>
        </w:tc>
        <w:tc>
          <w:tcPr>
            <w:tcW w:w="1539" w:type="dxa"/>
            <w:shd w:val="clear" w:color="auto" w:fill="auto"/>
          </w:tcPr>
          <w:p w14:paraId="66B9C5DB" w14:textId="354F4B84" w:rsidR="00214004" w:rsidRPr="001B49D9" w:rsidRDefault="001B49D9" w:rsidP="007B0E01">
            <w:pPr>
              <w:tabs>
                <w:tab w:val="left" w:pos="567"/>
                <w:tab w:val="left" w:pos="7470"/>
              </w:tabs>
              <w:spacing w:line="276" w:lineRule="auto"/>
              <w:jc w:val="center"/>
              <w:rPr>
                <w:sz w:val="22"/>
                <w:szCs w:val="22"/>
              </w:rPr>
            </w:pPr>
            <w:r w:rsidRPr="001B49D9">
              <w:rPr>
                <w:sz w:val="22"/>
                <w:szCs w:val="22"/>
              </w:rPr>
              <w:t>596 308,2</w:t>
            </w:r>
          </w:p>
        </w:tc>
        <w:tc>
          <w:tcPr>
            <w:tcW w:w="1506" w:type="dxa"/>
            <w:shd w:val="clear" w:color="auto" w:fill="auto"/>
          </w:tcPr>
          <w:p w14:paraId="7FE854E5" w14:textId="3AF4BA4E" w:rsidR="00214004" w:rsidRPr="001B49D9" w:rsidRDefault="001B49D9" w:rsidP="007B0E01">
            <w:pPr>
              <w:tabs>
                <w:tab w:val="left" w:pos="567"/>
                <w:tab w:val="left" w:pos="7470"/>
              </w:tabs>
              <w:spacing w:line="276" w:lineRule="auto"/>
              <w:jc w:val="center"/>
              <w:rPr>
                <w:sz w:val="22"/>
                <w:szCs w:val="22"/>
              </w:rPr>
            </w:pPr>
            <w:r w:rsidRPr="001B49D9">
              <w:rPr>
                <w:sz w:val="22"/>
                <w:szCs w:val="22"/>
              </w:rPr>
              <w:t>608 513,2</w:t>
            </w:r>
          </w:p>
        </w:tc>
      </w:tr>
      <w:tr w:rsidR="003E0387" w:rsidRPr="00EA1ADA" w14:paraId="4543189E" w14:textId="77777777" w:rsidTr="00D91327">
        <w:tc>
          <w:tcPr>
            <w:tcW w:w="2289" w:type="dxa"/>
            <w:shd w:val="clear" w:color="auto" w:fill="auto"/>
          </w:tcPr>
          <w:p w14:paraId="21CE8949" w14:textId="77777777" w:rsidR="00214004" w:rsidRPr="00214004" w:rsidRDefault="00214004" w:rsidP="007B0E01">
            <w:pPr>
              <w:tabs>
                <w:tab w:val="left" w:pos="567"/>
                <w:tab w:val="left" w:pos="7470"/>
              </w:tabs>
              <w:spacing w:line="276" w:lineRule="auto"/>
              <w:rPr>
                <w:sz w:val="22"/>
                <w:szCs w:val="22"/>
              </w:rPr>
            </w:pPr>
            <w:r w:rsidRPr="00214004">
              <w:rPr>
                <w:sz w:val="22"/>
                <w:szCs w:val="22"/>
              </w:rPr>
              <w:t>Расходы</w:t>
            </w:r>
          </w:p>
        </w:tc>
        <w:tc>
          <w:tcPr>
            <w:tcW w:w="1571" w:type="dxa"/>
            <w:shd w:val="clear" w:color="auto" w:fill="auto"/>
          </w:tcPr>
          <w:p w14:paraId="0B756BC5" w14:textId="55A756CA" w:rsidR="00214004" w:rsidRPr="001B49D9" w:rsidRDefault="007A77BB" w:rsidP="007B0E01">
            <w:pPr>
              <w:tabs>
                <w:tab w:val="left" w:pos="567"/>
                <w:tab w:val="left" w:pos="7470"/>
              </w:tabs>
              <w:spacing w:line="276" w:lineRule="auto"/>
              <w:jc w:val="center"/>
              <w:rPr>
                <w:sz w:val="22"/>
                <w:szCs w:val="22"/>
              </w:rPr>
            </w:pPr>
            <w:r w:rsidRPr="001B49D9">
              <w:rPr>
                <w:sz w:val="22"/>
                <w:szCs w:val="22"/>
              </w:rPr>
              <w:t>913 536,7</w:t>
            </w:r>
          </w:p>
        </w:tc>
        <w:tc>
          <w:tcPr>
            <w:tcW w:w="1410" w:type="dxa"/>
            <w:shd w:val="clear" w:color="auto" w:fill="auto"/>
          </w:tcPr>
          <w:p w14:paraId="32B42B86" w14:textId="23BFB0FA" w:rsidR="00214004" w:rsidRPr="001B49D9" w:rsidRDefault="00AA462B" w:rsidP="007B0E01">
            <w:pPr>
              <w:tabs>
                <w:tab w:val="left" w:pos="567"/>
                <w:tab w:val="left" w:pos="7470"/>
              </w:tabs>
              <w:spacing w:line="276" w:lineRule="auto"/>
              <w:jc w:val="center"/>
              <w:rPr>
                <w:sz w:val="22"/>
                <w:szCs w:val="22"/>
              </w:rPr>
            </w:pPr>
            <w:r w:rsidRPr="001B49D9">
              <w:rPr>
                <w:sz w:val="22"/>
                <w:szCs w:val="22"/>
              </w:rPr>
              <w:t>1 058 130,3</w:t>
            </w:r>
          </w:p>
        </w:tc>
        <w:tc>
          <w:tcPr>
            <w:tcW w:w="1540" w:type="dxa"/>
          </w:tcPr>
          <w:p w14:paraId="44F68E0B" w14:textId="29E8ADE7" w:rsidR="00214004" w:rsidRPr="001B49D9" w:rsidRDefault="001B49D9" w:rsidP="007B0E01">
            <w:pPr>
              <w:tabs>
                <w:tab w:val="left" w:pos="567"/>
                <w:tab w:val="left" w:pos="7470"/>
              </w:tabs>
              <w:spacing w:line="276" w:lineRule="auto"/>
              <w:jc w:val="center"/>
              <w:rPr>
                <w:sz w:val="22"/>
                <w:szCs w:val="22"/>
              </w:rPr>
            </w:pPr>
            <w:r w:rsidRPr="001B49D9">
              <w:rPr>
                <w:sz w:val="22"/>
                <w:szCs w:val="22"/>
              </w:rPr>
              <w:t>1 124 696,2</w:t>
            </w:r>
          </w:p>
        </w:tc>
        <w:tc>
          <w:tcPr>
            <w:tcW w:w="1539" w:type="dxa"/>
            <w:shd w:val="clear" w:color="auto" w:fill="auto"/>
          </w:tcPr>
          <w:p w14:paraId="41B41815" w14:textId="576107B7" w:rsidR="00214004" w:rsidRPr="001B49D9" w:rsidRDefault="001B49D9" w:rsidP="007B0E01">
            <w:pPr>
              <w:tabs>
                <w:tab w:val="left" w:pos="567"/>
                <w:tab w:val="left" w:pos="7470"/>
              </w:tabs>
              <w:spacing w:line="276" w:lineRule="auto"/>
              <w:jc w:val="center"/>
              <w:rPr>
                <w:sz w:val="22"/>
                <w:szCs w:val="22"/>
              </w:rPr>
            </w:pPr>
            <w:r w:rsidRPr="001B49D9">
              <w:rPr>
                <w:sz w:val="22"/>
                <w:szCs w:val="22"/>
              </w:rPr>
              <w:t>934 485,9</w:t>
            </w:r>
          </w:p>
        </w:tc>
        <w:tc>
          <w:tcPr>
            <w:tcW w:w="1506" w:type="dxa"/>
            <w:shd w:val="clear" w:color="auto" w:fill="auto"/>
          </w:tcPr>
          <w:p w14:paraId="350CC089" w14:textId="2870A33E" w:rsidR="00214004" w:rsidRPr="001B49D9" w:rsidRDefault="001B49D9" w:rsidP="007B0E01">
            <w:pPr>
              <w:tabs>
                <w:tab w:val="left" w:pos="567"/>
                <w:tab w:val="left" w:pos="7470"/>
              </w:tabs>
              <w:spacing w:line="276" w:lineRule="auto"/>
              <w:jc w:val="center"/>
              <w:rPr>
                <w:sz w:val="22"/>
                <w:szCs w:val="22"/>
              </w:rPr>
            </w:pPr>
            <w:r w:rsidRPr="001B49D9">
              <w:rPr>
                <w:sz w:val="22"/>
                <w:szCs w:val="22"/>
              </w:rPr>
              <w:t>960 462,9</w:t>
            </w:r>
          </w:p>
        </w:tc>
      </w:tr>
      <w:tr w:rsidR="003E0387" w:rsidRPr="00EA1ADA" w14:paraId="5A78046E" w14:textId="77777777" w:rsidTr="00D91327">
        <w:tc>
          <w:tcPr>
            <w:tcW w:w="2289" w:type="dxa"/>
            <w:shd w:val="clear" w:color="auto" w:fill="auto"/>
          </w:tcPr>
          <w:p w14:paraId="3A143EDD" w14:textId="77777777" w:rsidR="00214004" w:rsidRPr="00214004" w:rsidRDefault="00214004" w:rsidP="007B0E01">
            <w:pPr>
              <w:tabs>
                <w:tab w:val="left" w:pos="567"/>
                <w:tab w:val="left" w:pos="7470"/>
              </w:tabs>
              <w:spacing w:line="276" w:lineRule="auto"/>
              <w:rPr>
                <w:sz w:val="22"/>
                <w:szCs w:val="22"/>
              </w:rPr>
            </w:pPr>
            <w:r w:rsidRPr="00214004">
              <w:rPr>
                <w:sz w:val="22"/>
                <w:szCs w:val="22"/>
              </w:rPr>
              <w:t>Дефицит (-), профицит (+)</w:t>
            </w:r>
          </w:p>
        </w:tc>
        <w:tc>
          <w:tcPr>
            <w:tcW w:w="1571" w:type="dxa"/>
            <w:shd w:val="clear" w:color="auto" w:fill="auto"/>
          </w:tcPr>
          <w:p w14:paraId="35BC797B" w14:textId="0F3FDE12" w:rsidR="00214004" w:rsidRPr="001B49D9" w:rsidRDefault="0095795D" w:rsidP="007B0E01">
            <w:pPr>
              <w:tabs>
                <w:tab w:val="left" w:pos="567"/>
                <w:tab w:val="left" w:pos="7470"/>
              </w:tabs>
              <w:spacing w:line="276" w:lineRule="auto"/>
              <w:jc w:val="center"/>
              <w:rPr>
                <w:sz w:val="22"/>
                <w:szCs w:val="22"/>
              </w:rPr>
            </w:pPr>
            <w:r>
              <w:rPr>
                <w:sz w:val="22"/>
                <w:szCs w:val="22"/>
              </w:rPr>
              <w:t xml:space="preserve">- </w:t>
            </w:r>
            <w:r w:rsidR="007A77BB" w:rsidRPr="001B49D9">
              <w:rPr>
                <w:sz w:val="22"/>
                <w:szCs w:val="22"/>
              </w:rPr>
              <w:t>74 637,4</w:t>
            </w:r>
          </w:p>
        </w:tc>
        <w:tc>
          <w:tcPr>
            <w:tcW w:w="1410" w:type="dxa"/>
            <w:shd w:val="clear" w:color="auto" w:fill="auto"/>
          </w:tcPr>
          <w:p w14:paraId="1A8D2B51" w14:textId="7E27A0D7" w:rsidR="00214004" w:rsidRPr="001B49D9" w:rsidRDefault="0095795D" w:rsidP="007B0E01">
            <w:pPr>
              <w:tabs>
                <w:tab w:val="left" w:pos="567"/>
                <w:tab w:val="left" w:pos="7470"/>
              </w:tabs>
              <w:spacing w:line="276" w:lineRule="auto"/>
              <w:jc w:val="center"/>
              <w:rPr>
                <w:sz w:val="22"/>
                <w:szCs w:val="22"/>
              </w:rPr>
            </w:pPr>
            <w:r>
              <w:rPr>
                <w:sz w:val="22"/>
                <w:szCs w:val="22"/>
              </w:rPr>
              <w:t xml:space="preserve">- </w:t>
            </w:r>
            <w:r w:rsidR="00AA462B" w:rsidRPr="001B49D9">
              <w:rPr>
                <w:sz w:val="22"/>
                <w:szCs w:val="22"/>
              </w:rPr>
              <w:t>146 690,6</w:t>
            </w:r>
          </w:p>
        </w:tc>
        <w:tc>
          <w:tcPr>
            <w:tcW w:w="1540" w:type="dxa"/>
          </w:tcPr>
          <w:p w14:paraId="34C38EC7" w14:textId="602C53C5" w:rsidR="00214004" w:rsidRPr="001B49D9" w:rsidRDefault="0095795D" w:rsidP="007B0E01">
            <w:pPr>
              <w:tabs>
                <w:tab w:val="left" w:pos="567"/>
                <w:tab w:val="left" w:pos="7470"/>
              </w:tabs>
              <w:spacing w:line="276" w:lineRule="auto"/>
              <w:jc w:val="center"/>
              <w:rPr>
                <w:sz w:val="22"/>
                <w:szCs w:val="22"/>
              </w:rPr>
            </w:pPr>
            <w:r>
              <w:rPr>
                <w:sz w:val="22"/>
                <w:szCs w:val="22"/>
              </w:rPr>
              <w:t xml:space="preserve">- </w:t>
            </w:r>
            <w:r w:rsidR="001B49D9" w:rsidRPr="001B49D9">
              <w:rPr>
                <w:sz w:val="22"/>
                <w:szCs w:val="22"/>
              </w:rPr>
              <w:t>97 005,8</w:t>
            </w:r>
          </w:p>
        </w:tc>
        <w:tc>
          <w:tcPr>
            <w:tcW w:w="1539" w:type="dxa"/>
            <w:shd w:val="clear" w:color="auto" w:fill="auto"/>
          </w:tcPr>
          <w:p w14:paraId="4D4945A7" w14:textId="7060CAE7" w:rsidR="00214004" w:rsidRPr="001B49D9" w:rsidRDefault="0095795D" w:rsidP="007B0E01">
            <w:pPr>
              <w:tabs>
                <w:tab w:val="left" w:pos="567"/>
                <w:tab w:val="left" w:pos="7470"/>
              </w:tabs>
              <w:spacing w:line="276" w:lineRule="auto"/>
              <w:jc w:val="center"/>
              <w:rPr>
                <w:sz w:val="22"/>
                <w:szCs w:val="22"/>
              </w:rPr>
            </w:pPr>
            <w:r>
              <w:rPr>
                <w:sz w:val="22"/>
                <w:szCs w:val="22"/>
              </w:rPr>
              <w:t xml:space="preserve">- </w:t>
            </w:r>
            <w:r w:rsidR="001B49D9" w:rsidRPr="001B49D9">
              <w:rPr>
                <w:sz w:val="22"/>
                <w:szCs w:val="22"/>
              </w:rPr>
              <w:t>3 546,8</w:t>
            </w:r>
          </w:p>
        </w:tc>
        <w:tc>
          <w:tcPr>
            <w:tcW w:w="1506" w:type="dxa"/>
            <w:shd w:val="clear" w:color="auto" w:fill="auto"/>
          </w:tcPr>
          <w:p w14:paraId="0F01FDF3" w14:textId="4EC0B3C7" w:rsidR="00214004" w:rsidRPr="001B49D9" w:rsidRDefault="001B49D9" w:rsidP="007B0E01">
            <w:pPr>
              <w:tabs>
                <w:tab w:val="left" w:pos="567"/>
                <w:tab w:val="left" w:pos="7470"/>
              </w:tabs>
              <w:spacing w:line="276" w:lineRule="auto"/>
              <w:jc w:val="center"/>
              <w:rPr>
                <w:sz w:val="22"/>
                <w:szCs w:val="22"/>
              </w:rPr>
            </w:pPr>
            <w:r w:rsidRPr="001B49D9">
              <w:rPr>
                <w:sz w:val="22"/>
                <w:szCs w:val="22"/>
              </w:rPr>
              <w:t>0,0</w:t>
            </w:r>
          </w:p>
        </w:tc>
      </w:tr>
      <w:bookmarkEnd w:id="4"/>
      <w:bookmarkEnd w:id="5"/>
    </w:tbl>
    <w:p w14:paraId="494ECFCB" w14:textId="77777777" w:rsidR="002A1A4B" w:rsidRDefault="002A1A4B" w:rsidP="002A1A4B">
      <w:pPr>
        <w:tabs>
          <w:tab w:val="left" w:pos="567"/>
          <w:tab w:val="left" w:pos="7470"/>
        </w:tabs>
        <w:spacing w:line="276" w:lineRule="auto"/>
        <w:jc w:val="both"/>
        <w:rPr>
          <w:sz w:val="28"/>
          <w:szCs w:val="28"/>
        </w:rPr>
      </w:pPr>
    </w:p>
    <w:p w14:paraId="6F8684CC" w14:textId="696621A4" w:rsidR="00411716" w:rsidRDefault="00411716" w:rsidP="002A1A4B">
      <w:pPr>
        <w:tabs>
          <w:tab w:val="left" w:pos="567"/>
          <w:tab w:val="left" w:pos="7470"/>
        </w:tabs>
        <w:spacing w:line="276" w:lineRule="auto"/>
        <w:jc w:val="both"/>
        <w:rPr>
          <w:bCs/>
        </w:rPr>
      </w:pPr>
      <w:r w:rsidRPr="00DB0CAD">
        <w:rPr>
          <w:b/>
        </w:rPr>
        <w:t xml:space="preserve">Рисунок </w:t>
      </w:r>
      <w:r w:rsidR="001B49D9">
        <w:rPr>
          <w:b/>
        </w:rPr>
        <w:t>3</w:t>
      </w:r>
      <w:r w:rsidRPr="00DB0CAD">
        <w:rPr>
          <w:b/>
        </w:rPr>
        <w:t xml:space="preserve">. </w:t>
      </w:r>
      <w:r w:rsidRPr="001B49D9">
        <w:rPr>
          <w:bCs/>
        </w:rPr>
        <w:t>Основные параметры районного бюджета в 202</w:t>
      </w:r>
      <w:r w:rsidR="00BF2BF2" w:rsidRPr="001B49D9">
        <w:rPr>
          <w:bCs/>
        </w:rPr>
        <w:t>4</w:t>
      </w:r>
      <w:r w:rsidRPr="001B49D9">
        <w:rPr>
          <w:bCs/>
        </w:rPr>
        <w:t>–202</w:t>
      </w:r>
      <w:r w:rsidR="004C321E">
        <w:rPr>
          <w:bCs/>
        </w:rPr>
        <w:t>7</w:t>
      </w:r>
      <w:r w:rsidRPr="001B49D9">
        <w:rPr>
          <w:bCs/>
        </w:rPr>
        <w:t xml:space="preserve"> годах</w:t>
      </w:r>
    </w:p>
    <w:p w14:paraId="70BDFD36" w14:textId="77777777" w:rsidR="001B49D9" w:rsidRDefault="001B49D9" w:rsidP="002A1A4B">
      <w:pPr>
        <w:tabs>
          <w:tab w:val="left" w:pos="567"/>
          <w:tab w:val="left" w:pos="7470"/>
        </w:tabs>
        <w:spacing w:line="276" w:lineRule="auto"/>
        <w:jc w:val="both"/>
        <w:rPr>
          <w:bCs/>
        </w:rPr>
      </w:pPr>
    </w:p>
    <w:p w14:paraId="1CC765F9" w14:textId="49C49B92" w:rsidR="001B49D9" w:rsidRDefault="001B49D9" w:rsidP="002A1A4B">
      <w:pPr>
        <w:tabs>
          <w:tab w:val="left" w:pos="567"/>
          <w:tab w:val="left" w:pos="7470"/>
        </w:tabs>
        <w:spacing w:line="276" w:lineRule="auto"/>
        <w:jc w:val="both"/>
        <w:rPr>
          <w:bCs/>
        </w:rPr>
      </w:pPr>
      <w:r>
        <w:rPr>
          <w:bCs/>
          <w:noProof/>
        </w:rPr>
        <w:drawing>
          <wp:inline distT="0" distB="0" distL="0" distR="0" wp14:anchorId="169102FD" wp14:editId="1A4A82FE">
            <wp:extent cx="6124575" cy="3200400"/>
            <wp:effectExtent l="0" t="0" r="9525" b="0"/>
            <wp:docPr id="176759588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120DCC" w14:textId="77777777" w:rsidR="001B49D9" w:rsidRDefault="001B49D9" w:rsidP="002A1A4B">
      <w:pPr>
        <w:tabs>
          <w:tab w:val="left" w:pos="567"/>
          <w:tab w:val="left" w:pos="7470"/>
        </w:tabs>
        <w:spacing w:line="276" w:lineRule="auto"/>
        <w:jc w:val="both"/>
        <w:rPr>
          <w:bCs/>
        </w:rPr>
      </w:pPr>
    </w:p>
    <w:p w14:paraId="16A16F16" w14:textId="0ACAC371" w:rsidR="0042722D" w:rsidRPr="00CB06D8" w:rsidRDefault="0042722D" w:rsidP="00392CFC">
      <w:pPr>
        <w:tabs>
          <w:tab w:val="left" w:pos="567"/>
          <w:tab w:val="left" w:pos="7470"/>
          <w:tab w:val="left" w:pos="8505"/>
        </w:tabs>
        <w:spacing w:line="276" w:lineRule="auto"/>
        <w:jc w:val="both"/>
        <w:rPr>
          <w:sz w:val="28"/>
          <w:szCs w:val="28"/>
        </w:rPr>
      </w:pPr>
      <w:r>
        <w:rPr>
          <w:rFonts w:ascii="Times New Roman CYR" w:hAnsi="Times New Roman CYR" w:cs="Times New Roman CYR"/>
          <w:sz w:val="28"/>
          <w:szCs w:val="28"/>
        </w:rPr>
        <w:t xml:space="preserve">        </w:t>
      </w:r>
      <w:r w:rsidR="0070775C">
        <w:rPr>
          <w:rFonts w:ascii="Times New Roman CYR" w:hAnsi="Times New Roman CYR" w:cs="Times New Roman CYR"/>
          <w:sz w:val="28"/>
          <w:szCs w:val="28"/>
        </w:rPr>
        <w:tab/>
      </w:r>
      <w:bookmarkStart w:id="6" w:name="_Hlk182389233"/>
      <w:r w:rsidRPr="00CB06D8">
        <w:rPr>
          <w:sz w:val="28"/>
          <w:szCs w:val="28"/>
        </w:rPr>
        <w:t>Формирование доход</w:t>
      </w:r>
      <w:r w:rsidR="0070775C" w:rsidRPr="00CB06D8">
        <w:rPr>
          <w:sz w:val="28"/>
          <w:szCs w:val="28"/>
        </w:rPr>
        <w:t>а</w:t>
      </w:r>
      <w:r w:rsidRPr="00CB06D8">
        <w:rPr>
          <w:sz w:val="28"/>
          <w:szCs w:val="28"/>
        </w:rPr>
        <w:t xml:space="preserve"> районного бюджет</w:t>
      </w:r>
      <w:r w:rsidR="0070775C" w:rsidRPr="00CB06D8">
        <w:rPr>
          <w:sz w:val="28"/>
          <w:szCs w:val="28"/>
        </w:rPr>
        <w:t>а</w:t>
      </w:r>
      <w:r w:rsidRPr="00CB06D8">
        <w:rPr>
          <w:sz w:val="28"/>
          <w:szCs w:val="28"/>
        </w:rPr>
        <w:t xml:space="preserve"> на 202</w:t>
      </w:r>
      <w:r w:rsidR="0095795D">
        <w:rPr>
          <w:sz w:val="28"/>
          <w:szCs w:val="28"/>
        </w:rPr>
        <w:t>5</w:t>
      </w:r>
      <w:r w:rsidRPr="00CB06D8">
        <w:rPr>
          <w:sz w:val="28"/>
          <w:szCs w:val="28"/>
        </w:rPr>
        <w:t xml:space="preserve"> и на плановый период 202</w:t>
      </w:r>
      <w:r w:rsidR="0095795D">
        <w:rPr>
          <w:sz w:val="28"/>
          <w:szCs w:val="28"/>
        </w:rPr>
        <w:t>6</w:t>
      </w:r>
      <w:r w:rsidRPr="00CB06D8">
        <w:rPr>
          <w:sz w:val="28"/>
          <w:szCs w:val="28"/>
        </w:rPr>
        <w:t xml:space="preserve"> и 202</w:t>
      </w:r>
      <w:r w:rsidR="0095795D">
        <w:rPr>
          <w:sz w:val="28"/>
          <w:szCs w:val="28"/>
        </w:rPr>
        <w:t>7</w:t>
      </w:r>
      <w:r w:rsidRPr="00CB06D8">
        <w:rPr>
          <w:sz w:val="28"/>
          <w:szCs w:val="28"/>
        </w:rPr>
        <w:t xml:space="preserve"> годов осуществлялось на основе сценарных условий социально – </w:t>
      </w:r>
      <w:r w:rsidRPr="00CB06D8">
        <w:rPr>
          <w:sz w:val="28"/>
          <w:szCs w:val="28"/>
        </w:rPr>
        <w:lastRenderedPageBreak/>
        <w:t>экономического развития муниципального района, с учетом оценки поступлений доходов в 202</w:t>
      </w:r>
      <w:r w:rsidR="0095795D">
        <w:rPr>
          <w:sz w:val="28"/>
          <w:szCs w:val="28"/>
        </w:rPr>
        <w:t>4</w:t>
      </w:r>
      <w:r w:rsidRPr="00CB06D8">
        <w:rPr>
          <w:sz w:val="28"/>
          <w:szCs w:val="28"/>
        </w:rPr>
        <w:t xml:space="preserve"> году и динамики поступлений за ряд лет. </w:t>
      </w:r>
    </w:p>
    <w:p w14:paraId="4A2F64E6" w14:textId="2D00CCC5" w:rsidR="0042722D" w:rsidRPr="00873B83" w:rsidRDefault="007C2DA5" w:rsidP="0042722D">
      <w:pPr>
        <w:tabs>
          <w:tab w:val="left" w:pos="567"/>
          <w:tab w:val="left" w:pos="7470"/>
        </w:tabs>
        <w:spacing w:line="276" w:lineRule="auto"/>
        <w:jc w:val="both"/>
        <w:rPr>
          <w:sz w:val="28"/>
          <w:szCs w:val="28"/>
        </w:rPr>
      </w:pPr>
      <w:r w:rsidRPr="00873B83">
        <w:rPr>
          <w:sz w:val="28"/>
          <w:szCs w:val="28"/>
        </w:rPr>
        <w:tab/>
        <w:t>Доля расходов районного бюджета, финансируемых в 202</w:t>
      </w:r>
      <w:r w:rsidR="0095795D">
        <w:rPr>
          <w:sz w:val="28"/>
          <w:szCs w:val="28"/>
        </w:rPr>
        <w:t>5</w:t>
      </w:r>
      <w:r w:rsidRPr="00873B83">
        <w:rPr>
          <w:sz w:val="28"/>
          <w:szCs w:val="28"/>
        </w:rPr>
        <w:t xml:space="preserve"> – 202</w:t>
      </w:r>
      <w:r w:rsidR="0095795D">
        <w:rPr>
          <w:sz w:val="28"/>
          <w:szCs w:val="28"/>
        </w:rPr>
        <w:t>7</w:t>
      </w:r>
      <w:r w:rsidRPr="00873B83">
        <w:rPr>
          <w:sz w:val="28"/>
          <w:szCs w:val="28"/>
        </w:rPr>
        <w:t xml:space="preserve"> годах в рамках муниципальных программ, перечень которых утвержден распоряжением администрации Грибановского муниципального района от 19.02.2020 №</w:t>
      </w:r>
      <w:r w:rsidR="00B05950" w:rsidRPr="00873B83">
        <w:rPr>
          <w:sz w:val="28"/>
          <w:szCs w:val="28"/>
        </w:rPr>
        <w:t xml:space="preserve"> </w:t>
      </w:r>
      <w:r w:rsidRPr="00873B83">
        <w:rPr>
          <w:sz w:val="28"/>
          <w:szCs w:val="28"/>
        </w:rPr>
        <w:t>37-р «Об утверждении перечня муниципальных программ Грибановского муниципального района» в общем объеме расходов составит 99,9%.</w:t>
      </w:r>
    </w:p>
    <w:p w14:paraId="173EB774" w14:textId="77777777" w:rsidR="00411716" w:rsidRDefault="0042722D" w:rsidP="0083541C">
      <w:pPr>
        <w:tabs>
          <w:tab w:val="left" w:pos="567"/>
          <w:tab w:val="left" w:pos="7470"/>
        </w:tabs>
        <w:spacing w:line="276" w:lineRule="auto"/>
        <w:jc w:val="both"/>
        <w:rPr>
          <w:sz w:val="28"/>
          <w:szCs w:val="28"/>
        </w:rPr>
      </w:pPr>
      <w:r w:rsidRPr="00873B83">
        <w:rPr>
          <w:sz w:val="28"/>
          <w:szCs w:val="28"/>
        </w:rPr>
        <w:t xml:space="preserve">       При составлении Проекта соблюдены принципы полноты отражения доходов, расходов и источников финансирования дефицита бюджета, сбалансированности, общего (совокупного) покрытия расходов, прозрачности (открытости) (ст. ст. 32, 33, 35, 36 БК РФ).</w:t>
      </w:r>
    </w:p>
    <w:p w14:paraId="5C10A632" w14:textId="6976C3BB" w:rsidR="00A20E28" w:rsidRPr="0083541C" w:rsidRDefault="0083541C" w:rsidP="0083541C">
      <w:pPr>
        <w:tabs>
          <w:tab w:val="left" w:pos="567"/>
          <w:tab w:val="left" w:pos="7470"/>
        </w:tabs>
        <w:spacing w:line="276" w:lineRule="auto"/>
        <w:jc w:val="both"/>
        <w:rPr>
          <w:sz w:val="28"/>
          <w:szCs w:val="28"/>
        </w:rPr>
      </w:pPr>
      <w:r>
        <w:rPr>
          <w:iCs/>
          <w:sz w:val="28"/>
          <w:szCs w:val="28"/>
        </w:rPr>
        <w:tab/>
      </w:r>
      <w:r w:rsidRPr="0083541C">
        <w:rPr>
          <w:iCs/>
          <w:sz w:val="28"/>
          <w:szCs w:val="28"/>
        </w:rPr>
        <w:t xml:space="preserve">Проект районного бюджета сбалансирован. </w:t>
      </w:r>
      <w:r w:rsidR="00155011" w:rsidRPr="0083541C">
        <w:rPr>
          <w:sz w:val="28"/>
          <w:szCs w:val="28"/>
        </w:rPr>
        <w:t>Размер дефицита в 202</w:t>
      </w:r>
      <w:r w:rsidR="0095795D">
        <w:rPr>
          <w:sz w:val="28"/>
          <w:szCs w:val="28"/>
        </w:rPr>
        <w:t>5</w:t>
      </w:r>
      <w:r w:rsidR="00155011" w:rsidRPr="0083541C">
        <w:rPr>
          <w:sz w:val="28"/>
          <w:szCs w:val="28"/>
        </w:rPr>
        <w:t xml:space="preserve"> году прогнозируется в размере </w:t>
      </w:r>
      <w:r w:rsidR="0095795D" w:rsidRPr="0095795D">
        <w:rPr>
          <w:sz w:val="28"/>
          <w:szCs w:val="28"/>
        </w:rPr>
        <w:t>97 005,8</w:t>
      </w:r>
      <w:r w:rsidR="00155011" w:rsidRPr="0083541C">
        <w:rPr>
          <w:sz w:val="28"/>
          <w:szCs w:val="28"/>
        </w:rPr>
        <w:t xml:space="preserve"> тыс. рублей, что составляет 3</w:t>
      </w:r>
      <w:r w:rsidR="0095795D">
        <w:rPr>
          <w:sz w:val="28"/>
          <w:szCs w:val="28"/>
        </w:rPr>
        <w:t>0</w:t>
      </w:r>
      <w:r w:rsidR="00155011" w:rsidRPr="0083541C">
        <w:rPr>
          <w:sz w:val="28"/>
          <w:szCs w:val="28"/>
        </w:rPr>
        <w:t xml:space="preserve">,1 % </w:t>
      </w:r>
      <w:bookmarkStart w:id="7" w:name="_Hlk182550761"/>
      <w:r w:rsidR="00155011" w:rsidRPr="0083541C">
        <w:rPr>
          <w:sz w:val="28"/>
          <w:szCs w:val="28"/>
        </w:rPr>
        <w:t>предложенного к утверждению общего годового объема доходов бюджета без учета объема безвозмездных поступлений</w:t>
      </w:r>
      <w:bookmarkEnd w:id="7"/>
      <w:r w:rsidR="00155011" w:rsidRPr="0083541C">
        <w:rPr>
          <w:sz w:val="28"/>
          <w:szCs w:val="28"/>
        </w:rPr>
        <w:t xml:space="preserve">. Это на </w:t>
      </w:r>
      <w:r w:rsidR="0095795D">
        <w:rPr>
          <w:sz w:val="28"/>
          <w:szCs w:val="28"/>
        </w:rPr>
        <w:t>20,1</w:t>
      </w:r>
      <w:r w:rsidR="00155011" w:rsidRPr="0083541C">
        <w:rPr>
          <w:sz w:val="28"/>
          <w:szCs w:val="28"/>
        </w:rPr>
        <w:t xml:space="preserve"> процентных пункта выше предельного уровня, установленного абз. 1 п. </w:t>
      </w:r>
      <w:r w:rsidR="00A20E28" w:rsidRPr="0083541C">
        <w:rPr>
          <w:sz w:val="28"/>
          <w:szCs w:val="28"/>
        </w:rPr>
        <w:t>3</w:t>
      </w:r>
      <w:r w:rsidR="00155011" w:rsidRPr="0083541C">
        <w:rPr>
          <w:sz w:val="28"/>
          <w:szCs w:val="28"/>
        </w:rPr>
        <w:t xml:space="preserve"> ст. 92.1 БК РФ (1</w:t>
      </w:r>
      <w:r w:rsidR="00A20E28" w:rsidRPr="0083541C">
        <w:rPr>
          <w:sz w:val="28"/>
          <w:szCs w:val="28"/>
        </w:rPr>
        <w:t>0</w:t>
      </w:r>
      <w:r w:rsidR="00155011" w:rsidRPr="0083541C">
        <w:rPr>
          <w:sz w:val="28"/>
          <w:szCs w:val="28"/>
        </w:rPr>
        <w:t xml:space="preserve"> %). </w:t>
      </w:r>
    </w:p>
    <w:p w14:paraId="05C4A9D4" w14:textId="5747AC7B" w:rsidR="00155011" w:rsidRDefault="0083541C" w:rsidP="0083541C">
      <w:pPr>
        <w:tabs>
          <w:tab w:val="left" w:pos="567"/>
          <w:tab w:val="left" w:pos="7470"/>
        </w:tabs>
        <w:spacing w:line="276" w:lineRule="auto"/>
        <w:jc w:val="both"/>
        <w:rPr>
          <w:sz w:val="28"/>
          <w:szCs w:val="28"/>
        </w:rPr>
      </w:pPr>
      <w:r>
        <w:rPr>
          <w:sz w:val="28"/>
          <w:szCs w:val="28"/>
        </w:rPr>
        <w:tab/>
      </w:r>
      <w:r w:rsidR="00155011" w:rsidRPr="0083541C">
        <w:rPr>
          <w:sz w:val="28"/>
          <w:szCs w:val="28"/>
        </w:rPr>
        <w:t>Прогнозируемый размер дефицита на 202</w:t>
      </w:r>
      <w:r w:rsidR="0095795D">
        <w:rPr>
          <w:sz w:val="28"/>
          <w:szCs w:val="28"/>
        </w:rPr>
        <w:t>5</w:t>
      </w:r>
      <w:r w:rsidR="00155011" w:rsidRPr="0083541C">
        <w:rPr>
          <w:sz w:val="28"/>
          <w:szCs w:val="28"/>
        </w:rPr>
        <w:t xml:space="preserve"> год по сравнению с утвержденным на 202</w:t>
      </w:r>
      <w:r w:rsidR="0095795D">
        <w:rPr>
          <w:sz w:val="28"/>
          <w:szCs w:val="28"/>
        </w:rPr>
        <w:t>4</w:t>
      </w:r>
      <w:r w:rsidR="00155011" w:rsidRPr="0083541C">
        <w:rPr>
          <w:sz w:val="28"/>
          <w:szCs w:val="28"/>
        </w:rPr>
        <w:t xml:space="preserve"> год в первоначальной редакции бюджета </w:t>
      </w:r>
      <w:bookmarkStart w:id="8" w:name="_Hlk182550607"/>
      <w:r w:rsidR="0095795D">
        <w:rPr>
          <w:sz w:val="28"/>
          <w:szCs w:val="28"/>
        </w:rPr>
        <w:t>увеличен</w:t>
      </w:r>
      <w:bookmarkEnd w:id="8"/>
      <w:r w:rsidR="00155011" w:rsidRPr="0083541C">
        <w:rPr>
          <w:sz w:val="28"/>
          <w:szCs w:val="28"/>
        </w:rPr>
        <w:t xml:space="preserve"> в </w:t>
      </w:r>
      <w:r w:rsidRPr="0083541C">
        <w:rPr>
          <w:sz w:val="28"/>
          <w:szCs w:val="28"/>
        </w:rPr>
        <w:t>1</w:t>
      </w:r>
      <w:r w:rsidR="00155011" w:rsidRPr="0083541C">
        <w:rPr>
          <w:sz w:val="28"/>
          <w:szCs w:val="28"/>
        </w:rPr>
        <w:t>,</w:t>
      </w:r>
      <w:r w:rsidR="0095795D">
        <w:rPr>
          <w:sz w:val="28"/>
          <w:szCs w:val="28"/>
        </w:rPr>
        <w:t>3</w:t>
      </w:r>
      <w:r w:rsidR="00155011" w:rsidRPr="0083541C">
        <w:rPr>
          <w:sz w:val="28"/>
          <w:szCs w:val="28"/>
        </w:rPr>
        <w:t xml:space="preserve"> раза. Его</w:t>
      </w:r>
      <w:r w:rsidRPr="0083541C">
        <w:rPr>
          <w:sz w:val="28"/>
          <w:szCs w:val="28"/>
        </w:rPr>
        <w:t xml:space="preserve"> отношение к доходам без учета безвозмездных поступлений </w:t>
      </w:r>
      <w:r w:rsidR="0095795D">
        <w:rPr>
          <w:sz w:val="28"/>
          <w:szCs w:val="28"/>
        </w:rPr>
        <w:t>увеличен</w:t>
      </w:r>
      <w:r w:rsidRPr="0083541C">
        <w:rPr>
          <w:sz w:val="28"/>
          <w:szCs w:val="28"/>
        </w:rPr>
        <w:t xml:space="preserve"> на </w:t>
      </w:r>
      <w:r w:rsidR="0095795D">
        <w:rPr>
          <w:sz w:val="28"/>
          <w:szCs w:val="28"/>
        </w:rPr>
        <w:t>3</w:t>
      </w:r>
      <w:r w:rsidRPr="0083541C">
        <w:rPr>
          <w:sz w:val="28"/>
          <w:szCs w:val="28"/>
        </w:rPr>
        <w:t>,</w:t>
      </w:r>
      <w:r w:rsidR="0095795D">
        <w:rPr>
          <w:sz w:val="28"/>
          <w:szCs w:val="28"/>
        </w:rPr>
        <w:t>7</w:t>
      </w:r>
      <w:r w:rsidRPr="0083541C">
        <w:rPr>
          <w:sz w:val="28"/>
          <w:szCs w:val="28"/>
        </w:rPr>
        <w:t xml:space="preserve"> процентных пунктов (с </w:t>
      </w:r>
      <w:r w:rsidR="0095795D">
        <w:rPr>
          <w:sz w:val="28"/>
          <w:szCs w:val="28"/>
        </w:rPr>
        <w:t>26,4</w:t>
      </w:r>
      <w:r w:rsidRPr="0083541C">
        <w:rPr>
          <w:sz w:val="28"/>
          <w:szCs w:val="28"/>
        </w:rPr>
        <w:t xml:space="preserve"> % в 202</w:t>
      </w:r>
      <w:r w:rsidR="0095795D">
        <w:rPr>
          <w:sz w:val="28"/>
          <w:szCs w:val="28"/>
        </w:rPr>
        <w:t>4</w:t>
      </w:r>
      <w:r w:rsidRPr="0083541C">
        <w:rPr>
          <w:sz w:val="28"/>
          <w:szCs w:val="28"/>
        </w:rPr>
        <w:t xml:space="preserve"> году до 3</w:t>
      </w:r>
      <w:r w:rsidR="0095795D">
        <w:rPr>
          <w:sz w:val="28"/>
          <w:szCs w:val="28"/>
        </w:rPr>
        <w:t>0</w:t>
      </w:r>
      <w:r w:rsidRPr="0083541C">
        <w:rPr>
          <w:sz w:val="28"/>
          <w:szCs w:val="28"/>
        </w:rPr>
        <w:t>,1 % в 202</w:t>
      </w:r>
      <w:r w:rsidR="0095795D">
        <w:rPr>
          <w:sz w:val="28"/>
          <w:szCs w:val="28"/>
        </w:rPr>
        <w:t>5</w:t>
      </w:r>
      <w:r w:rsidRPr="0083541C">
        <w:rPr>
          <w:sz w:val="28"/>
          <w:szCs w:val="28"/>
        </w:rPr>
        <w:t xml:space="preserve"> году).</w:t>
      </w:r>
    </w:p>
    <w:p w14:paraId="64B3DF70" w14:textId="1968D8FA" w:rsidR="00422C3F" w:rsidRPr="00873B83" w:rsidRDefault="0083541C" w:rsidP="00873B83">
      <w:pPr>
        <w:tabs>
          <w:tab w:val="left" w:pos="567"/>
          <w:tab w:val="left" w:pos="7470"/>
        </w:tabs>
        <w:spacing w:line="276" w:lineRule="auto"/>
        <w:jc w:val="both"/>
        <w:rPr>
          <w:sz w:val="28"/>
          <w:szCs w:val="28"/>
        </w:rPr>
      </w:pPr>
      <w:r>
        <w:rPr>
          <w:sz w:val="28"/>
          <w:szCs w:val="28"/>
        </w:rPr>
        <w:tab/>
      </w:r>
      <w:r w:rsidR="00422C3F" w:rsidRPr="00873B83">
        <w:rPr>
          <w:sz w:val="28"/>
          <w:szCs w:val="28"/>
        </w:rPr>
        <w:t>В 202</w:t>
      </w:r>
      <w:r w:rsidR="0095795D">
        <w:rPr>
          <w:sz w:val="28"/>
          <w:szCs w:val="28"/>
        </w:rPr>
        <w:t>6</w:t>
      </w:r>
      <w:r w:rsidR="00422C3F" w:rsidRPr="00873B83">
        <w:rPr>
          <w:sz w:val="28"/>
          <w:szCs w:val="28"/>
        </w:rPr>
        <w:t xml:space="preserve"> год</w:t>
      </w:r>
      <w:r w:rsidR="00EB3849" w:rsidRPr="00873B83">
        <w:rPr>
          <w:sz w:val="28"/>
          <w:szCs w:val="28"/>
        </w:rPr>
        <w:t>у</w:t>
      </w:r>
      <w:r w:rsidR="00422C3F" w:rsidRPr="00873B83">
        <w:rPr>
          <w:sz w:val="28"/>
          <w:szCs w:val="28"/>
        </w:rPr>
        <w:t xml:space="preserve"> планируется дефицит в сумме </w:t>
      </w:r>
      <w:r w:rsidR="0095795D" w:rsidRPr="0095795D">
        <w:rPr>
          <w:sz w:val="28"/>
          <w:szCs w:val="28"/>
        </w:rPr>
        <w:t>3 546,8</w:t>
      </w:r>
      <w:r w:rsidR="00422C3F" w:rsidRPr="00873B83">
        <w:rPr>
          <w:sz w:val="28"/>
          <w:szCs w:val="28"/>
        </w:rPr>
        <w:t xml:space="preserve"> </w:t>
      </w:r>
      <w:r w:rsidR="00EB3849" w:rsidRPr="00873B83">
        <w:rPr>
          <w:sz w:val="28"/>
          <w:szCs w:val="28"/>
        </w:rPr>
        <w:t>тыс.</w:t>
      </w:r>
      <w:r w:rsidR="00422C3F" w:rsidRPr="00873B83">
        <w:rPr>
          <w:sz w:val="28"/>
          <w:szCs w:val="28"/>
        </w:rPr>
        <w:t xml:space="preserve"> рублей и составляет </w:t>
      </w:r>
      <w:r w:rsidR="0095795D">
        <w:rPr>
          <w:sz w:val="28"/>
          <w:szCs w:val="28"/>
        </w:rPr>
        <w:t>1</w:t>
      </w:r>
      <w:r w:rsidR="00422C3F" w:rsidRPr="00873B83">
        <w:rPr>
          <w:sz w:val="28"/>
          <w:szCs w:val="28"/>
        </w:rPr>
        <w:t>,</w:t>
      </w:r>
      <w:r w:rsidR="0095795D">
        <w:rPr>
          <w:sz w:val="28"/>
          <w:szCs w:val="28"/>
        </w:rPr>
        <w:t>1</w:t>
      </w:r>
      <w:r w:rsidR="00EB3849" w:rsidRPr="00873B83">
        <w:rPr>
          <w:sz w:val="28"/>
          <w:szCs w:val="28"/>
        </w:rPr>
        <w:t xml:space="preserve"> %</w:t>
      </w:r>
      <w:r w:rsidR="0095795D" w:rsidRPr="0095795D">
        <w:rPr>
          <w:sz w:val="28"/>
          <w:szCs w:val="28"/>
        </w:rPr>
        <w:t xml:space="preserve"> </w:t>
      </w:r>
      <w:r w:rsidR="0095795D" w:rsidRPr="0083541C">
        <w:rPr>
          <w:sz w:val="28"/>
          <w:szCs w:val="28"/>
        </w:rPr>
        <w:t>предложенного к утверждению общего годового объема доходов бюджета без учета объема безвозмездных поступлений</w:t>
      </w:r>
      <w:r w:rsidR="00F52828" w:rsidRPr="00873B83">
        <w:rPr>
          <w:sz w:val="28"/>
          <w:szCs w:val="28"/>
        </w:rPr>
        <w:t>,</w:t>
      </w:r>
      <w:r w:rsidR="00EB3849" w:rsidRPr="00873B83">
        <w:rPr>
          <w:sz w:val="28"/>
          <w:szCs w:val="28"/>
        </w:rPr>
        <w:t xml:space="preserve"> </w:t>
      </w:r>
      <w:r w:rsidR="00F52828" w:rsidRPr="00873B83">
        <w:rPr>
          <w:sz w:val="28"/>
          <w:szCs w:val="28"/>
        </w:rPr>
        <w:t>на</w:t>
      </w:r>
      <w:r w:rsidR="00EB3849" w:rsidRPr="00873B83">
        <w:rPr>
          <w:sz w:val="28"/>
          <w:szCs w:val="28"/>
        </w:rPr>
        <w:t xml:space="preserve"> 202</w:t>
      </w:r>
      <w:r w:rsidR="0095795D">
        <w:rPr>
          <w:sz w:val="28"/>
          <w:szCs w:val="28"/>
        </w:rPr>
        <w:t>7</w:t>
      </w:r>
      <w:r w:rsidR="00EB3849" w:rsidRPr="00873B83">
        <w:rPr>
          <w:sz w:val="28"/>
          <w:szCs w:val="28"/>
        </w:rPr>
        <w:t xml:space="preserve"> год в сумме </w:t>
      </w:r>
      <w:r w:rsidR="00F52828" w:rsidRPr="00873B83">
        <w:rPr>
          <w:sz w:val="28"/>
          <w:szCs w:val="28"/>
        </w:rPr>
        <w:t>0</w:t>
      </w:r>
      <w:r w:rsidR="00EB3849" w:rsidRPr="00873B83">
        <w:rPr>
          <w:sz w:val="28"/>
          <w:szCs w:val="28"/>
        </w:rPr>
        <w:t>,</w:t>
      </w:r>
      <w:r w:rsidR="00F52828" w:rsidRPr="00873B83">
        <w:rPr>
          <w:sz w:val="28"/>
          <w:szCs w:val="28"/>
        </w:rPr>
        <w:t>0</w:t>
      </w:r>
      <w:r w:rsidR="00EB3849" w:rsidRPr="00873B83">
        <w:rPr>
          <w:sz w:val="28"/>
          <w:szCs w:val="28"/>
        </w:rPr>
        <w:t xml:space="preserve"> тыс. рублей.</w:t>
      </w:r>
    </w:p>
    <w:p w14:paraId="638FB915" w14:textId="77777777" w:rsidR="00F52828" w:rsidRDefault="004D1191" w:rsidP="00EB3849">
      <w:pPr>
        <w:tabs>
          <w:tab w:val="left" w:pos="567"/>
          <w:tab w:val="left" w:pos="7470"/>
        </w:tabs>
        <w:spacing w:line="276" w:lineRule="auto"/>
        <w:jc w:val="both"/>
        <w:rPr>
          <w:sz w:val="28"/>
          <w:szCs w:val="28"/>
        </w:rPr>
      </w:pPr>
      <w:r w:rsidRPr="00873B83">
        <w:rPr>
          <w:iCs/>
          <w:sz w:val="28"/>
          <w:szCs w:val="28"/>
        </w:rPr>
        <w:tab/>
        <w:t>Источники финансирования дефицита районного бюджета сформированы в соответствии со ст. 95 БК РФ</w:t>
      </w:r>
      <w:r w:rsidRPr="00873B83">
        <w:rPr>
          <w:sz w:val="28"/>
          <w:szCs w:val="28"/>
        </w:rPr>
        <w:t xml:space="preserve">, их структура и состав приведены в таблице </w:t>
      </w:r>
      <w:r w:rsidR="00CB06D8">
        <w:rPr>
          <w:sz w:val="28"/>
          <w:szCs w:val="28"/>
        </w:rPr>
        <w:t>5</w:t>
      </w:r>
      <w:r w:rsidRPr="00873B83">
        <w:rPr>
          <w:sz w:val="28"/>
          <w:szCs w:val="28"/>
        </w:rPr>
        <w:t>.</w:t>
      </w:r>
      <w:bookmarkEnd w:id="6"/>
    </w:p>
    <w:p w14:paraId="6C2EA858" w14:textId="77777777" w:rsidR="0095795D" w:rsidRPr="00873B83" w:rsidRDefault="0095795D" w:rsidP="00EB3849">
      <w:pPr>
        <w:tabs>
          <w:tab w:val="left" w:pos="567"/>
          <w:tab w:val="left" w:pos="7470"/>
        </w:tabs>
        <w:spacing w:line="276" w:lineRule="auto"/>
        <w:jc w:val="both"/>
        <w:rPr>
          <w:sz w:val="28"/>
          <w:szCs w:val="28"/>
        </w:rPr>
      </w:pPr>
    </w:p>
    <w:p w14:paraId="1F552456" w14:textId="77777777" w:rsidR="00D91327" w:rsidRPr="00DB0CAD" w:rsidRDefault="00D91327" w:rsidP="0095795D">
      <w:pPr>
        <w:tabs>
          <w:tab w:val="left" w:pos="567"/>
          <w:tab w:val="left" w:pos="7470"/>
        </w:tabs>
        <w:spacing w:line="276" w:lineRule="auto"/>
        <w:rPr>
          <w:b/>
        </w:rPr>
      </w:pPr>
      <w:bookmarkStart w:id="9" w:name="_Hlk182390847"/>
      <w:r w:rsidRPr="00DB0CAD">
        <w:rPr>
          <w:b/>
        </w:rPr>
        <w:t xml:space="preserve">Таблица </w:t>
      </w:r>
      <w:r>
        <w:rPr>
          <w:b/>
        </w:rPr>
        <w:t>5</w:t>
      </w:r>
      <w:r w:rsidRPr="00DB0CAD">
        <w:rPr>
          <w:b/>
        </w:rPr>
        <w:t xml:space="preserve"> </w:t>
      </w:r>
      <w:r w:rsidRPr="00D91327">
        <w:rPr>
          <w:bCs/>
        </w:rPr>
        <w:t>(в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1683"/>
        <w:gridCol w:w="1683"/>
        <w:gridCol w:w="1821"/>
      </w:tblGrid>
      <w:tr w:rsidR="004D1191" w:rsidRPr="00383321" w14:paraId="4248B769" w14:textId="77777777" w:rsidTr="00342F82">
        <w:tc>
          <w:tcPr>
            <w:tcW w:w="4442" w:type="dxa"/>
            <w:shd w:val="clear" w:color="auto" w:fill="auto"/>
          </w:tcPr>
          <w:p w14:paraId="205FB429" w14:textId="77777777" w:rsidR="004D1191" w:rsidRPr="00342F82" w:rsidRDefault="004D1191" w:rsidP="00383321">
            <w:pPr>
              <w:tabs>
                <w:tab w:val="left" w:pos="567"/>
                <w:tab w:val="left" w:pos="7470"/>
              </w:tabs>
              <w:jc w:val="center"/>
              <w:rPr>
                <w:b/>
                <w:bCs/>
                <w:color w:val="0070C0"/>
                <w:sz w:val="22"/>
                <w:szCs w:val="22"/>
              </w:rPr>
            </w:pPr>
            <w:r w:rsidRPr="00342F82">
              <w:rPr>
                <w:b/>
                <w:bCs/>
                <w:color w:val="0070C0"/>
                <w:sz w:val="22"/>
                <w:szCs w:val="22"/>
              </w:rPr>
              <w:t>Источники внутреннего финансирования дефицита бюджета</w:t>
            </w:r>
          </w:p>
        </w:tc>
        <w:tc>
          <w:tcPr>
            <w:tcW w:w="1683" w:type="dxa"/>
            <w:shd w:val="clear" w:color="auto" w:fill="auto"/>
          </w:tcPr>
          <w:p w14:paraId="128F5639" w14:textId="2222DFDA" w:rsidR="004D1191" w:rsidRPr="00342F82" w:rsidRDefault="004D1191" w:rsidP="00383321">
            <w:pPr>
              <w:tabs>
                <w:tab w:val="left" w:pos="567"/>
                <w:tab w:val="left" w:pos="7470"/>
              </w:tabs>
              <w:jc w:val="center"/>
              <w:rPr>
                <w:color w:val="0070C0"/>
                <w:sz w:val="22"/>
                <w:szCs w:val="22"/>
              </w:rPr>
            </w:pPr>
            <w:r w:rsidRPr="00342F82">
              <w:rPr>
                <w:b/>
                <w:bCs/>
                <w:color w:val="0070C0"/>
                <w:sz w:val="22"/>
                <w:szCs w:val="22"/>
              </w:rPr>
              <w:t>202</w:t>
            </w:r>
            <w:r w:rsidR="00342F82" w:rsidRPr="00342F82">
              <w:rPr>
                <w:b/>
                <w:bCs/>
                <w:color w:val="0070C0"/>
                <w:sz w:val="22"/>
                <w:szCs w:val="22"/>
              </w:rPr>
              <w:t>5</w:t>
            </w:r>
            <w:r w:rsidRPr="00342F82">
              <w:rPr>
                <w:b/>
                <w:bCs/>
                <w:color w:val="0070C0"/>
                <w:sz w:val="22"/>
                <w:szCs w:val="22"/>
              </w:rPr>
              <w:t xml:space="preserve"> год</w:t>
            </w:r>
            <w:r w:rsidRPr="00342F82">
              <w:rPr>
                <w:color w:val="0070C0"/>
                <w:sz w:val="22"/>
                <w:szCs w:val="22"/>
              </w:rPr>
              <w:t xml:space="preserve"> (проект)</w:t>
            </w:r>
          </w:p>
        </w:tc>
        <w:tc>
          <w:tcPr>
            <w:tcW w:w="1683" w:type="dxa"/>
            <w:shd w:val="clear" w:color="auto" w:fill="auto"/>
          </w:tcPr>
          <w:p w14:paraId="1FEB8D92" w14:textId="23C21359" w:rsidR="004D1191" w:rsidRPr="00342F82" w:rsidRDefault="004D1191" w:rsidP="00383321">
            <w:pPr>
              <w:tabs>
                <w:tab w:val="left" w:pos="567"/>
                <w:tab w:val="left" w:pos="7470"/>
              </w:tabs>
              <w:jc w:val="center"/>
              <w:rPr>
                <w:color w:val="0070C0"/>
                <w:sz w:val="22"/>
                <w:szCs w:val="22"/>
              </w:rPr>
            </w:pPr>
            <w:r w:rsidRPr="00342F82">
              <w:rPr>
                <w:b/>
                <w:bCs/>
                <w:color w:val="0070C0"/>
                <w:sz w:val="22"/>
                <w:szCs w:val="22"/>
              </w:rPr>
              <w:t>202</w:t>
            </w:r>
            <w:r w:rsidR="00342F82" w:rsidRPr="00342F82">
              <w:rPr>
                <w:b/>
                <w:bCs/>
                <w:color w:val="0070C0"/>
                <w:sz w:val="22"/>
                <w:szCs w:val="22"/>
              </w:rPr>
              <w:t>6</w:t>
            </w:r>
            <w:r w:rsidRPr="00342F82">
              <w:rPr>
                <w:b/>
                <w:bCs/>
                <w:color w:val="0070C0"/>
                <w:sz w:val="22"/>
                <w:szCs w:val="22"/>
              </w:rPr>
              <w:t xml:space="preserve"> год</w:t>
            </w:r>
            <w:r w:rsidRPr="00342F82">
              <w:rPr>
                <w:color w:val="0070C0"/>
                <w:sz w:val="22"/>
                <w:szCs w:val="22"/>
              </w:rPr>
              <w:t xml:space="preserve"> (проект)</w:t>
            </w:r>
          </w:p>
        </w:tc>
        <w:tc>
          <w:tcPr>
            <w:tcW w:w="1821" w:type="dxa"/>
            <w:shd w:val="clear" w:color="auto" w:fill="auto"/>
          </w:tcPr>
          <w:p w14:paraId="2AA2CABE" w14:textId="5C27E6CC" w:rsidR="004D1191" w:rsidRPr="00342F82" w:rsidRDefault="004D1191" w:rsidP="00383321">
            <w:pPr>
              <w:tabs>
                <w:tab w:val="left" w:pos="567"/>
                <w:tab w:val="left" w:pos="7470"/>
              </w:tabs>
              <w:jc w:val="center"/>
              <w:rPr>
                <w:color w:val="0070C0"/>
                <w:sz w:val="22"/>
                <w:szCs w:val="22"/>
              </w:rPr>
            </w:pPr>
            <w:r w:rsidRPr="00342F82">
              <w:rPr>
                <w:b/>
                <w:bCs/>
                <w:color w:val="0070C0"/>
                <w:sz w:val="22"/>
                <w:szCs w:val="22"/>
              </w:rPr>
              <w:t>202</w:t>
            </w:r>
            <w:r w:rsidR="00342F82" w:rsidRPr="00342F82">
              <w:rPr>
                <w:b/>
                <w:bCs/>
                <w:color w:val="0070C0"/>
                <w:sz w:val="22"/>
                <w:szCs w:val="22"/>
              </w:rPr>
              <w:t>7</w:t>
            </w:r>
            <w:r w:rsidRPr="00342F82">
              <w:rPr>
                <w:b/>
                <w:bCs/>
                <w:color w:val="0070C0"/>
                <w:sz w:val="22"/>
                <w:szCs w:val="22"/>
              </w:rPr>
              <w:t xml:space="preserve"> год</w:t>
            </w:r>
            <w:r w:rsidRPr="00342F82">
              <w:rPr>
                <w:color w:val="0070C0"/>
                <w:sz w:val="22"/>
                <w:szCs w:val="22"/>
              </w:rPr>
              <w:t xml:space="preserve"> (проект)</w:t>
            </w:r>
          </w:p>
        </w:tc>
      </w:tr>
      <w:tr w:rsidR="004D1191" w:rsidRPr="00383321" w14:paraId="3691DE2F" w14:textId="77777777" w:rsidTr="00342F82">
        <w:tc>
          <w:tcPr>
            <w:tcW w:w="4442" w:type="dxa"/>
            <w:shd w:val="clear" w:color="auto" w:fill="auto"/>
          </w:tcPr>
          <w:p w14:paraId="7AB10F8F" w14:textId="77777777" w:rsidR="004D1191" w:rsidRPr="007B0E01" w:rsidRDefault="004D1191" w:rsidP="007B0E01">
            <w:pPr>
              <w:tabs>
                <w:tab w:val="left" w:pos="567"/>
                <w:tab w:val="left" w:pos="7470"/>
              </w:tabs>
              <w:rPr>
                <w:sz w:val="22"/>
                <w:szCs w:val="22"/>
              </w:rPr>
            </w:pPr>
            <w:r w:rsidRPr="007B0E01">
              <w:rPr>
                <w:sz w:val="22"/>
                <w:szCs w:val="22"/>
              </w:rPr>
              <w:t>Источники внутреннего финансирования дефицита бюджета</w:t>
            </w:r>
          </w:p>
        </w:tc>
        <w:tc>
          <w:tcPr>
            <w:tcW w:w="1683" w:type="dxa"/>
            <w:shd w:val="clear" w:color="auto" w:fill="auto"/>
          </w:tcPr>
          <w:p w14:paraId="40881E63" w14:textId="77777777" w:rsidR="007B0E01" w:rsidRDefault="007B0E01" w:rsidP="007B0E01">
            <w:pPr>
              <w:tabs>
                <w:tab w:val="left" w:pos="567"/>
                <w:tab w:val="left" w:pos="7470"/>
              </w:tabs>
              <w:jc w:val="center"/>
              <w:rPr>
                <w:sz w:val="22"/>
                <w:szCs w:val="22"/>
              </w:rPr>
            </w:pPr>
          </w:p>
          <w:p w14:paraId="75AEC7AC" w14:textId="02CAFE3D" w:rsidR="004D1191" w:rsidRPr="009D2054" w:rsidRDefault="00342F82" w:rsidP="007B0E01">
            <w:pPr>
              <w:tabs>
                <w:tab w:val="left" w:pos="567"/>
                <w:tab w:val="left" w:pos="7470"/>
              </w:tabs>
              <w:jc w:val="center"/>
              <w:rPr>
                <w:sz w:val="22"/>
                <w:szCs w:val="22"/>
              </w:rPr>
            </w:pPr>
            <w:r>
              <w:rPr>
                <w:sz w:val="22"/>
                <w:szCs w:val="22"/>
              </w:rPr>
              <w:t>97 005,8</w:t>
            </w:r>
          </w:p>
        </w:tc>
        <w:tc>
          <w:tcPr>
            <w:tcW w:w="1683" w:type="dxa"/>
            <w:shd w:val="clear" w:color="auto" w:fill="auto"/>
          </w:tcPr>
          <w:p w14:paraId="1C64960E" w14:textId="77777777" w:rsidR="007B0E01" w:rsidRDefault="007B0E01" w:rsidP="007B0E01">
            <w:pPr>
              <w:tabs>
                <w:tab w:val="left" w:pos="567"/>
                <w:tab w:val="left" w:pos="7470"/>
              </w:tabs>
              <w:jc w:val="center"/>
              <w:rPr>
                <w:sz w:val="22"/>
                <w:szCs w:val="22"/>
              </w:rPr>
            </w:pPr>
          </w:p>
          <w:p w14:paraId="4D2F12E3" w14:textId="41029D98" w:rsidR="004D1191" w:rsidRPr="009D2054" w:rsidRDefault="00342F82" w:rsidP="007B0E01">
            <w:pPr>
              <w:tabs>
                <w:tab w:val="left" w:pos="567"/>
                <w:tab w:val="left" w:pos="7470"/>
              </w:tabs>
              <w:jc w:val="center"/>
              <w:rPr>
                <w:sz w:val="22"/>
                <w:szCs w:val="22"/>
              </w:rPr>
            </w:pPr>
            <w:r>
              <w:rPr>
                <w:sz w:val="22"/>
                <w:szCs w:val="22"/>
              </w:rPr>
              <w:t>3 546,8</w:t>
            </w:r>
          </w:p>
        </w:tc>
        <w:tc>
          <w:tcPr>
            <w:tcW w:w="1821" w:type="dxa"/>
            <w:shd w:val="clear" w:color="auto" w:fill="auto"/>
          </w:tcPr>
          <w:p w14:paraId="1B2BB4D9" w14:textId="77777777" w:rsidR="007B0E01" w:rsidRDefault="007B0E01" w:rsidP="007B0E01">
            <w:pPr>
              <w:tabs>
                <w:tab w:val="left" w:pos="567"/>
                <w:tab w:val="left" w:pos="7470"/>
              </w:tabs>
              <w:jc w:val="center"/>
              <w:rPr>
                <w:sz w:val="22"/>
                <w:szCs w:val="22"/>
              </w:rPr>
            </w:pPr>
          </w:p>
          <w:p w14:paraId="21F45C9E" w14:textId="59DD55A6" w:rsidR="004D1191" w:rsidRPr="009D2054" w:rsidRDefault="00342F82" w:rsidP="007B0E01">
            <w:pPr>
              <w:tabs>
                <w:tab w:val="left" w:pos="567"/>
                <w:tab w:val="left" w:pos="7470"/>
              </w:tabs>
              <w:jc w:val="center"/>
              <w:rPr>
                <w:sz w:val="22"/>
                <w:szCs w:val="22"/>
              </w:rPr>
            </w:pPr>
            <w:r>
              <w:rPr>
                <w:sz w:val="22"/>
                <w:szCs w:val="22"/>
              </w:rPr>
              <w:t>0,0</w:t>
            </w:r>
          </w:p>
        </w:tc>
      </w:tr>
      <w:tr w:rsidR="004D1191" w:rsidRPr="00383321" w14:paraId="5D442504" w14:textId="77777777" w:rsidTr="00342F82">
        <w:tc>
          <w:tcPr>
            <w:tcW w:w="44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26"/>
            </w:tblGrid>
            <w:tr w:rsidR="004D1191" w:rsidRPr="007B0E01" w14:paraId="0F39557F" w14:textId="77777777" w:rsidTr="004D1191">
              <w:trPr>
                <w:trHeight w:val="112"/>
              </w:trPr>
              <w:tc>
                <w:tcPr>
                  <w:tcW w:w="0" w:type="auto"/>
                </w:tcPr>
                <w:p w14:paraId="1505812D" w14:textId="77777777" w:rsidR="004D1191" w:rsidRPr="007B0E01" w:rsidRDefault="004D1191" w:rsidP="007B0E01">
                  <w:pPr>
                    <w:autoSpaceDE w:val="0"/>
                    <w:autoSpaceDN w:val="0"/>
                    <w:adjustRightInd w:val="0"/>
                    <w:rPr>
                      <w:color w:val="000000"/>
                      <w:sz w:val="22"/>
                      <w:szCs w:val="22"/>
                    </w:rPr>
                  </w:pPr>
                  <w:r w:rsidRPr="007B0E01">
                    <w:rPr>
                      <w:color w:val="000000"/>
                      <w:sz w:val="22"/>
                      <w:szCs w:val="22"/>
                    </w:rPr>
                    <w:t xml:space="preserve">Бюджетные кредиты от других бюджетов бюджетной системы РФ </w:t>
                  </w:r>
                </w:p>
              </w:tc>
            </w:tr>
          </w:tbl>
          <w:p w14:paraId="25919AD1" w14:textId="77777777" w:rsidR="004D1191" w:rsidRPr="007B0E01" w:rsidRDefault="004D1191" w:rsidP="007B0E01">
            <w:pPr>
              <w:tabs>
                <w:tab w:val="left" w:pos="567"/>
                <w:tab w:val="left" w:pos="7470"/>
              </w:tabs>
              <w:rPr>
                <w:sz w:val="22"/>
                <w:szCs w:val="22"/>
              </w:rPr>
            </w:pPr>
          </w:p>
        </w:tc>
        <w:tc>
          <w:tcPr>
            <w:tcW w:w="1683" w:type="dxa"/>
            <w:shd w:val="clear" w:color="auto" w:fill="auto"/>
          </w:tcPr>
          <w:p w14:paraId="168E8E6D" w14:textId="77777777" w:rsidR="007B0E01" w:rsidRDefault="007B0E01" w:rsidP="007B0E01">
            <w:pPr>
              <w:tabs>
                <w:tab w:val="left" w:pos="567"/>
                <w:tab w:val="left" w:pos="7470"/>
              </w:tabs>
              <w:jc w:val="center"/>
              <w:rPr>
                <w:sz w:val="22"/>
                <w:szCs w:val="22"/>
              </w:rPr>
            </w:pPr>
          </w:p>
          <w:p w14:paraId="5DED07CF" w14:textId="76C59FC0" w:rsidR="004D1191" w:rsidRPr="009D2054" w:rsidRDefault="00342F82" w:rsidP="007B0E01">
            <w:pPr>
              <w:tabs>
                <w:tab w:val="left" w:pos="567"/>
                <w:tab w:val="left" w:pos="7470"/>
              </w:tabs>
              <w:jc w:val="center"/>
              <w:rPr>
                <w:sz w:val="22"/>
                <w:szCs w:val="22"/>
              </w:rPr>
            </w:pPr>
            <w:r>
              <w:rPr>
                <w:sz w:val="22"/>
                <w:szCs w:val="22"/>
              </w:rPr>
              <w:t>- 2 122,1</w:t>
            </w:r>
          </w:p>
        </w:tc>
        <w:tc>
          <w:tcPr>
            <w:tcW w:w="1683" w:type="dxa"/>
            <w:shd w:val="clear" w:color="auto" w:fill="auto"/>
          </w:tcPr>
          <w:p w14:paraId="2AFA6A79" w14:textId="77777777" w:rsidR="007B0E01" w:rsidRDefault="007B0E01" w:rsidP="007B0E01">
            <w:pPr>
              <w:jc w:val="center"/>
              <w:rPr>
                <w:sz w:val="22"/>
                <w:szCs w:val="22"/>
              </w:rPr>
            </w:pPr>
          </w:p>
          <w:p w14:paraId="69517FC4" w14:textId="75FAA0DE" w:rsidR="004D1191" w:rsidRPr="009D2054" w:rsidRDefault="00342F82" w:rsidP="007B0E01">
            <w:pPr>
              <w:jc w:val="center"/>
              <w:rPr>
                <w:sz w:val="22"/>
                <w:szCs w:val="22"/>
              </w:rPr>
            </w:pPr>
            <w:r>
              <w:rPr>
                <w:sz w:val="22"/>
                <w:szCs w:val="22"/>
              </w:rPr>
              <w:t>- 2 122,1</w:t>
            </w:r>
          </w:p>
        </w:tc>
        <w:tc>
          <w:tcPr>
            <w:tcW w:w="1821" w:type="dxa"/>
            <w:shd w:val="clear" w:color="auto" w:fill="auto"/>
          </w:tcPr>
          <w:p w14:paraId="402F7394" w14:textId="77777777" w:rsidR="007B0E01" w:rsidRDefault="007B0E01" w:rsidP="007B0E01">
            <w:pPr>
              <w:jc w:val="center"/>
              <w:rPr>
                <w:sz w:val="22"/>
                <w:szCs w:val="22"/>
              </w:rPr>
            </w:pPr>
          </w:p>
          <w:p w14:paraId="769F6DCC" w14:textId="63D36751" w:rsidR="004D1191" w:rsidRPr="009D2054" w:rsidRDefault="00342F82" w:rsidP="007B0E01">
            <w:pPr>
              <w:jc w:val="center"/>
              <w:rPr>
                <w:sz w:val="22"/>
                <w:szCs w:val="22"/>
              </w:rPr>
            </w:pPr>
            <w:r>
              <w:rPr>
                <w:sz w:val="22"/>
                <w:szCs w:val="22"/>
              </w:rPr>
              <w:t>0,0</w:t>
            </w:r>
          </w:p>
        </w:tc>
      </w:tr>
      <w:tr w:rsidR="004D1191" w:rsidRPr="00383321" w14:paraId="0138969D" w14:textId="77777777" w:rsidTr="00342F82">
        <w:tc>
          <w:tcPr>
            <w:tcW w:w="4442" w:type="dxa"/>
            <w:shd w:val="clear" w:color="auto" w:fill="auto"/>
          </w:tcPr>
          <w:p w14:paraId="50D378FD" w14:textId="0D9BBFB7" w:rsidR="004D1191" w:rsidRPr="007B0E01" w:rsidRDefault="004D1191" w:rsidP="007B0E01">
            <w:pPr>
              <w:tabs>
                <w:tab w:val="left" w:pos="567"/>
                <w:tab w:val="left" w:pos="7470"/>
              </w:tabs>
              <w:rPr>
                <w:sz w:val="22"/>
                <w:szCs w:val="22"/>
              </w:rPr>
            </w:pPr>
            <w:r w:rsidRPr="007B0E01">
              <w:rPr>
                <w:rFonts w:ascii="Segoe UI Symbol" w:eastAsia="MS Mincho" w:hAnsi="Segoe UI Symbol" w:cs="Segoe UI Symbol"/>
                <w:sz w:val="22"/>
                <w:szCs w:val="22"/>
              </w:rPr>
              <w:t>✓</w:t>
            </w:r>
            <w:r w:rsidRPr="007B0E01">
              <w:rPr>
                <w:sz w:val="22"/>
                <w:szCs w:val="22"/>
              </w:rPr>
              <w:t xml:space="preserve"> погашение кредитов</w:t>
            </w:r>
            <w:r w:rsidR="00342F82" w:rsidRPr="007B0E01">
              <w:rPr>
                <w:sz w:val="22"/>
                <w:szCs w:val="22"/>
              </w:rPr>
              <w:t xml:space="preserve">, полученных </w:t>
            </w:r>
            <w:r w:rsidR="00342F82" w:rsidRPr="007B0E01">
              <w:rPr>
                <w:rFonts w:eastAsia="MS Mincho"/>
                <w:sz w:val="22"/>
                <w:szCs w:val="22"/>
              </w:rPr>
              <w:t xml:space="preserve">из других бюджетов бюджетной системы РФ </w:t>
            </w:r>
          </w:p>
        </w:tc>
        <w:tc>
          <w:tcPr>
            <w:tcW w:w="1683" w:type="dxa"/>
            <w:shd w:val="clear" w:color="auto" w:fill="auto"/>
          </w:tcPr>
          <w:p w14:paraId="654C13C1" w14:textId="77777777" w:rsidR="007B0E01" w:rsidRDefault="007B0E01" w:rsidP="007B0E01">
            <w:pPr>
              <w:tabs>
                <w:tab w:val="left" w:pos="567"/>
                <w:tab w:val="left" w:pos="7470"/>
              </w:tabs>
              <w:jc w:val="center"/>
              <w:rPr>
                <w:sz w:val="22"/>
                <w:szCs w:val="22"/>
              </w:rPr>
            </w:pPr>
          </w:p>
          <w:p w14:paraId="5BD56D95" w14:textId="329EB38C" w:rsidR="004D1191" w:rsidRPr="009D2054" w:rsidRDefault="00342F82" w:rsidP="007B0E01">
            <w:pPr>
              <w:tabs>
                <w:tab w:val="left" w:pos="567"/>
                <w:tab w:val="left" w:pos="7470"/>
              </w:tabs>
              <w:jc w:val="center"/>
              <w:rPr>
                <w:sz w:val="22"/>
                <w:szCs w:val="22"/>
              </w:rPr>
            </w:pPr>
            <w:r>
              <w:rPr>
                <w:sz w:val="22"/>
                <w:szCs w:val="22"/>
              </w:rPr>
              <w:t>2 122,1</w:t>
            </w:r>
          </w:p>
        </w:tc>
        <w:tc>
          <w:tcPr>
            <w:tcW w:w="1683" w:type="dxa"/>
            <w:shd w:val="clear" w:color="auto" w:fill="auto"/>
          </w:tcPr>
          <w:p w14:paraId="69BCCE35" w14:textId="77777777" w:rsidR="007B0E01" w:rsidRDefault="007B0E01" w:rsidP="007B0E01">
            <w:pPr>
              <w:jc w:val="center"/>
              <w:rPr>
                <w:sz w:val="22"/>
                <w:szCs w:val="22"/>
              </w:rPr>
            </w:pPr>
          </w:p>
          <w:p w14:paraId="25D9C7A5" w14:textId="0B3FB660" w:rsidR="004D1191" w:rsidRPr="009D2054" w:rsidRDefault="00342F82" w:rsidP="007B0E01">
            <w:pPr>
              <w:jc w:val="center"/>
              <w:rPr>
                <w:sz w:val="22"/>
                <w:szCs w:val="22"/>
              </w:rPr>
            </w:pPr>
            <w:r>
              <w:rPr>
                <w:sz w:val="22"/>
                <w:szCs w:val="22"/>
              </w:rPr>
              <w:t>2 122,1</w:t>
            </w:r>
          </w:p>
        </w:tc>
        <w:tc>
          <w:tcPr>
            <w:tcW w:w="1821" w:type="dxa"/>
            <w:shd w:val="clear" w:color="auto" w:fill="auto"/>
          </w:tcPr>
          <w:p w14:paraId="53B71AA7" w14:textId="77777777" w:rsidR="007B0E01" w:rsidRDefault="007B0E01" w:rsidP="007B0E01">
            <w:pPr>
              <w:jc w:val="center"/>
              <w:rPr>
                <w:sz w:val="22"/>
                <w:szCs w:val="22"/>
              </w:rPr>
            </w:pPr>
          </w:p>
          <w:p w14:paraId="2ECCC89A" w14:textId="32866816" w:rsidR="004D1191" w:rsidRPr="009D2054" w:rsidRDefault="00342F82" w:rsidP="007B0E01">
            <w:pPr>
              <w:jc w:val="center"/>
              <w:rPr>
                <w:sz w:val="22"/>
                <w:szCs w:val="22"/>
              </w:rPr>
            </w:pPr>
            <w:r>
              <w:rPr>
                <w:sz w:val="22"/>
                <w:szCs w:val="22"/>
              </w:rPr>
              <w:t>0,0</w:t>
            </w:r>
          </w:p>
        </w:tc>
      </w:tr>
      <w:tr w:rsidR="00342F82" w:rsidRPr="00383321" w14:paraId="217523D5" w14:textId="77777777" w:rsidTr="00342F82">
        <w:tc>
          <w:tcPr>
            <w:tcW w:w="4442" w:type="dxa"/>
            <w:shd w:val="clear" w:color="auto" w:fill="auto"/>
          </w:tcPr>
          <w:p w14:paraId="76B35F58" w14:textId="2B1690BF" w:rsidR="00342F82" w:rsidRPr="007B0E01" w:rsidRDefault="00342F82" w:rsidP="007B0E01">
            <w:pPr>
              <w:tabs>
                <w:tab w:val="left" w:pos="567"/>
                <w:tab w:val="left" w:pos="7470"/>
              </w:tabs>
              <w:rPr>
                <w:rFonts w:eastAsia="MS Mincho"/>
                <w:sz w:val="22"/>
                <w:szCs w:val="22"/>
              </w:rPr>
            </w:pPr>
            <w:r w:rsidRPr="007B0E01">
              <w:rPr>
                <w:rFonts w:ascii="Segoe UI Symbol" w:eastAsia="MS Mincho" w:hAnsi="Segoe UI Symbol" w:cs="Segoe UI Symbol"/>
                <w:sz w:val="22"/>
                <w:szCs w:val="22"/>
              </w:rPr>
              <w:t>✓</w:t>
            </w:r>
            <w:r w:rsidRPr="007B0E01">
              <w:rPr>
                <w:rFonts w:eastAsia="MS Mincho"/>
                <w:sz w:val="22"/>
                <w:szCs w:val="22"/>
              </w:rPr>
              <w:t xml:space="preserve"> погашение бюджетами муниципальных районов кредитов из других бюджетов бюджетной системы РФ </w:t>
            </w:r>
          </w:p>
        </w:tc>
        <w:tc>
          <w:tcPr>
            <w:tcW w:w="1683" w:type="dxa"/>
            <w:shd w:val="clear" w:color="auto" w:fill="auto"/>
          </w:tcPr>
          <w:p w14:paraId="1242A28A" w14:textId="77777777" w:rsidR="007B0E01" w:rsidRDefault="007B0E01" w:rsidP="007B0E01">
            <w:pPr>
              <w:tabs>
                <w:tab w:val="left" w:pos="567"/>
                <w:tab w:val="left" w:pos="7470"/>
              </w:tabs>
              <w:jc w:val="center"/>
              <w:rPr>
                <w:sz w:val="22"/>
                <w:szCs w:val="22"/>
              </w:rPr>
            </w:pPr>
          </w:p>
          <w:p w14:paraId="51B51469" w14:textId="77777777" w:rsidR="007B0E01" w:rsidRDefault="007B0E01" w:rsidP="007B0E01">
            <w:pPr>
              <w:tabs>
                <w:tab w:val="left" w:pos="567"/>
                <w:tab w:val="left" w:pos="7470"/>
              </w:tabs>
              <w:jc w:val="center"/>
              <w:rPr>
                <w:sz w:val="22"/>
                <w:szCs w:val="22"/>
              </w:rPr>
            </w:pPr>
          </w:p>
          <w:p w14:paraId="5A5D9D37" w14:textId="2162431B" w:rsidR="00342F82" w:rsidRDefault="00342F82" w:rsidP="007B0E01">
            <w:pPr>
              <w:tabs>
                <w:tab w:val="left" w:pos="567"/>
                <w:tab w:val="left" w:pos="7470"/>
              </w:tabs>
              <w:jc w:val="center"/>
              <w:rPr>
                <w:sz w:val="22"/>
                <w:szCs w:val="22"/>
              </w:rPr>
            </w:pPr>
            <w:r>
              <w:rPr>
                <w:sz w:val="22"/>
                <w:szCs w:val="22"/>
              </w:rPr>
              <w:t>2 122,1</w:t>
            </w:r>
          </w:p>
        </w:tc>
        <w:tc>
          <w:tcPr>
            <w:tcW w:w="1683" w:type="dxa"/>
            <w:shd w:val="clear" w:color="auto" w:fill="auto"/>
          </w:tcPr>
          <w:p w14:paraId="770D99EC" w14:textId="77777777" w:rsidR="007B0E01" w:rsidRDefault="007B0E01" w:rsidP="007B0E01">
            <w:pPr>
              <w:jc w:val="center"/>
              <w:rPr>
                <w:sz w:val="22"/>
                <w:szCs w:val="22"/>
              </w:rPr>
            </w:pPr>
          </w:p>
          <w:p w14:paraId="510DD725" w14:textId="77777777" w:rsidR="007B0E01" w:rsidRDefault="007B0E01" w:rsidP="007B0E01">
            <w:pPr>
              <w:jc w:val="center"/>
              <w:rPr>
                <w:sz w:val="22"/>
                <w:szCs w:val="22"/>
              </w:rPr>
            </w:pPr>
          </w:p>
          <w:p w14:paraId="546536B3" w14:textId="5FD6DDF5" w:rsidR="00342F82" w:rsidRDefault="00342F82" w:rsidP="007B0E01">
            <w:pPr>
              <w:jc w:val="center"/>
              <w:rPr>
                <w:sz w:val="22"/>
                <w:szCs w:val="22"/>
              </w:rPr>
            </w:pPr>
            <w:r>
              <w:rPr>
                <w:sz w:val="22"/>
                <w:szCs w:val="22"/>
              </w:rPr>
              <w:t>2 122,1</w:t>
            </w:r>
          </w:p>
        </w:tc>
        <w:tc>
          <w:tcPr>
            <w:tcW w:w="1821" w:type="dxa"/>
            <w:shd w:val="clear" w:color="auto" w:fill="auto"/>
          </w:tcPr>
          <w:p w14:paraId="71CA2B67" w14:textId="77777777" w:rsidR="007B0E01" w:rsidRDefault="007B0E01" w:rsidP="007B0E01">
            <w:pPr>
              <w:jc w:val="center"/>
              <w:rPr>
                <w:sz w:val="22"/>
                <w:szCs w:val="22"/>
              </w:rPr>
            </w:pPr>
          </w:p>
          <w:p w14:paraId="57AAC6C2" w14:textId="77777777" w:rsidR="007B0E01" w:rsidRDefault="007B0E01" w:rsidP="007B0E01">
            <w:pPr>
              <w:jc w:val="center"/>
              <w:rPr>
                <w:sz w:val="22"/>
                <w:szCs w:val="22"/>
              </w:rPr>
            </w:pPr>
          </w:p>
          <w:p w14:paraId="49F04433" w14:textId="73EFF584" w:rsidR="00342F82" w:rsidRDefault="00342F82" w:rsidP="007B0E01">
            <w:pPr>
              <w:jc w:val="center"/>
              <w:rPr>
                <w:sz w:val="22"/>
                <w:szCs w:val="22"/>
              </w:rPr>
            </w:pPr>
            <w:r>
              <w:rPr>
                <w:sz w:val="22"/>
                <w:szCs w:val="22"/>
              </w:rPr>
              <w:t>0,0</w:t>
            </w:r>
          </w:p>
        </w:tc>
      </w:tr>
      <w:tr w:rsidR="004D1191" w:rsidRPr="00383321" w14:paraId="3907CB14" w14:textId="77777777" w:rsidTr="00342F82">
        <w:tc>
          <w:tcPr>
            <w:tcW w:w="44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26"/>
            </w:tblGrid>
            <w:tr w:rsidR="00EB666C" w:rsidRPr="007B0E01" w14:paraId="7CD5197C" w14:textId="77777777">
              <w:trPr>
                <w:trHeight w:val="112"/>
              </w:trPr>
              <w:tc>
                <w:tcPr>
                  <w:tcW w:w="0" w:type="auto"/>
                </w:tcPr>
                <w:p w14:paraId="72F6B044" w14:textId="77777777" w:rsidR="00EB666C" w:rsidRPr="007B0E01" w:rsidRDefault="00EB666C" w:rsidP="007B0E01">
                  <w:pPr>
                    <w:autoSpaceDE w:val="0"/>
                    <w:autoSpaceDN w:val="0"/>
                    <w:adjustRightInd w:val="0"/>
                    <w:rPr>
                      <w:color w:val="000000"/>
                      <w:sz w:val="22"/>
                      <w:szCs w:val="22"/>
                    </w:rPr>
                  </w:pPr>
                  <w:r w:rsidRPr="007B0E01">
                    <w:rPr>
                      <w:color w:val="000000"/>
                      <w:sz w:val="22"/>
                      <w:szCs w:val="22"/>
                    </w:rPr>
                    <w:t xml:space="preserve">Изменение остатков средств на счетах по учету средств бюджетов </w:t>
                  </w:r>
                </w:p>
              </w:tc>
            </w:tr>
          </w:tbl>
          <w:p w14:paraId="163FAE4C" w14:textId="77777777" w:rsidR="004D1191" w:rsidRPr="007B0E01" w:rsidRDefault="004D1191" w:rsidP="007B0E01">
            <w:pPr>
              <w:tabs>
                <w:tab w:val="left" w:pos="567"/>
                <w:tab w:val="left" w:pos="7470"/>
              </w:tabs>
              <w:rPr>
                <w:sz w:val="22"/>
                <w:szCs w:val="22"/>
              </w:rPr>
            </w:pPr>
          </w:p>
        </w:tc>
        <w:tc>
          <w:tcPr>
            <w:tcW w:w="1683" w:type="dxa"/>
            <w:shd w:val="clear" w:color="auto" w:fill="auto"/>
          </w:tcPr>
          <w:p w14:paraId="557CA8A6" w14:textId="77777777" w:rsidR="007B0E01" w:rsidRDefault="007B0E01" w:rsidP="007B0E01">
            <w:pPr>
              <w:tabs>
                <w:tab w:val="left" w:pos="567"/>
                <w:tab w:val="left" w:pos="7470"/>
              </w:tabs>
              <w:jc w:val="center"/>
              <w:rPr>
                <w:sz w:val="22"/>
                <w:szCs w:val="22"/>
              </w:rPr>
            </w:pPr>
          </w:p>
          <w:p w14:paraId="240E6404" w14:textId="4D97D96A" w:rsidR="00EB666C" w:rsidRPr="009D2054" w:rsidRDefault="00342F82" w:rsidP="007B0E01">
            <w:pPr>
              <w:tabs>
                <w:tab w:val="left" w:pos="567"/>
                <w:tab w:val="left" w:pos="7470"/>
              </w:tabs>
              <w:jc w:val="center"/>
              <w:rPr>
                <w:sz w:val="22"/>
                <w:szCs w:val="22"/>
              </w:rPr>
            </w:pPr>
            <w:r>
              <w:rPr>
                <w:sz w:val="22"/>
                <w:szCs w:val="22"/>
              </w:rPr>
              <w:t>95 148,6</w:t>
            </w:r>
          </w:p>
        </w:tc>
        <w:tc>
          <w:tcPr>
            <w:tcW w:w="1683" w:type="dxa"/>
            <w:shd w:val="clear" w:color="auto" w:fill="auto"/>
          </w:tcPr>
          <w:p w14:paraId="11E304C1" w14:textId="77777777" w:rsidR="007B0E01" w:rsidRDefault="007B0E01" w:rsidP="007B0E01">
            <w:pPr>
              <w:tabs>
                <w:tab w:val="left" w:pos="567"/>
                <w:tab w:val="left" w:pos="7470"/>
              </w:tabs>
              <w:jc w:val="center"/>
              <w:rPr>
                <w:sz w:val="22"/>
                <w:szCs w:val="22"/>
              </w:rPr>
            </w:pPr>
          </w:p>
          <w:p w14:paraId="571FAF17" w14:textId="2A5ECCC9" w:rsidR="00EB666C" w:rsidRPr="009D2054" w:rsidRDefault="00342F82" w:rsidP="007B0E01">
            <w:pPr>
              <w:tabs>
                <w:tab w:val="left" w:pos="567"/>
                <w:tab w:val="left" w:pos="7470"/>
              </w:tabs>
              <w:jc w:val="center"/>
              <w:rPr>
                <w:sz w:val="22"/>
                <w:szCs w:val="22"/>
              </w:rPr>
            </w:pPr>
            <w:r>
              <w:rPr>
                <w:sz w:val="22"/>
                <w:szCs w:val="22"/>
              </w:rPr>
              <w:t>3 546,8</w:t>
            </w:r>
          </w:p>
        </w:tc>
        <w:tc>
          <w:tcPr>
            <w:tcW w:w="1821" w:type="dxa"/>
            <w:shd w:val="clear" w:color="auto" w:fill="auto"/>
          </w:tcPr>
          <w:p w14:paraId="46876B1E" w14:textId="77777777" w:rsidR="007B0E01" w:rsidRDefault="007B0E01" w:rsidP="007B0E01">
            <w:pPr>
              <w:tabs>
                <w:tab w:val="left" w:pos="567"/>
                <w:tab w:val="left" w:pos="7470"/>
              </w:tabs>
              <w:jc w:val="center"/>
              <w:rPr>
                <w:sz w:val="22"/>
                <w:szCs w:val="22"/>
              </w:rPr>
            </w:pPr>
          </w:p>
          <w:p w14:paraId="758CE3B0" w14:textId="4D3A0966" w:rsidR="00EB666C" w:rsidRPr="009D2054" w:rsidRDefault="00342F82" w:rsidP="007B0E01">
            <w:pPr>
              <w:tabs>
                <w:tab w:val="left" w:pos="567"/>
                <w:tab w:val="left" w:pos="7470"/>
              </w:tabs>
              <w:jc w:val="center"/>
              <w:rPr>
                <w:sz w:val="22"/>
                <w:szCs w:val="22"/>
              </w:rPr>
            </w:pPr>
            <w:r>
              <w:rPr>
                <w:sz w:val="22"/>
                <w:szCs w:val="22"/>
              </w:rPr>
              <w:t>0,0</w:t>
            </w:r>
          </w:p>
        </w:tc>
      </w:tr>
      <w:tr w:rsidR="00342F82" w:rsidRPr="00383321" w14:paraId="719BFB41" w14:textId="77777777" w:rsidTr="00342F82">
        <w:tc>
          <w:tcPr>
            <w:tcW w:w="4442" w:type="dxa"/>
            <w:shd w:val="clear" w:color="auto" w:fill="auto"/>
          </w:tcPr>
          <w:p w14:paraId="3B79DB10" w14:textId="4D8DFAE9" w:rsidR="00342F82" w:rsidRPr="007B0E01" w:rsidRDefault="00342F82" w:rsidP="007B0E01">
            <w:pPr>
              <w:autoSpaceDE w:val="0"/>
              <w:autoSpaceDN w:val="0"/>
              <w:adjustRightInd w:val="0"/>
              <w:rPr>
                <w:color w:val="000000"/>
                <w:sz w:val="22"/>
                <w:szCs w:val="22"/>
              </w:rPr>
            </w:pPr>
            <w:r w:rsidRPr="007B0E01">
              <w:rPr>
                <w:color w:val="000000"/>
                <w:sz w:val="22"/>
                <w:szCs w:val="22"/>
              </w:rPr>
              <w:t>Увеличение остатков средств бюджета</w:t>
            </w:r>
          </w:p>
        </w:tc>
        <w:tc>
          <w:tcPr>
            <w:tcW w:w="1683" w:type="dxa"/>
            <w:shd w:val="clear" w:color="auto" w:fill="auto"/>
          </w:tcPr>
          <w:p w14:paraId="4CD5D3F9" w14:textId="01309279" w:rsidR="00342F82" w:rsidRPr="009D2054" w:rsidRDefault="00342F82" w:rsidP="007B0E01">
            <w:pPr>
              <w:jc w:val="center"/>
              <w:rPr>
                <w:sz w:val="22"/>
                <w:szCs w:val="22"/>
              </w:rPr>
            </w:pPr>
            <w:r>
              <w:rPr>
                <w:sz w:val="22"/>
                <w:szCs w:val="22"/>
              </w:rPr>
              <w:t>1 034 669,7</w:t>
            </w:r>
          </w:p>
        </w:tc>
        <w:tc>
          <w:tcPr>
            <w:tcW w:w="1683" w:type="dxa"/>
            <w:shd w:val="clear" w:color="auto" w:fill="auto"/>
          </w:tcPr>
          <w:p w14:paraId="4231C528" w14:textId="1B6016C5" w:rsidR="00342F82" w:rsidRPr="009D2054" w:rsidRDefault="00342F82" w:rsidP="007B0E01">
            <w:pPr>
              <w:jc w:val="center"/>
              <w:rPr>
                <w:sz w:val="22"/>
                <w:szCs w:val="22"/>
              </w:rPr>
            </w:pPr>
            <w:r>
              <w:rPr>
                <w:sz w:val="22"/>
                <w:szCs w:val="22"/>
              </w:rPr>
              <w:t>933 061,2</w:t>
            </w:r>
          </w:p>
        </w:tc>
        <w:tc>
          <w:tcPr>
            <w:tcW w:w="1821" w:type="dxa"/>
            <w:shd w:val="clear" w:color="auto" w:fill="auto"/>
          </w:tcPr>
          <w:p w14:paraId="0A65773C" w14:textId="22CFB5B4" w:rsidR="00342F82" w:rsidRPr="009D2054" w:rsidRDefault="00342F82" w:rsidP="007B0E01">
            <w:pPr>
              <w:jc w:val="center"/>
              <w:rPr>
                <w:sz w:val="22"/>
                <w:szCs w:val="22"/>
              </w:rPr>
            </w:pPr>
            <w:r>
              <w:rPr>
                <w:sz w:val="22"/>
                <w:szCs w:val="22"/>
              </w:rPr>
              <w:t>960 462,9</w:t>
            </w:r>
          </w:p>
        </w:tc>
      </w:tr>
      <w:tr w:rsidR="00EB666C" w:rsidRPr="00383321" w14:paraId="17885DCA" w14:textId="77777777" w:rsidTr="007B0E01">
        <w:trPr>
          <w:trHeight w:val="669"/>
        </w:trPr>
        <w:tc>
          <w:tcPr>
            <w:tcW w:w="44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EB666C" w:rsidRPr="009D2054" w14:paraId="446B337C" w14:textId="77777777">
              <w:trPr>
                <w:trHeight w:val="112"/>
              </w:trPr>
              <w:tc>
                <w:tcPr>
                  <w:tcW w:w="0" w:type="auto"/>
                </w:tcPr>
                <w:p w14:paraId="7B0686B8" w14:textId="172EB418" w:rsidR="00EB666C" w:rsidRPr="009D2054" w:rsidRDefault="00EB666C" w:rsidP="007B0E01">
                  <w:pPr>
                    <w:autoSpaceDE w:val="0"/>
                    <w:autoSpaceDN w:val="0"/>
                    <w:adjustRightInd w:val="0"/>
                    <w:rPr>
                      <w:color w:val="000000"/>
                      <w:sz w:val="22"/>
                      <w:szCs w:val="22"/>
                    </w:rPr>
                  </w:pPr>
                </w:p>
              </w:tc>
            </w:tr>
          </w:tbl>
          <w:p w14:paraId="5FA2F296" w14:textId="6DB40B56" w:rsidR="00EB666C" w:rsidRPr="009D2054" w:rsidRDefault="007B0E01" w:rsidP="007B0E01">
            <w:pPr>
              <w:tabs>
                <w:tab w:val="left" w:pos="567"/>
                <w:tab w:val="left" w:pos="7470"/>
              </w:tabs>
              <w:rPr>
                <w:sz w:val="22"/>
                <w:szCs w:val="22"/>
              </w:rPr>
            </w:pPr>
            <w:r>
              <w:rPr>
                <w:sz w:val="22"/>
                <w:szCs w:val="22"/>
              </w:rPr>
              <w:t>Увеличение прочих остатков средств бюджетов муниципальных районов</w:t>
            </w:r>
          </w:p>
        </w:tc>
        <w:tc>
          <w:tcPr>
            <w:tcW w:w="1683" w:type="dxa"/>
            <w:shd w:val="clear" w:color="auto" w:fill="auto"/>
          </w:tcPr>
          <w:p w14:paraId="5B838602" w14:textId="77777777" w:rsidR="007B0E01" w:rsidRDefault="007B0E01" w:rsidP="007B0E01">
            <w:pPr>
              <w:jc w:val="center"/>
              <w:rPr>
                <w:sz w:val="22"/>
                <w:szCs w:val="22"/>
              </w:rPr>
            </w:pPr>
          </w:p>
          <w:p w14:paraId="54F57FD9" w14:textId="77777777" w:rsidR="007B0E01" w:rsidRDefault="007B0E01" w:rsidP="007B0E01">
            <w:pPr>
              <w:jc w:val="center"/>
              <w:rPr>
                <w:sz w:val="22"/>
                <w:szCs w:val="22"/>
              </w:rPr>
            </w:pPr>
          </w:p>
          <w:p w14:paraId="09415CD5" w14:textId="5FB8F0A9" w:rsidR="00EB666C" w:rsidRPr="009D2054" w:rsidRDefault="007B0E01" w:rsidP="007B0E01">
            <w:pPr>
              <w:jc w:val="center"/>
              <w:rPr>
                <w:sz w:val="22"/>
                <w:szCs w:val="22"/>
              </w:rPr>
            </w:pPr>
            <w:r>
              <w:rPr>
                <w:sz w:val="22"/>
                <w:szCs w:val="22"/>
              </w:rPr>
              <w:t>1 034 669,7</w:t>
            </w:r>
          </w:p>
        </w:tc>
        <w:tc>
          <w:tcPr>
            <w:tcW w:w="1683" w:type="dxa"/>
            <w:shd w:val="clear" w:color="auto" w:fill="auto"/>
          </w:tcPr>
          <w:p w14:paraId="7855D411" w14:textId="77777777" w:rsidR="007B0E01" w:rsidRDefault="007B0E01" w:rsidP="007B0E01">
            <w:pPr>
              <w:jc w:val="center"/>
              <w:rPr>
                <w:sz w:val="22"/>
                <w:szCs w:val="22"/>
              </w:rPr>
            </w:pPr>
          </w:p>
          <w:p w14:paraId="40B90A48" w14:textId="77777777" w:rsidR="007B0E01" w:rsidRDefault="007B0E01" w:rsidP="007B0E01">
            <w:pPr>
              <w:jc w:val="center"/>
              <w:rPr>
                <w:sz w:val="22"/>
                <w:szCs w:val="22"/>
              </w:rPr>
            </w:pPr>
          </w:p>
          <w:p w14:paraId="2B92FFEB" w14:textId="0FB57E40" w:rsidR="00EB666C" w:rsidRPr="009D2054" w:rsidRDefault="007B0E01" w:rsidP="007B0E01">
            <w:pPr>
              <w:jc w:val="center"/>
              <w:rPr>
                <w:sz w:val="22"/>
                <w:szCs w:val="22"/>
              </w:rPr>
            </w:pPr>
            <w:r>
              <w:rPr>
                <w:sz w:val="22"/>
                <w:szCs w:val="22"/>
              </w:rPr>
              <w:t>933 061,2</w:t>
            </w:r>
          </w:p>
        </w:tc>
        <w:tc>
          <w:tcPr>
            <w:tcW w:w="1821" w:type="dxa"/>
            <w:shd w:val="clear" w:color="auto" w:fill="auto"/>
          </w:tcPr>
          <w:p w14:paraId="770A8F3E" w14:textId="77777777" w:rsidR="007B0E01" w:rsidRDefault="007B0E01" w:rsidP="007B0E01">
            <w:pPr>
              <w:jc w:val="center"/>
              <w:rPr>
                <w:sz w:val="22"/>
                <w:szCs w:val="22"/>
              </w:rPr>
            </w:pPr>
          </w:p>
          <w:p w14:paraId="3503DB5A" w14:textId="77777777" w:rsidR="007B0E01" w:rsidRDefault="007B0E01" w:rsidP="007B0E01">
            <w:pPr>
              <w:jc w:val="center"/>
              <w:rPr>
                <w:sz w:val="22"/>
                <w:szCs w:val="22"/>
              </w:rPr>
            </w:pPr>
          </w:p>
          <w:p w14:paraId="4170981D" w14:textId="6B263D20" w:rsidR="00EB666C" w:rsidRPr="009D2054" w:rsidRDefault="007B0E01" w:rsidP="007B0E01">
            <w:pPr>
              <w:jc w:val="center"/>
              <w:rPr>
                <w:sz w:val="22"/>
                <w:szCs w:val="22"/>
              </w:rPr>
            </w:pPr>
            <w:r>
              <w:rPr>
                <w:sz w:val="22"/>
                <w:szCs w:val="22"/>
              </w:rPr>
              <w:t>960 462,9</w:t>
            </w:r>
          </w:p>
        </w:tc>
      </w:tr>
      <w:tr w:rsidR="007B0E01" w:rsidRPr="00383321" w14:paraId="3763B1F0" w14:textId="77777777" w:rsidTr="00342F82">
        <w:tc>
          <w:tcPr>
            <w:tcW w:w="4442" w:type="dxa"/>
            <w:shd w:val="clear" w:color="auto" w:fill="auto"/>
          </w:tcPr>
          <w:p w14:paraId="1E351559" w14:textId="761A0E77" w:rsidR="007B0E01" w:rsidRPr="007B0E01" w:rsidRDefault="007B0E01" w:rsidP="007B0E01">
            <w:pPr>
              <w:tabs>
                <w:tab w:val="left" w:pos="567"/>
                <w:tab w:val="left" w:pos="7470"/>
              </w:tabs>
              <w:rPr>
                <w:rFonts w:eastAsia="MS Mincho"/>
                <w:sz w:val="22"/>
                <w:szCs w:val="22"/>
              </w:rPr>
            </w:pPr>
            <w:r w:rsidRPr="007B0E01">
              <w:rPr>
                <w:rFonts w:eastAsia="MS Mincho"/>
                <w:sz w:val="22"/>
                <w:szCs w:val="22"/>
              </w:rPr>
              <w:t>Уменьшение остатков средств бюджетов</w:t>
            </w:r>
          </w:p>
        </w:tc>
        <w:tc>
          <w:tcPr>
            <w:tcW w:w="1683" w:type="dxa"/>
            <w:shd w:val="clear" w:color="auto" w:fill="auto"/>
          </w:tcPr>
          <w:p w14:paraId="7580B9CA" w14:textId="1EC2A8CF" w:rsidR="007B0E01" w:rsidRPr="007B0E01" w:rsidRDefault="007B0E01" w:rsidP="007B0E01">
            <w:pPr>
              <w:tabs>
                <w:tab w:val="left" w:pos="567"/>
                <w:tab w:val="left" w:pos="7470"/>
              </w:tabs>
              <w:jc w:val="center"/>
              <w:rPr>
                <w:sz w:val="22"/>
                <w:szCs w:val="22"/>
              </w:rPr>
            </w:pPr>
            <w:r>
              <w:rPr>
                <w:sz w:val="22"/>
                <w:szCs w:val="22"/>
              </w:rPr>
              <w:t>1 129 818,3</w:t>
            </w:r>
          </w:p>
        </w:tc>
        <w:tc>
          <w:tcPr>
            <w:tcW w:w="1683" w:type="dxa"/>
            <w:shd w:val="clear" w:color="auto" w:fill="auto"/>
          </w:tcPr>
          <w:p w14:paraId="66647F01" w14:textId="5820819C" w:rsidR="007B0E01" w:rsidRPr="007B0E01" w:rsidRDefault="007B0E01" w:rsidP="007B0E01">
            <w:pPr>
              <w:tabs>
                <w:tab w:val="left" w:pos="567"/>
                <w:tab w:val="left" w:pos="7470"/>
              </w:tabs>
              <w:jc w:val="center"/>
              <w:rPr>
                <w:sz w:val="22"/>
                <w:szCs w:val="22"/>
              </w:rPr>
            </w:pPr>
            <w:r>
              <w:rPr>
                <w:sz w:val="22"/>
                <w:szCs w:val="22"/>
              </w:rPr>
              <w:t>936 608,0</w:t>
            </w:r>
          </w:p>
        </w:tc>
        <w:tc>
          <w:tcPr>
            <w:tcW w:w="1821" w:type="dxa"/>
            <w:shd w:val="clear" w:color="auto" w:fill="auto"/>
          </w:tcPr>
          <w:p w14:paraId="386936AF" w14:textId="7B518601" w:rsidR="007B0E01" w:rsidRPr="007B0E01" w:rsidRDefault="007B0E01" w:rsidP="007B0E01">
            <w:pPr>
              <w:tabs>
                <w:tab w:val="left" w:pos="567"/>
                <w:tab w:val="left" w:pos="7470"/>
              </w:tabs>
              <w:jc w:val="center"/>
              <w:rPr>
                <w:sz w:val="22"/>
                <w:szCs w:val="22"/>
              </w:rPr>
            </w:pPr>
            <w:r>
              <w:rPr>
                <w:sz w:val="22"/>
                <w:szCs w:val="22"/>
              </w:rPr>
              <w:t>960 462,9</w:t>
            </w:r>
          </w:p>
        </w:tc>
      </w:tr>
      <w:tr w:rsidR="007B0E01" w:rsidRPr="00383321" w14:paraId="6DFEA524" w14:textId="77777777" w:rsidTr="00342F82">
        <w:tc>
          <w:tcPr>
            <w:tcW w:w="4442" w:type="dxa"/>
            <w:shd w:val="clear" w:color="auto" w:fill="auto"/>
          </w:tcPr>
          <w:p w14:paraId="0280A6AF" w14:textId="16A8776E" w:rsidR="007B0E01" w:rsidRPr="007B0E01" w:rsidRDefault="007B0E01" w:rsidP="007B0E01">
            <w:pPr>
              <w:tabs>
                <w:tab w:val="left" w:pos="567"/>
                <w:tab w:val="left" w:pos="7470"/>
              </w:tabs>
              <w:rPr>
                <w:rFonts w:eastAsia="MS Mincho"/>
                <w:sz w:val="22"/>
                <w:szCs w:val="22"/>
              </w:rPr>
            </w:pPr>
            <w:r w:rsidRPr="007B0E01">
              <w:rPr>
                <w:rFonts w:eastAsia="MS Mincho"/>
                <w:sz w:val="22"/>
                <w:szCs w:val="22"/>
              </w:rPr>
              <w:t>Уменьшение</w:t>
            </w:r>
            <w:r>
              <w:rPr>
                <w:rFonts w:eastAsia="MS Mincho"/>
                <w:sz w:val="22"/>
                <w:szCs w:val="22"/>
              </w:rPr>
              <w:t xml:space="preserve"> прочих </w:t>
            </w:r>
            <w:r w:rsidRPr="007B0E01">
              <w:rPr>
                <w:rFonts w:eastAsia="MS Mincho"/>
                <w:sz w:val="22"/>
                <w:szCs w:val="22"/>
              </w:rPr>
              <w:t>остатков</w:t>
            </w:r>
            <w:r>
              <w:rPr>
                <w:rFonts w:eastAsia="MS Mincho"/>
                <w:sz w:val="22"/>
                <w:szCs w:val="22"/>
              </w:rPr>
              <w:t xml:space="preserve"> денежных</w:t>
            </w:r>
            <w:r w:rsidRPr="007B0E01">
              <w:rPr>
                <w:rFonts w:eastAsia="MS Mincho"/>
                <w:sz w:val="22"/>
                <w:szCs w:val="22"/>
              </w:rPr>
              <w:t xml:space="preserve"> средств бюджетов</w:t>
            </w:r>
            <w:r>
              <w:rPr>
                <w:rFonts w:eastAsia="MS Mincho"/>
                <w:sz w:val="22"/>
                <w:szCs w:val="22"/>
              </w:rPr>
              <w:t xml:space="preserve"> муниципальных районов</w:t>
            </w:r>
          </w:p>
        </w:tc>
        <w:tc>
          <w:tcPr>
            <w:tcW w:w="1683" w:type="dxa"/>
            <w:shd w:val="clear" w:color="auto" w:fill="auto"/>
          </w:tcPr>
          <w:p w14:paraId="786A5EB1" w14:textId="77777777" w:rsidR="007B0E01" w:rsidRDefault="007B0E01" w:rsidP="007B0E01">
            <w:pPr>
              <w:tabs>
                <w:tab w:val="left" w:pos="567"/>
                <w:tab w:val="left" w:pos="7470"/>
              </w:tabs>
              <w:jc w:val="center"/>
              <w:rPr>
                <w:sz w:val="22"/>
                <w:szCs w:val="22"/>
              </w:rPr>
            </w:pPr>
          </w:p>
          <w:p w14:paraId="1C872FF7" w14:textId="16849C3C" w:rsidR="007B0E01" w:rsidRPr="007B0E01" w:rsidRDefault="007B0E01" w:rsidP="007B0E01">
            <w:pPr>
              <w:tabs>
                <w:tab w:val="left" w:pos="567"/>
                <w:tab w:val="left" w:pos="7470"/>
              </w:tabs>
              <w:jc w:val="center"/>
              <w:rPr>
                <w:sz w:val="22"/>
                <w:szCs w:val="22"/>
              </w:rPr>
            </w:pPr>
            <w:r>
              <w:rPr>
                <w:sz w:val="22"/>
                <w:szCs w:val="22"/>
              </w:rPr>
              <w:t>1 129 818,3</w:t>
            </w:r>
          </w:p>
        </w:tc>
        <w:tc>
          <w:tcPr>
            <w:tcW w:w="1683" w:type="dxa"/>
            <w:shd w:val="clear" w:color="auto" w:fill="auto"/>
          </w:tcPr>
          <w:p w14:paraId="0CA852D6" w14:textId="77777777" w:rsidR="007B0E01" w:rsidRDefault="007B0E01" w:rsidP="007B0E01">
            <w:pPr>
              <w:tabs>
                <w:tab w:val="left" w:pos="567"/>
                <w:tab w:val="left" w:pos="7470"/>
              </w:tabs>
              <w:jc w:val="center"/>
              <w:rPr>
                <w:sz w:val="22"/>
                <w:szCs w:val="22"/>
              </w:rPr>
            </w:pPr>
          </w:p>
          <w:p w14:paraId="0947C68A" w14:textId="23BFB5A5" w:rsidR="007B0E01" w:rsidRPr="007B0E01" w:rsidRDefault="007B0E01" w:rsidP="007B0E01">
            <w:pPr>
              <w:tabs>
                <w:tab w:val="left" w:pos="567"/>
                <w:tab w:val="left" w:pos="7470"/>
              </w:tabs>
              <w:jc w:val="center"/>
              <w:rPr>
                <w:sz w:val="22"/>
                <w:szCs w:val="22"/>
              </w:rPr>
            </w:pPr>
            <w:r>
              <w:rPr>
                <w:sz w:val="22"/>
                <w:szCs w:val="22"/>
              </w:rPr>
              <w:t>936 608,0</w:t>
            </w:r>
          </w:p>
        </w:tc>
        <w:tc>
          <w:tcPr>
            <w:tcW w:w="1821" w:type="dxa"/>
            <w:shd w:val="clear" w:color="auto" w:fill="auto"/>
          </w:tcPr>
          <w:p w14:paraId="02A804C0" w14:textId="77777777" w:rsidR="007B0E01" w:rsidRDefault="007B0E01" w:rsidP="007B0E01">
            <w:pPr>
              <w:tabs>
                <w:tab w:val="left" w:pos="567"/>
                <w:tab w:val="left" w:pos="7470"/>
              </w:tabs>
              <w:jc w:val="center"/>
              <w:rPr>
                <w:sz w:val="22"/>
                <w:szCs w:val="22"/>
              </w:rPr>
            </w:pPr>
          </w:p>
          <w:p w14:paraId="21986245" w14:textId="307E91B1" w:rsidR="007B0E01" w:rsidRPr="007B0E01" w:rsidRDefault="007B0E01" w:rsidP="007B0E01">
            <w:pPr>
              <w:tabs>
                <w:tab w:val="left" w:pos="567"/>
                <w:tab w:val="left" w:pos="7470"/>
              </w:tabs>
              <w:jc w:val="center"/>
              <w:rPr>
                <w:sz w:val="22"/>
                <w:szCs w:val="22"/>
              </w:rPr>
            </w:pPr>
            <w:r>
              <w:rPr>
                <w:sz w:val="22"/>
                <w:szCs w:val="22"/>
              </w:rPr>
              <w:t>960 462,9</w:t>
            </w:r>
          </w:p>
        </w:tc>
      </w:tr>
      <w:tr w:rsidR="007B0E01" w:rsidRPr="00383321" w14:paraId="09A7C255" w14:textId="77777777" w:rsidTr="00342F82">
        <w:tc>
          <w:tcPr>
            <w:tcW w:w="4442" w:type="dxa"/>
            <w:shd w:val="clear" w:color="auto" w:fill="auto"/>
          </w:tcPr>
          <w:p w14:paraId="6B3426C7" w14:textId="75BFAFD1" w:rsidR="007B0E01" w:rsidRPr="009D2054" w:rsidRDefault="007B0E01" w:rsidP="007B0E01">
            <w:pPr>
              <w:tabs>
                <w:tab w:val="left" w:pos="567"/>
                <w:tab w:val="left" w:pos="7470"/>
              </w:tabs>
              <w:rPr>
                <w:rFonts w:ascii="Segoe UI Symbol" w:eastAsia="MS Mincho" w:hAnsi="Segoe UI Symbol" w:cs="Segoe UI Symbol"/>
                <w:sz w:val="22"/>
                <w:szCs w:val="22"/>
              </w:rPr>
            </w:pPr>
            <w:r w:rsidRPr="009D2054">
              <w:rPr>
                <w:color w:val="000000"/>
                <w:sz w:val="22"/>
                <w:szCs w:val="22"/>
              </w:rPr>
              <w:t>Иные источники внутреннего финансирования дефицита:</w:t>
            </w:r>
          </w:p>
        </w:tc>
        <w:tc>
          <w:tcPr>
            <w:tcW w:w="1683" w:type="dxa"/>
            <w:shd w:val="clear" w:color="auto" w:fill="auto"/>
          </w:tcPr>
          <w:p w14:paraId="3087F9F9" w14:textId="77777777" w:rsidR="007B0E01" w:rsidRDefault="007B0E01" w:rsidP="007B0E01">
            <w:pPr>
              <w:tabs>
                <w:tab w:val="left" w:pos="567"/>
                <w:tab w:val="left" w:pos="7470"/>
              </w:tabs>
              <w:jc w:val="center"/>
              <w:rPr>
                <w:sz w:val="22"/>
                <w:szCs w:val="22"/>
              </w:rPr>
            </w:pPr>
          </w:p>
          <w:p w14:paraId="4AC089B7" w14:textId="51DF7AF0" w:rsidR="007B0E01" w:rsidRPr="009D2054" w:rsidRDefault="007B0E01" w:rsidP="007B0E01">
            <w:pPr>
              <w:tabs>
                <w:tab w:val="left" w:pos="567"/>
                <w:tab w:val="left" w:pos="7470"/>
              </w:tabs>
              <w:jc w:val="center"/>
              <w:rPr>
                <w:sz w:val="22"/>
                <w:szCs w:val="22"/>
              </w:rPr>
            </w:pPr>
            <w:r>
              <w:rPr>
                <w:sz w:val="22"/>
                <w:szCs w:val="22"/>
              </w:rPr>
              <w:t>3 979,3</w:t>
            </w:r>
          </w:p>
        </w:tc>
        <w:tc>
          <w:tcPr>
            <w:tcW w:w="1683" w:type="dxa"/>
            <w:shd w:val="clear" w:color="auto" w:fill="auto"/>
          </w:tcPr>
          <w:p w14:paraId="082D2023" w14:textId="77777777" w:rsidR="007B0E01" w:rsidRDefault="007B0E01" w:rsidP="007B0E01">
            <w:pPr>
              <w:tabs>
                <w:tab w:val="left" w:pos="567"/>
                <w:tab w:val="left" w:pos="7470"/>
              </w:tabs>
              <w:jc w:val="center"/>
              <w:rPr>
                <w:sz w:val="22"/>
                <w:szCs w:val="22"/>
              </w:rPr>
            </w:pPr>
          </w:p>
          <w:p w14:paraId="57702133" w14:textId="34A6F9B6" w:rsidR="007B0E01" w:rsidRPr="009D2054" w:rsidRDefault="007B0E01" w:rsidP="007B0E01">
            <w:pPr>
              <w:tabs>
                <w:tab w:val="left" w:pos="567"/>
                <w:tab w:val="left" w:pos="7470"/>
              </w:tabs>
              <w:jc w:val="center"/>
              <w:rPr>
                <w:sz w:val="22"/>
                <w:szCs w:val="22"/>
              </w:rPr>
            </w:pPr>
            <w:r>
              <w:rPr>
                <w:sz w:val="22"/>
                <w:szCs w:val="22"/>
              </w:rPr>
              <w:t>2 122,1</w:t>
            </w:r>
          </w:p>
        </w:tc>
        <w:tc>
          <w:tcPr>
            <w:tcW w:w="1821" w:type="dxa"/>
            <w:shd w:val="clear" w:color="auto" w:fill="auto"/>
          </w:tcPr>
          <w:p w14:paraId="4E05F270" w14:textId="77777777" w:rsidR="007B0E01" w:rsidRDefault="007B0E01" w:rsidP="007B0E01">
            <w:pPr>
              <w:tabs>
                <w:tab w:val="left" w:pos="567"/>
                <w:tab w:val="left" w:pos="7470"/>
              </w:tabs>
              <w:jc w:val="center"/>
              <w:rPr>
                <w:sz w:val="22"/>
                <w:szCs w:val="22"/>
              </w:rPr>
            </w:pPr>
          </w:p>
          <w:p w14:paraId="03B674B4" w14:textId="6E0CD5F8" w:rsidR="007B0E01" w:rsidRPr="009D2054" w:rsidRDefault="007B0E01" w:rsidP="007B0E01">
            <w:pPr>
              <w:tabs>
                <w:tab w:val="left" w:pos="567"/>
                <w:tab w:val="left" w:pos="7470"/>
              </w:tabs>
              <w:jc w:val="center"/>
              <w:rPr>
                <w:sz w:val="22"/>
                <w:szCs w:val="22"/>
              </w:rPr>
            </w:pPr>
            <w:r>
              <w:rPr>
                <w:sz w:val="22"/>
                <w:szCs w:val="22"/>
              </w:rPr>
              <w:t>0,0</w:t>
            </w:r>
          </w:p>
        </w:tc>
      </w:tr>
      <w:tr w:rsidR="007B0E01" w:rsidRPr="00383321" w14:paraId="7EE90798" w14:textId="77777777" w:rsidTr="00342F82">
        <w:tc>
          <w:tcPr>
            <w:tcW w:w="4442" w:type="dxa"/>
            <w:shd w:val="clear" w:color="auto" w:fill="auto"/>
          </w:tcPr>
          <w:p w14:paraId="6582CC46" w14:textId="77777777" w:rsidR="007B0E01" w:rsidRPr="009D2054" w:rsidRDefault="007B0E01" w:rsidP="007B0E01">
            <w:pPr>
              <w:tabs>
                <w:tab w:val="left" w:pos="567"/>
                <w:tab w:val="left" w:pos="7470"/>
              </w:tabs>
              <w:rPr>
                <w:sz w:val="22"/>
                <w:szCs w:val="22"/>
              </w:rPr>
            </w:pPr>
            <w:r w:rsidRPr="009D2054">
              <w:rPr>
                <w:rFonts w:ascii="Segoe UI Symbol" w:eastAsia="MS Mincho" w:hAnsi="Segoe UI Symbol" w:cs="Segoe UI Symbol"/>
                <w:sz w:val="22"/>
                <w:szCs w:val="22"/>
              </w:rPr>
              <w:t>✓</w:t>
            </w:r>
            <w:r w:rsidRPr="009D2054">
              <w:rPr>
                <w:sz w:val="22"/>
                <w:szCs w:val="22"/>
              </w:rPr>
              <w:t xml:space="preserve"> бюджетные кредиты, предоставленные внутри страны</w:t>
            </w:r>
          </w:p>
        </w:tc>
        <w:tc>
          <w:tcPr>
            <w:tcW w:w="1683" w:type="dxa"/>
            <w:shd w:val="clear" w:color="auto" w:fill="auto"/>
          </w:tcPr>
          <w:p w14:paraId="08624C80" w14:textId="77777777" w:rsidR="007B0E01" w:rsidRDefault="007B0E01" w:rsidP="007B0E01">
            <w:pPr>
              <w:tabs>
                <w:tab w:val="left" w:pos="567"/>
                <w:tab w:val="left" w:pos="7470"/>
              </w:tabs>
              <w:jc w:val="center"/>
              <w:rPr>
                <w:sz w:val="22"/>
                <w:szCs w:val="22"/>
              </w:rPr>
            </w:pPr>
          </w:p>
          <w:p w14:paraId="65E3749E" w14:textId="3E1D76A2" w:rsidR="007B0E01" w:rsidRPr="009D2054" w:rsidRDefault="007B0E01" w:rsidP="007B0E01">
            <w:pPr>
              <w:tabs>
                <w:tab w:val="left" w:pos="567"/>
                <w:tab w:val="left" w:pos="7470"/>
              </w:tabs>
              <w:jc w:val="center"/>
              <w:rPr>
                <w:sz w:val="22"/>
                <w:szCs w:val="22"/>
              </w:rPr>
            </w:pPr>
            <w:r>
              <w:rPr>
                <w:sz w:val="22"/>
                <w:szCs w:val="22"/>
              </w:rPr>
              <w:t>3 979,3</w:t>
            </w:r>
          </w:p>
        </w:tc>
        <w:tc>
          <w:tcPr>
            <w:tcW w:w="1683" w:type="dxa"/>
            <w:shd w:val="clear" w:color="auto" w:fill="auto"/>
          </w:tcPr>
          <w:p w14:paraId="0B5CFE2B" w14:textId="77777777" w:rsidR="007B0E01" w:rsidRDefault="007B0E01" w:rsidP="007B0E01">
            <w:pPr>
              <w:tabs>
                <w:tab w:val="left" w:pos="567"/>
                <w:tab w:val="left" w:pos="7470"/>
              </w:tabs>
              <w:jc w:val="center"/>
              <w:rPr>
                <w:sz w:val="22"/>
                <w:szCs w:val="22"/>
              </w:rPr>
            </w:pPr>
          </w:p>
          <w:p w14:paraId="61FDAD69" w14:textId="098F7EE2" w:rsidR="007B0E01" w:rsidRPr="009D2054" w:rsidRDefault="007B0E01" w:rsidP="007B0E01">
            <w:pPr>
              <w:tabs>
                <w:tab w:val="left" w:pos="567"/>
                <w:tab w:val="left" w:pos="7470"/>
              </w:tabs>
              <w:jc w:val="center"/>
              <w:rPr>
                <w:sz w:val="22"/>
                <w:szCs w:val="22"/>
              </w:rPr>
            </w:pPr>
            <w:r>
              <w:rPr>
                <w:sz w:val="22"/>
                <w:szCs w:val="22"/>
              </w:rPr>
              <w:t>2 122,1</w:t>
            </w:r>
          </w:p>
        </w:tc>
        <w:tc>
          <w:tcPr>
            <w:tcW w:w="1821" w:type="dxa"/>
            <w:shd w:val="clear" w:color="auto" w:fill="auto"/>
          </w:tcPr>
          <w:p w14:paraId="61034D9C" w14:textId="77777777" w:rsidR="007B0E01" w:rsidRDefault="007B0E01" w:rsidP="007B0E01">
            <w:pPr>
              <w:tabs>
                <w:tab w:val="left" w:pos="567"/>
                <w:tab w:val="left" w:pos="7470"/>
              </w:tabs>
              <w:jc w:val="center"/>
              <w:rPr>
                <w:sz w:val="22"/>
                <w:szCs w:val="22"/>
              </w:rPr>
            </w:pPr>
          </w:p>
          <w:p w14:paraId="5BF27115" w14:textId="56C54BA3" w:rsidR="007B0E01" w:rsidRPr="009D2054" w:rsidRDefault="007B0E01" w:rsidP="007B0E01">
            <w:pPr>
              <w:tabs>
                <w:tab w:val="left" w:pos="567"/>
                <w:tab w:val="left" w:pos="7470"/>
              </w:tabs>
              <w:jc w:val="center"/>
              <w:rPr>
                <w:sz w:val="22"/>
                <w:szCs w:val="22"/>
              </w:rPr>
            </w:pPr>
            <w:r>
              <w:rPr>
                <w:sz w:val="22"/>
                <w:szCs w:val="22"/>
              </w:rPr>
              <w:t>0,0</w:t>
            </w:r>
          </w:p>
        </w:tc>
      </w:tr>
      <w:tr w:rsidR="007B0E01" w:rsidRPr="00383321" w14:paraId="415674CC" w14:textId="77777777" w:rsidTr="00342F82">
        <w:tc>
          <w:tcPr>
            <w:tcW w:w="4442" w:type="dxa"/>
            <w:shd w:val="clear" w:color="auto" w:fill="auto"/>
          </w:tcPr>
          <w:p w14:paraId="5A6B0128" w14:textId="143342F0" w:rsidR="007B0E01" w:rsidRPr="007B0E01" w:rsidRDefault="007B0E01" w:rsidP="007B0E01">
            <w:pPr>
              <w:tabs>
                <w:tab w:val="left" w:pos="567"/>
                <w:tab w:val="left" w:pos="7470"/>
              </w:tabs>
              <w:rPr>
                <w:rFonts w:asciiTheme="minorHAnsi" w:eastAsia="MS Mincho" w:hAnsiTheme="minorHAnsi" w:cs="Segoe UI Symbol"/>
                <w:sz w:val="22"/>
                <w:szCs w:val="22"/>
              </w:rPr>
            </w:pPr>
            <w:r>
              <w:rPr>
                <w:rFonts w:asciiTheme="minorHAnsi" w:eastAsia="MS Mincho" w:hAnsiTheme="minorHAnsi" w:cs="Segoe UI Symbol"/>
                <w:sz w:val="22"/>
                <w:szCs w:val="22"/>
              </w:rPr>
              <w:t xml:space="preserve">- </w:t>
            </w:r>
            <w:r w:rsidRPr="009D2054">
              <w:rPr>
                <w:color w:val="000000"/>
                <w:sz w:val="22"/>
                <w:szCs w:val="22"/>
              </w:rPr>
              <w:t>возврат бюджетных кредитов, предоставл</w:t>
            </w:r>
            <w:r>
              <w:rPr>
                <w:color w:val="000000"/>
                <w:sz w:val="22"/>
                <w:szCs w:val="22"/>
              </w:rPr>
              <w:t>яемых внутри страны</w:t>
            </w:r>
          </w:p>
        </w:tc>
        <w:tc>
          <w:tcPr>
            <w:tcW w:w="1683" w:type="dxa"/>
            <w:shd w:val="clear" w:color="auto" w:fill="auto"/>
          </w:tcPr>
          <w:p w14:paraId="47B85643" w14:textId="77777777" w:rsidR="007B0E01" w:rsidRDefault="007B0E01" w:rsidP="007B0E01">
            <w:pPr>
              <w:tabs>
                <w:tab w:val="left" w:pos="567"/>
                <w:tab w:val="left" w:pos="7470"/>
              </w:tabs>
              <w:jc w:val="center"/>
              <w:rPr>
                <w:sz w:val="22"/>
                <w:szCs w:val="22"/>
              </w:rPr>
            </w:pPr>
          </w:p>
          <w:p w14:paraId="561831C6" w14:textId="7F09E4B8" w:rsidR="009F7FFB" w:rsidRDefault="009F7FFB" w:rsidP="007B0E01">
            <w:pPr>
              <w:tabs>
                <w:tab w:val="left" w:pos="567"/>
                <w:tab w:val="left" w:pos="7470"/>
              </w:tabs>
              <w:jc w:val="center"/>
              <w:rPr>
                <w:sz w:val="22"/>
                <w:szCs w:val="22"/>
              </w:rPr>
            </w:pPr>
            <w:r>
              <w:rPr>
                <w:sz w:val="22"/>
                <w:szCs w:val="22"/>
              </w:rPr>
              <w:t>6 979,3</w:t>
            </w:r>
          </w:p>
        </w:tc>
        <w:tc>
          <w:tcPr>
            <w:tcW w:w="1683" w:type="dxa"/>
            <w:shd w:val="clear" w:color="auto" w:fill="auto"/>
          </w:tcPr>
          <w:p w14:paraId="25C773C4" w14:textId="77777777" w:rsidR="007B0E01" w:rsidRDefault="007B0E01" w:rsidP="007B0E01">
            <w:pPr>
              <w:tabs>
                <w:tab w:val="left" w:pos="567"/>
                <w:tab w:val="left" w:pos="7470"/>
              </w:tabs>
              <w:jc w:val="center"/>
              <w:rPr>
                <w:sz w:val="22"/>
                <w:szCs w:val="22"/>
              </w:rPr>
            </w:pPr>
          </w:p>
          <w:p w14:paraId="793A5563" w14:textId="76EB1A4E" w:rsidR="009F7FFB" w:rsidRDefault="009F7FFB" w:rsidP="007B0E01">
            <w:pPr>
              <w:tabs>
                <w:tab w:val="left" w:pos="567"/>
                <w:tab w:val="left" w:pos="7470"/>
              </w:tabs>
              <w:jc w:val="center"/>
              <w:rPr>
                <w:sz w:val="22"/>
                <w:szCs w:val="22"/>
              </w:rPr>
            </w:pPr>
            <w:r>
              <w:rPr>
                <w:sz w:val="22"/>
                <w:szCs w:val="22"/>
              </w:rPr>
              <w:t>2 122,1</w:t>
            </w:r>
          </w:p>
        </w:tc>
        <w:tc>
          <w:tcPr>
            <w:tcW w:w="1821" w:type="dxa"/>
            <w:shd w:val="clear" w:color="auto" w:fill="auto"/>
          </w:tcPr>
          <w:p w14:paraId="756749D7" w14:textId="77777777" w:rsidR="007B0E01" w:rsidRDefault="007B0E01" w:rsidP="007B0E01">
            <w:pPr>
              <w:tabs>
                <w:tab w:val="left" w:pos="567"/>
                <w:tab w:val="left" w:pos="7470"/>
              </w:tabs>
              <w:jc w:val="center"/>
              <w:rPr>
                <w:sz w:val="22"/>
                <w:szCs w:val="22"/>
              </w:rPr>
            </w:pPr>
          </w:p>
          <w:p w14:paraId="4DEABCB6" w14:textId="18BD6910" w:rsidR="009F7FFB" w:rsidRDefault="009F7FFB" w:rsidP="007B0E01">
            <w:pPr>
              <w:tabs>
                <w:tab w:val="left" w:pos="567"/>
                <w:tab w:val="left" w:pos="7470"/>
              </w:tabs>
              <w:jc w:val="center"/>
              <w:rPr>
                <w:sz w:val="22"/>
                <w:szCs w:val="22"/>
              </w:rPr>
            </w:pPr>
            <w:r>
              <w:rPr>
                <w:sz w:val="22"/>
                <w:szCs w:val="22"/>
              </w:rPr>
              <w:t>0,0</w:t>
            </w:r>
          </w:p>
        </w:tc>
      </w:tr>
      <w:tr w:rsidR="009F7FFB" w:rsidRPr="00383321" w14:paraId="7A7934B0" w14:textId="77777777" w:rsidTr="00342F82">
        <w:tc>
          <w:tcPr>
            <w:tcW w:w="4442" w:type="dxa"/>
            <w:shd w:val="clear" w:color="auto" w:fill="auto"/>
          </w:tcPr>
          <w:p w14:paraId="3CC5E92B" w14:textId="3B5ACFD8" w:rsidR="009F7FFB" w:rsidRDefault="009F7FFB" w:rsidP="007B0E01">
            <w:pPr>
              <w:tabs>
                <w:tab w:val="left" w:pos="567"/>
                <w:tab w:val="left" w:pos="7470"/>
              </w:tabs>
              <w:rPr>
                <w:rFonts w:asciiTheme="minorHAnsi" w:eastAsia="MS Mincho" w:hAnsiTheme="minorHAnsi" w:cs="Segoe UI Symbol"/>
                <w:sz w:val="22"/>
                <w:szCs w:val="22"/>
              </w:rPr>
            </w:pPr>
            <w:r w:rsidRPr="009D2054">
              <w:rPr>
                <w:color w:val="000000"/>
                <w:sz w:val="22"/>
                <w:szCs w:val="22"/>
              </w:rPr>
              <w:t xml:space="preserve">- возврат бюджетных кредитов, предоставленных </w:t>
            </w:r>
            <w:r w:rsidRPr="009D2054">
              <w:rPr>
                <w:sz w:val="22"/>
                <w:szCs w:val="22"/>
              </w:rPr>
              <w:t>другим бюджетам бюджетной системы РФ из бюджетов муниципальных районов в валюте РФ</w:t>
            </w:r>
          </w:p>
        </w:tc>
        <w:tc>
          <w:tcPr>
            <w:tcW w:w="1683" w:type="dxa"/>
            <w:shd w:val="clear" w:color="auto" w:fill="auto"/>
          </w:tcPr>
          <w:p w14:paraId="22F20811" w14:textId="77777777" w:rsidR="009F7FFB" w:rsidRDefault="009F7FFB" w:rsidP="007B0E01">
            <w:pPr>
              <w:tabs>
                <w:tab w:val="left" w:pos="567"/>
                <w:tab w:val="left" w:pos="7470"/>
              </w:tabs>
              <w:jc w:val="center"/>
              <w:rPr>
                <w:sz w:val="22"/>
                <w:szCs w:val="22"/>
              </w:rPr>
            </w:pPr>
          </w:p>
          <w:p w14:paraId="4FDF4AF4" w14:textId="77777777" w:rsidR="009F7FFB" w:rsidRDefault="009F7FFB" w:rsidP="007B0E01">
            <w:pPr>
              <w:tabs>
                <w:tab w:val="left" w:pos="567"/>
                <w:tab w:val="left" w:pos="7470"/>
              </w:tabs>
              <w:jc w:val="center"/>
              <w:rPr>
                <w:sz w:val="22"/>
                <w:szCs w:val="22"/>
              </w:rPr>
            </w:pPr>
          </w:p>
          <w:p w14:paraId="18A21245" w14:textId="77777777" w:rsidR="009F7FFB" w:rsidRDefault="009F7FFB" w:rsidP="007B0E01">
            <w:pPr>
              <w:tabs>
                <w:tab w:val="left" w:pos="567"/>
                <w:tab w:val="left" w:pos="7470"/>
              </w:tabs>
              <w:jc w:val="center"/>
              <w:rPr>
                <w:sz w:val="22"/>
                <w:szCs w:val="22"/>
              </w:rPr>
            </w:pPr>
          </w:p>
          <w:p w14:paraId="0F8EF8DB" w14:textId="444B5253" w:rsidR="009F7FFB" w:rsidRDefault="009F7FFB" w:rsidP="007B0E01">
            <w:pPr>
              <w:tabs>
                <w:tab w:val="left" w:pos="567"/>
                <w:tab w:val="left" w:pos="7470"/>
              </w:tabs>
              <w:jc w:val="center"/>
              <w:rPr>
                <w:sz w:val="22"/>
                <w:szCs w:val="22"/>
              </w:rPr>
            </w:pPr>
            <w:r>
              <w:rPr>
                <w:sz w:val="22"/>
                <w:szCs w:val="22"/>
              </w:rPr>
              <w:t>6 979,3</w:t>
            </w:r>
          </w:p>
        </w:tc>
        <w:tc>
          <w:tcPr>
            <w:tcW w:w="1683" w:type="dxa"/>
            <w:shd w:val="clear" w:color="auto" w:fill="auto"/>
          </w:tcPr>
          <w:p w14:paraId="4E0741D1" w14:textId="77777777" w:rsidR="009F7FFB" w:rsidRDefault="009F7FFB" w:rsidP="007B0E01">
            <w:pPr>
              <w:tabs>
                <w:tab w:val="left" w:pos="567"/>
                <w:tab w:val="left" w:pos="7470"/>
              </w:tabs>
              <w:jc w:val="center"/>
              <w:rPr>
                <w:sz w:val="22"/>
                <w:szCs w:val="22"/>
              </w:rPr>
            </w:pPr>
          </w:p>
          <w:p w14:paraId="28FE7994" w14:textId="77777777" w:rsidR="009F7FFB" w:rsidRDefault="009F7FFB" w:rsidP="007B0E01">
            <w:pPr>
              <w:tabs>
                <w:tab w:val="left" w:pos="567"/>
                <w:tab w:val="left" w:pos="7470"/>
              </w:tabs>
              <w:jc w:val="center"/>
              <w:rPr>
                <w:sz w:val="22"/>
                <w:szCs w:val="22"/>
              </w:rPr>
            </w:pPr>
          </w:p>
          <w:p w14:paraId="7FFE187F" w14:textId="77777777" w:rsidR="009F7FFB" w:rsidRDefault="009F7FFB" w:rsidP="007B0E01">
            <w:pPr>
              <w:tabs>
                <w:tab w:val="left" w:pos="567"/>
                <w:tab w:val="left" w:pos="7470"/>
              </w:tabs>
              <w:jc w:val="center"/>
              <w:rPr>
                <w:sz w:val="22"/>
                <w:szCs w:val="22"/>
              </w:rPr>
            </w:pPr>
          </w:p>
          <w:p w14:paraId="7AEDA20D" w14:textId="458AFC4E" w:rsidR="009F7FFB" w:rsidRDefault="009F7FFB" w:rsidP="007B0E01">
            <w:pPr>
              <w:tabs>
                <w:tab w:val="left" w:pos="567"/>
                <w:tab w:val="left" w:pos="7470"/>
              </w:tabs>
              <w:jc w:val="center"/>
              <w:rPr>
                <w:sz w:val="22"/>
                <w:szCs w:val="22"/>
              </w:rPr>
            </w:pPr>
            <w:r>
              <w:rPr>
                <w:sz w:val="22"/>
                <w:szCs w:val="22"/>
              </w:rPr>
              <w:t>2 122,1</w:t>
            </w:r>
          </w:p>
        </w:tc>
        <w:tc>
          <w:tcPr>
            <w:tcW w:w="1821" w:type="dxa"/>
            <w:shd w:val="clear" w:color="auto" w:fill="auto"/>
          </w:tcPr>
          <w:p w14:paraId="096ECB48" w14:textId="77777777" w:rsidR="009F7FFB" w:rsidRDefault="009F7FFB" w:rsidP="007B0E01">
            <w:pPr>
              <w:tabs>
                <w:tab w:val="left" w:pos="567"/>
                <w:tab w:val="left" w:pos="7470"/>
              </w:tabs>
              <w:jc w:val="center"/>
              <w:rPr>
                <w:sz w:val="22"/>
                <w:szCs w:val="22"/>
              </w:rPr>
            </w:pPr>
          </w:p>
        </w:tc>
      </w:tr>
      <w:tr w:rsidR="004D1191" w:rsidRPr="00383321" w14:paraId="4999000B" w14:textId="77777777" w:rsidTr="00342F82">
        <w:tc>
          <w:tcPr>
            <w:tcW w:w="44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EB666C" w:rsidRPr="009D2054" w14:paraId="2EAB0C47" w14:textId="77777777">
              <w:trPr>
                <w:trHeight w:val="388"/>
              </w:trPr>
              <w:tc>
                <w:tcPr>
                  <w:tcW w:w="0" w:type="auto"/>
                </w:tcPr>
                <w:p w14:paraId="4CD551AC" w14:textId="25D6C546" w:rsidR="00EB666C" w:rsidRPr="009D2054" w:rsidRDefault="00EB666C" w:rsidP="007B0E01">
                  <w:pPr>
                    <w:autoSpaceDE w:val="0"/>
                    <w:autoSpaceDN w:val="0"/>
                    <w:adjustRightInd w:val="0"/>
                    <w:rPr>
                      <w:color w:val="000000"/>
                      <w:sz w:val="22"/>
                      <w:szCs w:val="22"/>
                    </w:rPr>
                  </w:pPr>
                </w:p>
              </w:tc>
            </w:tr>
          </w:tbl>
          <w:p w14:paraId="7302BCA2" w14:textId="79CBA976" w:rsidR="004D1191" w:rsidRPr="009D2054" w:rsidRDefault="009F7FFB" w:rsidP="007B0E01">
            <w:pPr>
              <w:tabs>
                <w:tab w:val="left" w:pos="567"/>
                <w:tab w:val="left" w:pos="7470"/>
              </w:tabs>
              <w:rPr>
                <w:sz w:val="22"/>
                <w:szCs w:val="22"/>
              </w:rPr>
            </w:pPr>
            <w:r>
              <w:rPr>
                <w:sz w:val="22"/>
                <w:szCs w:val="22"/>
              </w:rPr>
              <w:t>- предоставление бюджетных кредитов внутри страны</w:t>
            </w:r>
          </w:p>
        </w:tc>
        <w:tc>
          <w:tcPr>
            <w:tcW w:w="1683" w:type="dxa"/>
            <w:shd w:val="clear" w:color="auto" w:fill="auto"/>
          </w:tcPr>
          <w:p w14:paraId="0F88426E" w14:textId="77777777" w:rsidR="009F7FFB" w:rsidRDefault="009F7FFB" w:rsidP="007B0E01">
            <w:pPr>
              <w:tabs>
                <w:tab w:val="left" w:pos="567"/>
                <w:tab w:val="left" w:pos="7470"/>
              </w:tabs>
              <w:jc w:val="center"/>
              <w:rPr>
                <w:sz w:val="22"/>
                <w:szCs w:val="22"/>
              </w:rPr>
            </w:pPr>
          </w:p>
          <w:p w14:paraId="54F12221" w14:textId="77777777" w:rsidR="009F7FFB" w:rsidRDefault="009F7FFB" w:rsidP="007B0E01">
            <w:pPr>
              <w:tabs>
                <w:tab w:val="left" w:pos="567"/>
                <w:tab w:val="left" w:pos="7470"/>
              </w:tabs>
              <w:jc w:val="center"/>
              <w:rPr>
                <w:sz w:val="22"/>
                <w:szCs w:val="22"/>
              </w:rPr>
            </w:pPr>
          </w:p>
          <w:p w14:paraId="13B0D14E" w14:textId="77777777" w:rsidR="009F7FFB" w:rsidRDefault="009F7FFB" w:rsidP="007B0E01">
            <w:pPr>
              <w:tabs>
                <w:tab w:val="left" w:pos="567"/>
                <w:tab w:val="left" w:pos="7470"/>
              </w:tabs>
              <w:jc w:val="center"/>
              <w:rPr>
                <w:sz w:val="22"/>
                <w:szCs w:val="22"/>
              </w:rPr>
            </w:pPr>
          </w:p>
          <w:p w14:paraId="4B0B7F92" w14:textId="55B173B5" w:rsidR="009F7FFB" w:rsidRPr="009D2054" w:rsidRDefault="009F7FFB" w:rsidP="007B0E01">
            <w:pPr>
              <w:tabs>
                <w:tab w:val="left" w:pos="567"/>
                <w:tab w:val="left" w:pos="7470"/>
              </w:tabs>
              <w:jc w:val="center"/>
              <w:rPr>
                <w:sz w:val="22"/>
                <w:szCs w:val="22"/>
              </w:rPr>
            </w:pPr>
            <w:r>
              <w:rPr>
                <w:sz w:val="22"/>
                <w:szCs w:val="22"/>
              </w:rPr>
              <w:t>3 000,0</w:t>
            </w:r>
          </w:p>
        </w:tc>
        <w:tc>
          <w:tcPr>
            <w:tcW w:w="1683" w:type="dxa"/>
            <w:shd w:val="clear" w:color="auto" w:fill="auto"/>
          </w:tcPr>
          <w:p w14:paraId="01AEEC73" w14:textId="77777777" w:rsidR="002E041C" w:rsidRDefault="002E041C" w:rsidP="007B0E01">
            <w:pPr>
              <w:tabs>
                <w:tab w:val="left" w:pos="567"/>
                <w:tab w:val="left" w:pos="7470"/>
              </w:tabs>
              <w:jc w:val="center"/>
              <w:rPr>
                <w:sz w:val="22"/>
                <w:szCs w:val="22"/>
              </w:rPr>
            </w:pPr>
          </w:p>
          <w:p w14:paraId="57147CB8" w14:textId="77777777" w:rsidR="009F7FFB" w:rsidRDefault="009F7FFB" w:rsidP="007B0E01">
            <w:pPr>
              <w:tabs>
                <w:tab w:val="left" w:pos="567"/>
                <w:tab w:val="left" w:pos="7470"/>
              </w:tabs>
              <w:jc w:val="center"/>
              <w:rPr>
                <w:sz w:val="22"/>
                <w:szCs w:val="22"/>
              </w:rPr>
            </w:pPr>
          </w:p>
          <w:p w14:paraId="028A39D7" w14:textId="77777777" w:rsidR="009F7FFB" w:rsidRDefault="009F7FFB" w:rsidP="007B0E01">
            <w:pPr>
              <w:tabs>
                <w:tab w:val="left" w:pos="567"/>
                <w:tab w:val="left" w:pos="7470"/>
              </w:tabs>
              <w:jc w:val="center"/>
              <w:rPr>
                <w:sz w:val="22"/>
                <w:szCs w:val="22"/>
              </w:rPr>
            </w:pPr>
          </w:p>
          <w:p w14:paraId="1329F376" w14:textId="015A5C0E" w:rsidR="009F7FFB" w:rsidRPr="009D2054" w:rsidRDefault="009F7FFB" w:rsidP="007B0E01">
            <w:pPr>
              <w:tabs>
                <w:tab w:val="left" w:pos="567"/>
                <w:tab w:val="left" w:pos="7470"/>
              </w:tabs>
              <w:jc w:val="center"/>
              <w:rPr>
                <w:sz w:val="22"/>
                <w:szCs w:val="22"/>
              </w:rPr>
            </w:pPr>
            <w:r>
              <w:rPr>
                <w:sz w:val="22"/>
                <w:szCs w:val="22"/>
              </w:rPr>
              <w:t>0,0</w:t>
            </w:r>
          </w:p>
        </w:tc>
        <w:tc>
          <w:tcPr>
            <w:tcW w:w="1821" w:type="dxa"/>
            <w:shd w:val="clear" w:color="auto" w:fill="auto"/>
          </w:tcPr>
          <w:p w14:paraId="274C2872" w14:textId="77777777" w:rsidR="002E041C" w:rsidRDefault="002E041C" w:rsidP="007B0E01">
            <w:pPr>
              <w:tabs>
                <w:tab w:val="left" w:pos="567"/>
                <w:tab w:val="left" w:pos="7470"/>
              </w:tabs>
              <w:jc w:val="center"/>
              <w:rPr>
                <w:sz w:val="22"/>
                <w:szCs w:val="22"/>
              </w:rPr>
            </w:pPr>
          </w:p>
          <w:p w14:paraId="4F1AB472" w14:textId="77777777" w:rsidR="009F7FFB" w:rsidRDefault="009F7FFB" w:rsidP="007B0E01">
            <w:pPr>
              <w:tabs>
                <w:tab w:val="left" w:pos="567"/>
                <w:tab w:val="left" w:pos="7470"/>
              </w:tabs>
              <w:jc w:val="center"/>
              <w:rPr>
                <w:sz w:val="22"/>
                <w:szCs w:val="22"/>
              </w:rPr>
            </w:pPr>
          </w:p>
          <w:p w14:paraId="363A5994" w14:textId="77777777" w:rsidR="009F7FFB" w:rsidRDefault="009F7FFB" w:rsidP="007B0E01">
            <w:pPr>
              <w:tabs>
                <w:tab w:val="left" w:pos="567"/>
                <w:tab w:val="left" w:pos="7470"/>
              </w:tabs>
              <w:jc w:val="center"/>
              <w:rPr>
                <w:sz w:val="22"/>
                <w:szCs w:val="22"/>
              </w:rPr>
            </w:pPr>
          </w:p>
          <w:p w14:paraId="4B6DAD2A" w14:textId="0BD99BCA" w:rsidR="009F7FFB" w:rsidRPr="009D2054" w:rsidRDefault="009F7FFB" w:rsidP="007B0E01">
            <w:pPr>
              <w:tabs>
                <w:tab w:val="left" w:pos="567"/>
                <w:tab w:val="left" w:pos="7470"/>
              </w:tabs>
              <w:jc w:val="center"/>
              <w:rPr>
                <w:sz w:val="22"/>
                <w:szCs w:val="22"/>
              </w:rPr>
            </w:pPr>
            <w:r>
              <w:rPr>
                <w:sz w:val="22"/>
                <w:szCs w:val="22"/>
              </w:rPr>
              <w:t>0,0</w:t>
            </w:r>
          </w:p>
        </w:tc>
      </w:tr>
      <w:tr w:rsidR="00EB666C" w:rsidRPr="00383321" w14:paraId="46FE4C75" w14:textId="77777777" w:rsidTr="00342F82">
        <w:tc>
          <w:tcPr>
            <w:tcW w:w="44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26"/>
            </w:tblGrid>
            <w:tr w:rsidR="002E041C" w:rsidRPr="009D2054" w14:paraId="575A44A9" w14:textId="77777777">
              <w:trPr>
                <w:trHeight w:val="250"/>
              </w:trPr>
              <w:tc>
                <w:tcPr>
                  <w:tcW w:w="0" w:type="auto"/>
                </w:tcPr>
                <w:p w14:paraId="0DA39365" w14:textId="77777777" w:rsidR="002E041C" w:rsidRPr="009D2054" w:rsidRDefault="007A1C7C" w:rsidP="007B0E01">
                  <w:pPr>
                    <w:autoSpaceDE w:val="0"/>
                    <w:autoSpaceDN w:val="0"/>
                    <w:adjustRightInd w:val="0"/>
                    <w:rPr>
                      <w:color w:val="000000"/>
                      <w:sz w:val="22"/>
                      <w:szCs w:val="22"/>
                    </w:rPr>
                  </w:pPr>
                  <w:r w:rsidRPr="009D2054">
                    <w:rPr>
                      <w:color w:val="000000"/>
                      <w:sz w:val="22"/>
                      <w:szCs w:val="22"/>
                    </w:rPr>
                    <w:t>-</w:t>
                  </w:r>
                  <w:r w:rsidR="002E041C" w:rsidRPr="009D2054">
                    <w:rPr>
                      <w:color w:val="000000"/>
                      <w:sz w:val="22"/>
                      <w:szCs w:val="22"/>
                    </w:rPr>
                    <w:t xml:space="preserve"> предоставление бюджетных кредитов другим бюджетам бюджетной системы РФ из бюджетов </w:t>
                  </w:r>
                  <w:r w:rsidRPr="009D2054">
                    <w:rPr>
                      <w:sz w:val="22"/>
                      <w:szCs w:val="22"/>
                    </w:rPr>
                    <w:t>муниципальных районов в валюте</w:t>
                  </w:r>
                  <w:r w:rsidR="002E041C" w:rsidRPr="009D2054">
                    <w:rPr>
                      <w:color w:val="000000"/>
                      <w:sz w:val="22"/>
                      <w:szCs w:val="22"/>
                    </w:rPr>
                    <w:t xml:space="preserve"> РФ </w:t>
                  </w:r>
                </w:p>
              </w:tc>
            </w:tr>
          </w:tbl>
          <w:p w14:paraId="3D08DF5C" w14:textId="77777777" w:rsidR="00EB666C" w:rsidRPr="009D2054" w:rsidRDefault="00EB666C" w:rsidP="007B0E01">
            <w:pPr>
              <w:tabs>
                <w:tab w:val="left" w:pos="567"/>
                <w:tab w:val="left" w:pos="7470"/>
              </w:tabs>
              <w:rPr>
                <w:sz w:val="22"/>
                <w:szCs w:val="22"/>
              </w:rPr>
            </w:pPr>
          </w:p>
        </w:tc>
        <w:tc>
          <w:tcPr>
            <w:tcW w:w="1683" w:type="dxa"/>
            <w:shd w:val="clear" w:color="auto" w:fill="auto"/>
          </w:tcPr>
          <w:p w14:paraId="440AD389" w14:textId="77777777" w:rsidR="00EB666C" w:rsidRDefault="00EB666C" w:rsidP="007B0E01">
            <w:pPr>
              <w:tabs>
                <w:tab w:val="left" w:pos="567"/>
                <w:tab w:val="left" w:pos="7470"/>
              </w:tabs>
              <w:jc w:val="center"/>
              <w:rPr>
                <w:sz w:val="22"/>
                <w:szCs w:val="22"/>
              </w:rPr>
            </w:pPr>
          </w:p>
          <w:p w14:paraId="41F9B9F5" w14:textId="77777777" w:rsidR="009F7FFB" w:rsidRDefault="009F7FFB" w:rsidP="007B0E01">
            <w:pPr>
              <w:tabs>
                <w:tab w:val="left" w:pos="567"/>
                <w:tab w:val="left" w:pos="7470"/>
              </w:tabs>
              <w:jc w:val="center"/>
              <w:rPr>
                <w:sz w:val="22"/>
                <w:szCs w:val="22"/>
              </w:rPr>
            </w:pPr>
          </w:p>
          <w:p w14:paraId="074D1721" w14:textId="77777777" w:rsidR="009F7FFB" w:rsidRDefault="009F7FFB" w:rsidP="007B0E01">
            <w:pPr>
              <w:tabs>
                <w:tab w:val="left" w:pos="567"/>
                <w:tab w:val="left" w:pos="7470"/>
              </w:tabs>
              <w:jc w:val="center"/>
              <w:rPr>
                <w:sz w:val="22"/>
                <w:szCs w:val="22"/>
              </w:rPr>
            </w:pPr>
          </w:p>
          <w:p w14:paraId="186DAFB4" w14:textId="08DE5D64" w:rsidR="009F7FFB" w:rsidRPr="009D2054" w:rsidRDefault="009F7FFB" w:rsidP="007B0E01">
            <w:pPr>
              <w:tabs>
                <w:tab w:val="left" w:pos="567"/>
                <w:tab w:val="left" w:pos="7470"/>
              </w:tabs>
              <w:jc w:val="center"/>
              <w:rPr>
                <w:sz w:val="22"/>
                <w:szCs w:val="22"/>
              </w:rPr>
            </w:pPr>
            <w:r>
              <w:rPr>
                <w:sz w:val="22"/>
                <w:szCs w:val="22"/>
              </w:rPr>
              <w:t>3 000,0</w:t>
            </w:r>
          </w:p>
        </w:tc>
        <w:tc>
          <w:tcPr>
            <w:tcW w:w="1683" w:type="dxa"/>
            <w:shd w:val="clear" w:color="auto" w:fill="auto"/>
          </w:tcPr>
          <w:p w14:paraId="36631B6E" w14:textId="77777777" w:rsidR="007A1C7C" w:rsidRDefault="007A1C7C" w:rsidP="007B0E01">
            <w:pPr>
              <w:tabs>
                <w:tab w:val="left" w:pos="567"/>
                <w:tab w:val="left" w:pos="7470"/>
              </w:tabs>
              <w:jc w:val="center"/>
              <w:rPr>
                <w:sz w:val="22"/>
                <w:szCs w:val="22"/>
              </w:rPr>
            </w:pPr>
          </w:p>
          <w:p w14:paraId="500BC25B" w14:textId="77777777" w:rsidR="009F7FFB" w:rsidRDefault="009F7FFB" w:rsidP="007B0E01">
            <w:pPr>
              <w:tabs>
                <w:tab w:val="left" w:pos="567"/>
                <w:tab w:val="left" w:pos="7470"/>
              </w:tabs>
              <w:jc w:val="center"/>
              <w:rPr>
                <w:sz w:val="22"/>
                <w:szCs w:val="22"/>
              </w:rPr>
            </w:pPr>
          </w:p>
          <w:p w14:paraId="280D62D5" w14:textId="77777777" w:rsidR="009F7FFB" w:rsidRDefault="009F7FFB" w:rsidP="007B0E01">
            <w:pPr>
              <w:tabs>
                <w:tab w:val="left" w:pos="567"/>
                <w:tab w:val="left" w:pos="7470"/>
              </w:tabs>
              <w:jc w:val="center"/>
              <w:rPr>
                <w:sz w:val="22"/>
                <w:szCs w:val="22"/>
              </w:rPr>
            </w:pPr>
          </w:p>
          <w:p w14:paraId="42FA59B7" w14:textId="03AC0505" w:rsidR="009F7FFB" w:rsidRPr="009D2054" w:rsidRDefault="009F7FFB" w:rsidP="007B0E01">
            <w:pPr>
              <w:tabs>
                <w:tab w:val="left" w:pos="567"/>
                <w:tab w:val="left" w:pos="7470"/>
              </w:tabs>
              <w:jc w:val="center"/>
              <w:rPr>
                <w:sz w:val="22"/>
                <w:szCs w:val="22"/>
              </w:rPr>
            </w:pPr>
            <w:r>
              <w:rPr>
                <w:sz w:val="22"/>
                <w:szCs w:val="22"/>
              </w:rPr>
              <w:t>0,0</w:t>
            </w:r>
          </w:p>
        </w:tc>
        <w:tc>
          <w:tcPr>
            <w:tcW w:w="1821" w:type="dxa"/>
            <w:shd w:val="clear" w:color="auto" w:fill="auto"/>
          </w:tcPr>
          <w:p w14:paraId="0CF889F6" w14:textId="77777777" w:rsidR="007A1C7C" w:rsidRDefault="007A1C7C" w:rsidP="007B0E01">
            <w:pPr>
              <w:tabs>
                <w:tab w:val="left" w:pos="567"/>
                <w:tab w:val="left" w:pos="7470"/>
              </w:tabs>
              <w:jc w:val="center"/>
              <w:rPr>
                <w:sz w:val="22"/>
                <w:szCs w:val="22"/>
              </w:rPr>
            </w:pPr>
          </w:p>
          <w:p w14:paraId="3C528012" w14:textId="77777777" w:rsidR="009F7FFB" w:rsidRDefault="009F7FFB" w:rsidP="007B0E01">
            <w:pPr>
              <w:tabs>
                <w:tab w:val="left" w:pos="567"/>
                <w:tab w:val="left" w:pos="7470"/>
              </w:tabs>
              <w:jc w:val="center"/>
              <w:rPr>
                <w:sz w:val="22"/>
                <w:szCs w:val="22"/>
              </w:rPr>
            </w:pPr>
          </w:p>
          <w:p w14:paraId="02B60397" w14:textId="77777777" w:rsidR="009F7FFB" w:rsidRDefault="009F7FFB" w:rsidP="007B0E01">
            <w:pPr>
              <w:tabs>
                <w:tab w:val="left" w:pos="567"/>
                <w:tab w:val="left" w:pos="7470"/>
              </w:tabs>
              <w:jc w:val="center"/>
              <w:rPr>
                <w:sz w:val="22"/>
                <w:szCs w:val="22"/>
              </w:rPr>
            </w:pPr>
          </w:p>
          <w:p w14:paraId="1950ACB5" w14:textId="32EF15BB" w:rsidR="009F7FFB" w:rsidRPr="009D2054" w:rsidRDefault="009F7FFB" w:rsidP="007B0E01">
            <w:pPr>
              <w:tabs>
                <w:tab w:val="left" w:pos="567"/>
                <w:tab w:val="left" w:pos="7470"/>
              </w:tabs>
              <w:jc w:val="center"/>
              <w:rPr>
                <w:sz w:val="22"/>
                <w:szCs w:val="22"/>
              </w:rPr>
            </w:pPr>
            <w:r>
              <w:rPr>
                <w:sz w:val="22"/>
                <w:szCs w:val="22"/>
              </w:rPr>
              <w:t>0,0</w:t>
            </w:r>
          </w:p>
        </w:tc>
      </w:tr>
      <w:bookmarkEnd w:id="9"/>
    </w:tbl>
    <w:p w14:paraId="24C800E4" w14:textId="77777777" w:rsidR="004D1191" w:rsidRDefault="004D1191" w:rsidP="004D1191">
      <w:pPr>
        <w:tabs>
          <w:tab w:val="left" w:pos="567"/>
          <w:tab w:val="left" w:pos="7470"/>
        </w:tabs>
        <w:spacing w:line="276" w:lineRule="auto"/>
        <w:jc w:val="both"/>
        <w:rPr>
          <w:sz w:val="28"/>
          <w:szCs w:val="28"/>
        </w:rPr>
      </w:pPr>
    </w:p>
    <w:p w14:paraId="27D7033F" w14:textId="77777777" w:rsidR="007A1C7C" w:rsidRDefault="007A1C7C" w:rsidP="004D1191">
      <w:pPr>
        <w:tabs>
          <w:tab w:val="left" w:pos="567"/>
          <w:tab w:val="left" w:pos="7470"/>
        </w:tabs>
        <w:spacing w:line="276" w:lineRule="auto"/>
        <w:jc w:val="both"/>
        <w:rPr>
          <w:sz w:val="28"/>
          <w:szCs w:val="28"/>
        </w:rPr>
      </w:pPr>
      <w:r>
        <w:rPr>
          <w:sz w:val="28"/>
          <w:szCs w:val="28"/>
        </w:rPr>
        <w:tab/>
      </w:r>
      <w:bookmarkStart w:id="10" w:name="_Hlk182394176"/>
      <w:r w:rsidR="004B0F3A" w:rsidRPr="004B0F3A">
        <w:rPr>
          <w:sz w:val="28"/>
          <w:szCs w:val="28"/>
        </w:rPr>
        <w:t>Основными источниками внутреннего финансирования дефицита бюджета являются остатки средств на счетах по учету средств районного бюджета</w:t>
      </w:r>
      <w:r w:rsidR="004B0F3A">
        <w:rPr>
          <w:sz w:val="28"/>
          <w:szCs w:val="28"/>
        </w:rPr>
        <w:t>.</w:t>
      </w:r>
      <w:r w:rsidR="004B0F3A" w:rsidRPr="004B0F3A">
        <w:rPr>
          <w:sz w:val="28"/>
          <w:szCs w:val="28"/>
        </w:rPr>
        <w:t xml:space="preserve"> </w:t>
      </w:r>
    </w:p>
    <w:p w14:paraId="7EA4483F" w14:textId="729F2850" w:rsidR="004B0F3A" w:rsidRPr="004B0F3A" w:rsidRDefault="004B0F3A" w:rsidP="004D1191">
      <w:pPr>
        <w:tabs>
          <w:tab w:val="left" w:pos="567"/>
          <w:tab w:val="left" w:pos="7470"/>
        </w:tabs>
        <w:spacing w:line="276" w:lineRule="auto"/>
        <w:jc w:val="both"/>
        <w:rPr>
          <w:sz w:val="28"/>
          <w:szCs w:val="28"/>
        </w:rPr>
      </w:pPr>
      <w:r>
        <w:tab/>
      </w:r>
      <w:r w:rsidRPr="004B0F3A">
        <w:rPr>
          <w:sz w:val="28"/>
          <w:szCs w:val="28"/>
        </w:rPr>
        <w:t xml:space="preserve">Остатки средств на счетах по учету средств районного бюджета предусматриваются в сумме </w:t>
      </w:r>
      <w:r w:rsidR="009F7FFB" w:rsidRPr="009F7FFB">
        <w:rPr>
          <w:sz w:val="28"/>
          <w:szCs w:val="28"/>
        </w:rPr>
        <w:t>95 148,6</w:t>
      </w:r>
      <w:r w:rsidRPr="004B0F3A">
        <w:rPr>
          <w:sz w:val="28"/>
          <w:szCs w:val="28"/>
        </w:rPr>
        <w:t xml:space="preserve"> тыс. рублей.</w:t>
      </w:r>
      <w:bookmarkEnd w:id="10"/>
      <w:r w:rsidRPr="004B0F3A">
        <w:rPr>
          <w:sz w:val="28"/>
          <w:szCs w:val="28"/>
        </w:rPr>
        <w:t xml:space="preserve"> </w:t>
      </w:r>
    </w:p>
    <w:p w14:paraId="7F749A36" w14:textId="77777777" w:rsidR="004B0F3A" w:rsidRPr="004B0F3A" w:rsidRDefault="004B0F3A" w:rsidP="004D1191">
      <w:pPr>
        <w:tabs>
          <w:tab w:val="left" w:pos="567"/>
          <w:tab w:val="left" w:pos="7470"/>
        </w:tabs>
        <w:spacing w:line="276" w:lineRule="auto"/>
        <w:jc w:val="both"/>
        <w:rPr>
          <w:sz w:val="28"/>
          <w:szCs w:val="28"/>
        </w:rPr>
      </w:pPr>
      <w:r>
        <w:tab/>
      </w:r>
      <w:bookmarkStart w:id="11" w:name="_Hlk182394330"/>
      <w:r w:rsidRPr="004B0F3A">
        <w:rPr>
          <w:sz w:val="28"/>
          <w:szCs w:val="28"/>
        </w:rPr>
        <w:t xml:space="preserve">Динамика фактического исполнения по данному источнику подтверждает его реалистичность. Фактически в последние годы свободные остатки нецелевых средств складывались в следующих объемах: </w:t>
      </w:r>
    </w:p>
    <w:p w14:paraId="374CF73D" w14:textId="14C061BF" w:rsidR="004B0F3A" w:rsidRPr="004B0F3A" w:rsidRDefault="004F38C9" w:rsidP="004D1191">
      <w:pPr>
        <w:tabs>
          <w:tab w:val="left" w:pos="567"/>
          <w:tab w:val="left" w:pos="7470"/>
        </w:tabs>
        <w:spacing w:line="276" w:lineRule="auto"/>
        <w:jc w:val="both"/>
        <w:rPr>
          <w:sz w:val="28"/>
          <w:szCs w:val="28"/>
        </w:rPr>
      </w:pPr>
      <w:r>
        <w:rPr>
          <w:sz w:val="28"/>
          <w:szCs w:val="28"/>
        </w:rPr>
        <w:tab/>
      </w:r>
      <w:r w:rsidR="004B0F3A" w:rsidRPr="004B0F3A">
        <w:rPr>
          <w:sz w:val="28"/>
          <w:szCs w:val="28"/>
        </w:rPr>
        <w:t>– 01.01.202</w:t>
      </w:r>
      <w:r w:rsidR="00134AB4">
        <w:rPr>
          <w:sz w:val="28"/>
          <w:szCs w:val="28"/>
        </w:rPr>
        <w:t>2</w:t>
      </w:r>
      <w:r w:rsidR="004B0F3A" w:rsidRPr="004B0F3A">
        <w:rPr>
          <w:sz w:val="28"/>
          <w:szCs w:val="28"/>
        </w:rPr>
        <w:t xml:space="preserve"> – 41753,4 тыс. рублей; </w:t>
      </w:r>
    </w:p>
    <w:p w14:paraId="1EB5AF1C" w14:textId="79DC0B11" w:rsidR="004B0F3A" w:rsidRDefault="004F38C9" w:rsidP="004F38C9">
      <w:pPr>
        <w:tabs>
          <w:tab w:val="left" w:pos="567"/>
          <w:tab w:val="left" w:pos="7470"/>
        </w:tabs>
        <w:spacing w:line="276" w:lineRule="auto"/>
        <w:jc w:val="both"/>
        <w:rPr>
          <w:sz w:val="28"/>
          <w:szCs w:val="28"/>
        </w:rPr>
      </w:pPr>
      <w:r>
        <w:rPr>
          <w:sz w:val="28"/>
          <w:szCs w:val="28"/>
        </w:rPr>
        <w:tab/>
      </w:r>
      <w:r w:rsidR="004B0F3A" w:rsidRPr="004B0F3A">
        <w:rPr>
          <w:sz w:val="28"/>
          <w:szCs w:val="28"/>
        </w:rPr>
        <w:t>– 01.01.202</w:t>
      </w:r>
      <w:r w:rsidR="00134AB4">
        <w:rPr>
          <w:sz w:val="28"/>
          <w:szCs w:val="28"/>
        </w:rPr>
        <w:t>3</w:t>
      </w:r>
      <w:r w:rsidR="004B0F3A" w:rsidRPr="004B0F3A">
        <w:rPr>
          <w:sz w:val="28"/>
          <w:szCs w:val="28"/>
        </w:rPr>
        <w:t xml:space="preserve"> – 112520,6 тыс. рублей</w:t>
      </w:r>
      <w:bookmarkEnd w:id="11"/>
      <w:r w:rsidR="009F7FFB">
        <w:rPr>
          <w:sz w:val="28"/>
          <w:szCs w:val="28"/>
        </w:rPr>
        <w:t>;</w:t>
      </w:r>
    </w:p>
    <w:p w14:paraId="4C553A89" w14:textId="381F68A1" w:rsidR="009F7FFB" w:rsidRPr="004B0F3A" w:rsidRDefault="009F7FFB" w:rsidP="004F38C9">
      <w:pPr>
        <w:tabs>
          <w:tab w:val="left" w:pos="567"/>
          <w:tab w:val="left" w:pos="7470"/>
        </w:tabs>
        <w:spacing w:line="276" w:lineRule="auto"/>
        <w:jc w:val="both"/>
        <w:rPr>
          <w:sz w:val="28"/>
          <w:szCs w:val="28"/>
        </w:rPr>
      </w:pPr>
      <w:r>
        <w:rPr>
          <w:sz w:val="28"/>
          <w:szCs w:val="28"/>
        </w:rPr>
        <w:tab/>
      </w:r>
      <w:r w:rsidRPr="004B0F3A">
        <w:rPr>
          <w:sz w:val="28"/>
          <w:szCs w:val="28"/>
        </w:rPr>
        <w:t>– 01.01.202</w:t>
      </w:r>
      <w:r>
        <w:rPr>
          <w:sz w:val="28"/>
          <w:szCs w:val="28"/>
        </w:rPr>
        <w:t>4</w:t>
      </w:r>
      <w:r w:rsidRPr="004B0F3A">
        <w:rPr>
          <w:sz w:val="28"/>
          <w:szCs w:val="28"/>
        </w:rPr>
        <w:t xml:space="preserve"> – </w:t>
      </w:r>
      <w:r w:rsidR="00134AB4" w:rsidRPr="00134AB4">
        <w:rPr>
          <w:rFonts w:eastAsia="Calibri"/>
          <w:color w:val="000000"/>
          <w:sz w:val="28"/>
          <w:szCs w:val="28"/>
          <w:lang w:eastAsia="en-US"/>
        </w:rPr>
        <w:t>51 893,1</w:t>
      </w:r>
      <w:r w:rsidRPr="004B0F3A">
        <w:rPr>
          <w:sz w:val="28"/>
          <w:szCs w:val="28"/>
        </w:rPr>
        <w:t xml:space="preserve"> тыс. рублей</w:t>
      </w:r>
    </w:p>
    <w:p w14:paraId="3B0B97BE" w14:textId="508F5A38" w:rsidR="00044FCB" w:rsidRPr="00873B83" w:rsidRDefault="00044FCB" w:rsidP="004D1191">
      <w:pPr>
        <w:tabs>
          <w:tab w:val="left" w:pos="567"/>
          <w:tab w:val="left" w:pos="7470"/>
        </w:tabs>
        <w:spacing w:line="276" w:lineRule="auto"/>
        <w:jc w:val="both"/>
        <w:rPr>
          <w:sz w:val="28"/>
          <w:szCs w:val="28"/>
        </w:rPr>
      </w:pPr>
      <w:r w:rsidRPr="00873B83">
        <w:rPr>
          <w:sz w:val="28"/>
          <w:szCs w:val="28"/>
        </w:rPr>
        <w:tab/>
      </w:r>
      <w:bookmarkStart w:id="12" w:name="_Hlk182394704"/>
      <w:r w:rsidRPr="00873B83">
        <w:rPr>
          <w:sz w:val="28"/>
          <w:szCs w:val="28"/>
        </w:rPr>
        <w:t>Остатки средств на счете по состоянию на 01.01.202</w:t>
      </w:r>
      <w:r w:rsidR="00134AB4">
        <w:rPr>
          <w:sz w:val="28"/>
          <w:szCs w:val="28"/>
        </w:rPr>
        <w:t>5</w:t>
      </w:r>
      <w:r w:rsidRPr="00873B83">
        <w:rPr>
          <w:sz w:val="28"/>
          <w:szCs w:val="28"/>
        </w:rPr>
        <w:t xml:space="preserve"> года будут направляться на покрытие дефицита районного бюджета.</w:t>
      </w:r>
      <w:bookmarkEnd w:id="12"/>
    </w:p>
    <w:p w14:paraId="46C9344E" w14:textId="73C1263A" w:rsidR="00BD3010" w:rsidRPr="00873B83" w:rsidRDefault="00BD3010" w:rsidP="004D1191">
      <w:pPr>
        <w:tabs>
          <w:tab w:val="left" w:pos="567"/>
          <w:tab w:val="left" w:pos="7470"/>
        </w:tabs>
        <w:spacing w:line="276" w:lineRule="auto"/>
        <w:jc w:val="both"/>
        <w:rPr>
          <w:sz w:val="28"/>
          <w:szCs w:val="28"/>
        </w:rPr>
      </w:pPr>
      <w:r w:rsidRPr="00873B83">
        <w:rPr>
          <w:sz w:val="28"/>
          <w:szCs w:val="28"/>
        </w:rPr>
        <w:tab/>
        <w:t>Предоставление бюджетных кредитов бюджетам поселений в 202</w:t>
      </w:r>
      <w:r w:rsidR="00134AB4">
        <w:rPr>
          <w:sz w:val="28"/>
          <w:szCs w:val="28"/>
        </w:rPr>
        <w:t>5</w:t>
      </w:r>
      <w:r w:rsidRPr="00873B83">
        <w:rPr>
          <w:sz w:val="28"/>
          <w:szCs w:val="28"/>
        </w:rPr>
        <w:t xml:space="preserve"> году в пределах финансового года будут предоставляться в сумме </w:t>
      </w:r>
      <w:r w:rsidR="00134AB4">
        <w:rPr>
          <w:sz w:val="28"/>
          <w:szCs w:val="28"/>
        </w:rPr>
        <w:t>3</w:t>
      </w:r>
      <w:r w:rsidRPr="00873B83">
        <w:rPr>
          <w:sz w:val="28"/>
          <w:szCs w:val="28"/>
        </w:rPr>
        <w:t xml:space="preserve"> 000,0 тыс. руб. для покрытия временных кассовых разрывов, возникающих при исполнении местных бюджетов.</w:t>
      </w:r>
    </w:p>
    <w:p w14:paraId="2FE87DD6" w14:textId="449E3274" w:rsidR="00044FCB" w:rsidRPr="00873B83" w:rsidRDefault="00044FCB" w:rsidP="004D1191">
      <w:pPr>
        <w:tabs>
          <w:tab w:val="left" w:pos="567"/>
          <w:tab w:val="left" w:pos="7470"/>
        </w:tabs>
        <w:spacing w:line="276" w:lineRule="auto"/>
        <w:jc w:val="both"/>
        <w:rPr>
          <w:sz w:val="28"/>
          <w:szCs w:val="28"/>
        </w:rPr>
      </w:pPr>
      <w:r w:rsidRPr="00873B83">
        <w:rPr>
          <w:sz w:val="28"/>
          <w:szCs w:val="28"/>
        </w:rPr>
        <w:tab/>
        <w:t xml:space="preserve">Возврат бюджетных кредитов </w:t>
      </w:r>
      <w:r w:rsidR="004F38C9">
        <w:rPr>
          <w:sz w:val="28"/>
          <w:szCs w:val="28"/>
        </w:rPr>
        <w:t xml:space="preserve">от бюджетов </w:t>
      </w:r>
      <w:r w:rsidRPr="00873B83">
        <w:rPr>
          <w:sz w:val="28"/>
          <w:szCs w:val="28"/>
        </w:rPr>
        <w:t>поселений в 202</w:t>
      </w:r>
      <w:r w:rsidR="00134AB4">
        <w:rPr>
          <w:sz w:val="28"/>
          <w:szCs w:val="28"/>
        </w:rPr>
        <w:t>5</w:t>
      </w:r>
      <w:r w:rsidRPr="00873B83">
        <w:rPr>
          <w:sz w:val="28"/>
          <w:szCs w:val="28"/>
        </w:rPr>
        <w:t xml:space="preserve"> году составит </w:t>
      </w:r>
      <w:r w:rsidR="00134AB4">
        <w:rPr>
          <w:sz w:val="28"/>
          <w:szCs w:val="28"/>
        </w:rPr>
        <w:t>6 979,3</w:t>
      </w:r>
      <w:r w:rsidRPr="00873B83">
        <w:rPr>
          <w:sz w:val="28"/>
          <w:szCs w:val="28"/>
        </w:rPr>
        <w:t xml:space="preserve"> тыс. рублей</w:t>
      </w:r>
      <w:r w:rsidR="004F38C9">
        <w:rPr>
          <w:sz w:val="28"/>
          <w:szCs w:val="28"/>
        </w:rPr>
        <w:t xml:space="preserve">, </w:t>
      </w:r>
      <w:r w:rsidR="004F38C9" w:rsidRPr="00873B83">
        <w:rPr>
          <w:sz w:val="28"/>
          <w:szCs w:val="28"/>
        </w:rPr>
        <w:t>в 202</w:t>
      </w:r>
      <w:r w:rsidR="00134AB4">
        <w:rPr>
          <w:sz w:val="28"/>
          <w:szCs w:val="28"/>
        </w:rPr>
        <w:t>6</w:t>
      </w:r>
      <w:r w:rsidR="004F38C9" w:rsidRPr="00873B83">
        <w:rPr>
          <w:sz w:val="28"/>
          <w:szCs w:val="28"/>
        </w:rPr>
        <w:t xml:space="preserve"> году </w:t>
      </w:r>
      <w:r w:rsidR="004F38C9">
        <w:rPr>
          <w:sz w:val="28"/>
          <w:szCs w:val="28"/>
        </w:rPr>
        <w:t xml:space="preserve">– </w:t>
      </w:r>
      <w:r w:rsidR="00134AB4">
        <w:rPr>
          <w:sz w:val="28"/>
          <w:szCs w:val="28"/>
        </w:rPr>
        <w:t>2 122,1</w:t>
      </w:r>
      <w:r w:rsidR="004F38C9" w:rsidRPr="00873B83">
        <w:rPr>
          <w:sz w:val="28"/>
          <w:szCs w:val="28"/>
        </w:rPr>
        <w:t xml:space="preserve"> тыс. рублей</w:t>
      </w:r>
      <w:r w:rsidR="00134AB4">
        <w:rPr>
          <w:sz w:val="28"/>
          <w:szCs w:val="28"/>
        </w:rPr>
        <w:t>.</w:t>
      </w:r>
      <w:r w:rsidR="004F38C9">
        <w:rPr>
          <w:sz w:val="28"/>
          <w:szCs w:val="28"/>
        </w:rPr>
        <w:t xml:space="preserve"> </w:t>
      </w:r>
    </w:p>
    <w:p w14:paraId="05304AFF" w14:textId="67764DA7" w:rsidR="00044FCB" w:rsidRDefault="00044FCB" w:rsidP="004D1191">
      <w:pPr>
        <w:tabs>
          <w:tab w:val="left" w:pos="567"/>
          <w:tab w:val="left" w:pos="7470"/>
        </w:tabs>
        <w:spacing w:line="276" w:lineRule="auto"/>
        <w:jc w:val="both"/>
        <w:rPr>
          <w:sz w:val="28"/>
          <w:szCs w:val="28"/>
        </w:rPr>
      </w:pPr>
      <w:r w:rsidRPr="00873B83">
        <w:rPr>
          <w:sz w:val="28"/>
          <w:szCs w:val="28"/>
        </w:rPr>
        <w:tab/>
        <w:t>Погашение бюджетных кредитов перед областным бюджетом запланирован в рамках действующего бюджетного законодательства и составит в 202</w:t>
      </w:r>
      <w:r w:rsidR="00134AB4">
        <w:rPr>
          <w:sz w:val="28"/>
          <w:szCs w:val="28"/>
        </w:rPr>
        <w:t>5</w:t>
      </w:r>
      <w:r w:rsidR="00CF0B52">
        <w:rPr>
          <w:sz w:val="28"/>
          <w:szCs w:val="28"/>
        </w:rPr>
        <w:t>-202</w:t>
      </w:r>
      <w:r w:rsidR="00134AB4">
        <w:rPr>
          <w:sz w:val="28"/>
          <w:szCs w:val="28"/>
        </w:rPr>
        <w:t>7</w:t>
      </w:r>
      <w:r w:rsidRPr="00873B83">
        <w:rPr>
          <w:sz w:val="28"/>
          <w:szCs w:val="28"/>
        </w:rPr>
        <w:t xml:space="preserve"> год</w:t>
      </w:r>
      <w:r w:rsidR="00CF0B52">
        <w:rPr>
          <w:sz w:val="28"/>
          <w:szCs w:val="28"/>
        </w:rPr>
        <w:t>ах</w:t>
      </w:r>
      <w:r w:rsidRPr="00873B83">
        <w:rPr>
          <w:sz w:val="28"/>
          <w:szCs w:val="28"/>
        </w:rPr>
        <w:t xml:space="preserve"> 2</w:t>
      </w:r>
      <w:r w:rsidR="00CF0B52">
        <w:rPr>
          <w:sz w:val="28"/>
          <w:szCs w:val="28"/>
        </w:rPr>
        <w:t xml:space="preserve"> </w:t>
      </w:r>
      <w:r w:rsidRPr="00873B83">
        <w:rPr>
          <w:sz w:val="28"/>
          <w:szCs w:val="28"/>
        </w:rPr>
        <w:t>122,1 тыс. рублей.</w:t>
      </w:r>
    </w:p>
    <w:p w14:paraId="782F04DB" w14:textId="77777777" w:rsidR="001A47F2" w:rsidRPr="00CA2ABC" w:rsidRDefault="001A47F2" w:rsidP="0011558F">
      <w:pPr>
        <w:tabs>
          <w:tab w:val="left" w:pos="567"/>
          <w:tab w:val="left" w:pos="7470"/>
        </w:tabs>
        <w:spacing w:line="276" w:lineRule="auto"/>
        <w:jc w:val="both"/>
        <w:rPr>
          <w:rFonts w:ascii="Times New Roman CYR" w:hAnsi="Times New Roman CYR" w:cs="Times New Roman CYR"/>
          <w:b/>
          <w:color w:val="0070C0"/>
          <w:sz w:val="28"/>
          <w:szCs w:val="28"/>
        </w:rPr>
      </w:pPr>
      <w:bookmarkStart w:id="13" w:name="_Hlk182394751"/>
      <w:r w:rsidRPr="00CA2ABC">
        <w:rPr>
          <w:rFonts w:ascii="Times New Roman CYR" w:hAnsi="Times New Roman CYR" w:cs="Times New Roman CYR"/>
          <w:b/>
          <w:color w:val="0070C0"/>
          <w:sz w:val="28"/>
          <w:szCs w:val="28"/>
        </w:rPr>
        <w:lastRenderedPageBreak/>
        <w:t>4. Доходы проекта районного бюджета</w:t>
      </w:r>
    </w:p>
    <w:p w14:paraId="3EDA308E" w14:textId="77777777" w:rsidR="00392CFC" w:rsidRPr="00CA2ABC" w:rsidRDefault="00392CFC" w:rsidP="0011558F">
      <w:pPr>
        <w:tabs>
          <w:tab w:val="left" w:pos="142"/>
          <w:tab w:val="left" w:pos="7470"/>
        </w:tabs>
        <w:jc w:val="both"/>
        <w:rPr>
          <w:rFonts w:ascii="Times New Roman CYR" w:hAnsi="Times New Roman CYR" w:cs="Times New Roman CYR"/>
          <w:b/>
          <w:color w:val="0070C0"/>
          <w:sz w:val="28"/>
          <w:szCs w:val="28"/>
        </w:rPr>
      </w:pPr>
    </w:p>
    <w:p w14:paraId="5385A01C" w14:textId="77777777" w:rsidR="001A47F2" w:rsidRDefault="001A47F2" w:rsidP="0011558F">
      <w:pPr>
        <w:tabs>
          <w:tab w:val="left" w:pos="142"/>
          <w:tab w:val="left" w:pos="7470"/>
        </w:tabs>
        <w:jc w:val="both"/>
        <w:rPr>
          <w:rFonts w:ascii="Times New Roman CYR" w:hAnsi="Times New Roman CYR" w:cs="Times New Roman CYR"/>
          <w:b/>
          <w:sz w:val="28"/>
          <w:szCs w:val="28"/>
        </w:rPr>
      </w:pPr>
      <w:r w:rsidRPr="00CA2ABC">
        <w:rPr>
          <w:rFonts w:ascii="Times New Roman CYR" w:hAnsi="Times New Roman CYR" w:cs="Times New Roman CYR"/>
          <w:b/>
          <w:color w:val="0070C0"/>
          <w:sz w:val="28"/>
          <w:szCs w:val="28"/>
        </w:rPr>
        <w:t>4.1. Общая характеристика</w:t>
      </w:r>
      <w:bookmarkEnd w:id="13"/>
    </w:p>
    <w:p w14:paraId="485C3AEC" w14:textId="77777777" w:rsidR="00873B83" w:rsidRDefault="00873B83" w:rsidP="00873B83">
      <w:pPr>
        <w:tabs>
          <w:tab w:val="left" w:pos="567"/>
          <w:tab w:val="left" w:pos="7470"/>
        </w:tabs>
        <w:jc w:val="both"/>
        <w:rPr>
          <w:rFonts w:ascii="Times New Roman CYR" w:hAnsi="Times New Roman CYR" w:cs="Times New Roman CYR"/>
          <w:b/>
          <w:sz w:val="28"/>
          <w:szCs w:val="28"/>
        </w:rPr>
      </w:pPr>
    </w:p>
    <w:p w14:paraId="154D4707" w14:textId="77777777" w:rsidR="00046133" w:rsidRPr="00E51FC8" w:rsidRDefault="001A47F2" w:rsidP="00873B83">
      <w:pPr>
        <w:tabs>
          <w:tab w:val="left" w:pos="567"/>
          <w:tab w:val="left" w:pos="7470"/>
        </w:tabs>
        <w:spacing w:line="276" w:lineRule="auto"/>
        <w:jc w:val="both"/>
        <w:rPr>
          <w:sz w:val="28"/>
          <w:szCs w:val="28"/>
        </w:rPr>
      </w:pPr>
      <w:r>
        <w:rPr>
          <w:sz w:val="28"/>
          <w:szCs w:val="28"/>
        </w:rPr>
        <w:tab/>
      </w:r>
      <w:bookmarkStart w:id="14" w:name="_Hlk182394913"/>
      <w:r w:rsidR="00046133" w:rsidRPr="00E51FC8">
        <w:rPr>
          <w:sz w:val="28"/>
          <w:szCs w:val="28"/>
        </w:rPr>
        <w:t xml:space="preserve">Доходная часть </w:t>
      </w:r>
      <w:r w:rsidR="00E51FC8" w:rsidRPr="00E51FC8">
        <w:rPr>
          <w:sz w:val="28"/>
          <w:szCs w:val="28"/>
        </w:rPr>
        <w:t>районного</w:t>
      </w:r>
      <w:r w:rsidR="00046133" w:rsidRPr="00E51FC8">
        <w:rPr>
          <w:sz w:val="28"/>
          <w:szCs w:val="28"/>
        </w:rPr>
        <w:t xml:space="preserve"> бюджета сформирована </w:t>
      </w:r>
      <w:r w:rsidR="00E51FC8" w:rsidRPr="00E51FC8">
        <w:rPr>
          <w:sz w:val="28"/>
          <w:szCs w:val="28"/>
        </w:rPr>
        <w:t>в соответствии с бюджетным законодательством РФ, законодательством о налогах и сборах и законодательством об иных обязательных платежах.</w:t>
      </w:r>
    </w:p>
    <w:p w14:paraId="50AAA278" w14:textId="736DBCE2" w:rsidR="001A47F2" w:rsidRDefault="00046133" w:rsidP="00873B83">
      <w:pPr>
        <w:tabs>
          <w:tab w:val="left" w:pos="567"/>
          <w:tab w:val="left" w:pos="7470"/>
        </w:tabs>
        <w:spacing w:line="276" w:lineRule="auto"/>
        <w:jc w:val="both"/>
        <w:rPr>
          <w:sz w:val="28"/>
          <w:szCs w:val="28"/>
        </w:rPr>
      </w:pPr>
      <w:r>
        <w:rPr>
          <w:sz w:val="28"/>
          <w:szCs w:val="28"/>
        </w:rPr>
        <w:tab/>
      </w:r>
      <w:r w:rsidR="001A47F2" w:rsidRPr="001A47F2">
        <w:rPr>
          <w:sz w:val="28"/>
          <w:szCs w:val="28"/>
        </w:rPr>
        <w:t xml:space="preserve">Доходы </w:t>
      </w:r>
      <w:r w:rsidR="0011558F">
        <w:rPr>
          <w:sz w:val="28"/>
          <w:szCs w:val="28"/>
        </w:rPr>
        <w:t>районного</w:t>
      </w:r>
      <w:r w:rsidR="001A47F2" w:rsidRPr="001A47F2">
        <w:rPr>
          <w:sz w:val="28"/>
          <w:szCs w:val="28"/>
        </w:rPr>
        <w:t xml:space="preserve"> бюджета на 202</w:t>
      </w:r>
      <w:r w:rsidR="003E55FC">
        <w:rPr>
          <w:sz w:val="28"/>
          <w:szCs w:val="28"/>
        </w:rPr>
        <w:t>5</w:t>
      </w:r>
      <w:r w:rsidR="001A47F2" w:rsidRPr="001A47F2">
        <w:rPr>
          <w:sz w:val="28"/>
          <w:szCs w:val="28"/>
        </w:rPr>
        <w:t xml:space="preserve"> год прогнозируются в сумме </w:t>
      </w:r>
      <w:r w:rsidR="003E55FC">
        <w:rPr>
          <w:sz w:val="28"/>
          <w:szCs w:val="28"/>
        </w:rPr>
        <w:t>1 027 690,4</w:t>
      </w:r>
      <w:r w:rsidR="001A47F2">
        <w:rPr>
          <w:sz w:val="28"/>
          <w:szCs w:val="28"/>
        </w:rPr>
        <w:t xml:space="preserve"> тыс.</w:t>
      </w:r>
      <w:r w:rsidR="001A47F2" w:rsidRPr="001A47F2">
        <w:rPr>
          <w:sz w:val="28"/>
          <w:szCs w:val="28"/>
        </w:rPr>
        <w:t xml:space="preserve"> рублей, в т.ч. налоговые и неналоговые доходы – </w:t>
      </w:r>
      <w:r w:rsidR="003E55FC">
        <w:rPr>
          <w:sz w:val="28"/>
          <w:szCs w:val="28"/>
        </w:rPr>
        <w:t xml:space="preserve">322 651,6 </w:t>
      </w:r>
      <w:r w:rsidR="001A47F2">
        <w:rPr>
          <w:sz w:val="28"/>
          <w:szCs w:val="28"/>
        </w:rPr>
        <w:t>тыс.</w:t>
      </w:r>
      <w:r w:rsidR="001A47F2" w:rsidRPr="001A47F2">
        <w:rPr>
          <w:sz w:val="28"/>
          <w:szCs w:val="28"/>
        </w:rPr>
        <w:t xml:space="preserve"> рублей (</w:t>
      </w:r>
      <w:r w:rsidR="0011558F">
        <w:rPr>
          <w:sz w:val="28"/>
          <w:szCs w:val="28"/>
        </w:rPr>
        <w:t>3</w:t>
      </w:r>
      <w:r w:rsidR="003E55FC">
        <w:rPr>
          <w:sz w:val="28"/>
          <w:szCs w:val="28"/>
        </w:rPr>
        <w:t>1</w:t>
      </w:r>
      <w:r w:rsidR="001A47F2" w:rsidRPr="001A47F2">
        <w:rPr>
          <w:sz w:val="28"/>
          <w:szCs w:val="28"/>
        </w:rPr>
        <w:t>,</w:t>
      </w:r>
      <w:r w:rsidR="003E55FC">
        <w:rPr>
          <w:sz w:val="28"/>
          <w:szCs w:val="28"/>
        </w:rPr>
        <w:t>4</w:t>
      </w:r>
      <w:r w:rsidR="001A47F2" w:rsidRPr="001A47F2">
        <w:rPr>
          <w:sz w:val="28"/>
          <w:szCs w:val="28"/>
        </w:rPr>
        <w:t xml:space="preserve"> % общего объема доходов), безвозмездные поступления – </w:t>
      </w:r>
      <w:r w:rsidR="003E55FC">
        <w:rPr>
          <w:sz w:val="28"/>
          <w:szCs w:val="28"/>
        </w:rPr>
        <w:t>705 038,8</w:t>
      </w:r>
      <w:r w:rsidR="00027172">
        <w:rPr>
          <w:sz w:val="28"/>
          <w:szCs w:val="28"/>
        </w:rPr>
        <w:t xml:space="preserve"> </w:t>
      </w:r>
      <w:r w:rsidR="00236D51">
        <w:rPr>
          <w:sz w:val="28"/>
          <w:szCs w:val="28"/>
        </w:rPr>
        <w:t>тыс.</w:t>
      </w:r>
      <w:r w:rsidR="001A47F2" w:rsidRPr="001A47F2">
        <w:rPr>
          <w:sz w:val="28"/>
          <w:szCs w:val="28"/>
        </w:rPr>
        <w:t xml:space="preserve"> рублей (</w:t>
      </w:r>
      <w:r w:rsidR="009D2054">
        <w:rPr>
          <w:sz w:val="28"/>
          <w:szCs w:val="28"/>
        </w:rPr>
        <w:t>6</w:t>
      </w:r>
      <w:r w:rsidR="003E55FC">
        <w:rPr>
          <w:sz w:val="28"/>
          <w:szCs w:val="28"/>
        </w:rPr>
        <w:t>8</w:t>
      </w:r>
      <w:r w:rsidR="001A47F2" w:rsidRPr="001A47F2">
        <w:rPr>
          <w:sz w:val="28"/>
          <w:szCs w:val="28"/>
        </w:rPr>
        <w:t>,</w:t>
      </w:r>
      <w:r w:rsidR="003E55FC">
        <w:rPr>
          <w:sz w:val="28"/>
          <w:szCs w:val="28"/>
        </w:rPr>
        <w:t>6</w:t>
      </w:r>
      <w:r w:rsidR="001A47F2" w:rsidRPr="001A47F2">
        <w:rPr>
          <w:sz w:val="28"/>
          <w:szCs w:val="28"/>
        </w:rPr>
        <w:t xml:space="preserve"> %) (таблица </w:t>
      </w:r>
      <w:r w:rsidR="009D2054">
        <w:rPr>
          <w:sz w:val="28"/>
          <w:szCs w:val="28"/>
        </w:rPr>
        <w:t>6</w:t>
      </w:r>
      <w:r w:rsidR="001A47F2" w:rsidRPr="001A47F2">
        <w:rPr>
          <w:sz w:val="28"/>
          <w:szCs w:val="28"/>
        </w:rPr>
        <w:t xml:space="preserve">, рисунок </w:t>
      </w:r>
      <w:r w:rsidR="003E55FC">
        <w:rPr>
          <w:sz w:val="28"/>
          <w:szCs w:val="28"/>
        </w:rPr>
        <w:t>4</w:t>
      </w:r>
      <w:r w:rsidR="001A47F2" w:rsidRPr="001A47F2">
        <w:rPr>
          <w:sz w:val="28"/>
          <w:szCs w:val="28"/>
        </w:rPr>
        <w:t xml:space="preserve">). </w:t>
      </w:r>
      <w:r w:rsidR="009D2054" w:rsidRPr="00615307">
        <w:rPr>
          <w:sz w:val="28"/>
          <w:szCs w:val="28"/>
        </w:rPr>
        <w:t>По сравнению с оценкой 202</w:t>
      </w:r>
      <w:r w:rsidR="003016DD">
        <w:rPr>
          <w:sz w:val="28"/>
          <w:szCs w:val="28"/>
        </w:rPr>
        <w:t>4</w:t>
      </w:r>
      <w:r w:rsidR="009D2054" w:rsidRPr="00615307">
        <w:rPr>
          <w:sz w:val="28"/>
          <w:szCs w:val="28"/>
        </w:rPr>
        <w:t xml:space="preserve"> года налоговые и неналоговые доходы в 202</w:t>
      </w:r>
      <w:r w:rsidR="003016DD">
        <w:rPr>
          <w:sz w:val="28"/>
          <w:szCs w:val="28"/>
        </w:rPr>
        <w:t>5</w:t>
      </w:r>
      <w:r w:rsidR="009D2054" w:rsidRPr="00615307">
        <w:rPr>
          <w:sz w:val="28"/>
          <w:szCs w:val="28"/>
        </w:rPr>
        <w:t xml:space="preserve"> году увеличатся на </w:t>
      </w:r>
      <w:r w:rsidR="000A54B9" w:rsidRPr="00615307">
        <w:rPr>
          <w:sz w:val="28"/>
          <w:szCs w:val="28"/>
        </w:rPr>
        <w:t>13 819,9</w:t>
      </w:r>
      <w:r w:rsidR="009D2054" w:rsidRPr="00615307">
        <w:rPr>
          <w:sz w:val="28"/>
          <w:szCs w:val="28"/>
        </w:rPr>
        <w:t xml:space="preserve"> </w:t>
      </w:r>
      <w:r w:rsidR="000A54B9" w:rsidRPr="00615307">
        <w:rPr>
          <w:sz w:val="28"/>
          <w:szCs w:val="28"/>
        </w:rPr>
        <w:t>тыс.</w:t>
      </w:r>
      <w:r w:rsidR="009D2054" w:rsidRPr="00615307">
        <w:rPr>
          <w:sz w:val="28"/>
          <w:szCs w:val="28"/>
        </w:rPr>
        <w:t xml:space="preserve"> рублей (</w:t>
      </w:r>
      <w:r w:rsidR="000A54B9" w:rsidRPr="00615307">
        <w:rPr>
          <w:sz w:val="28"/>
          <w:szCs w:val="28"/>
        </w:rPr>
        <w:t>5</w:t>
      </w:r>
      <w:r w:rsidR="009D2054" w:rsidRPr="00615307">
        <w:rPr>
          <w:sz w:val="28"/>
          <w:szCs w:val="28"/>
        </w:rPr>
        <w:t xml:space="preserve">,2 %), при этом, налоговые доходы возрастут на </w:t>
      </w:r>
      <w:r w:rsidR="000A54B9" w:rsidRPr="00615307">
        <w:rPr>
          <w:sz w:val="28"/>
          <w:szCs w:val="28"/>
        </w:rPr>
        <w:t>6 767,7 тыс.</w:t>
      </w:r>
      <w:r w:rsidR="009D2054" w:rsidRPr="00615307">
        <w:rPr>
          <w:sz w:val="28"/>
          <w:szCs w:val="28"/>
        </w:rPr>
        <w:t xml:space="preserve"> рублей (</w:t>
      </w:r>
      <w:r w:rsidR="000A54B9" w:rsidRPr="00615307">
        <w:rPr>
          <w:sz w:val="28"/>
          <w:szCs w:val="28"/>
        </w:rPr>
        <w:t>3</w:t>
      </w:r>
      <w:r w:rsidR="009D2054" w:rsidRPr="00615307">
        <w:rPr>
          <w:sz w:val="28"/>
          <w:szCs w:val="28"/>
        </w:rPr>
        <w:t>,</w:t>
      </w:r>
      <w:r w:rsidR="000A54B9" w:rsidRPr="00615307">
        <w:rPr>
          <w:sz w:val="28"/>
          <w:szCs w:val="28"/>
        </w:rPr>
        <w:t>5</w:t>
      </w:r>
      <w:r w:rsidR="009D2054" w:rsidRPr="00615307">
        <w:rPr>
          <w:sz w:val="28"/>
          <w:szCs w:val="28"/>
        </w:rPr>
        <w:t xml:space="preserve"> %), неналоговые на </w:t>
      </w:r>
      <w:r w:rsidR="000A54B9" w:rsidRPr="00615307">
        <w:rPr>
          <w:sz w:val="28"/>
          <w:szCs w:val="28"/>
        </w:rPr>
        <w:t>7 052,2 тыс.</w:t>
      </w:r>
      <w:r w:rsidR="009D2054" w:rsidRPr="00615307">
        <w:rPr>
          <w:sz w:val="28"/>
          <w:szCs w:val="28"/>
        </w:rPr>
        <w:t xml:space="preserve"> рублей (</w:t>
      </w:r>
      <w:r w:rsidR="000A54B9" w:rsidRPr="00615307">
        <w:rPr>
          <w:sz w:val="28"/>
          <w:szCs w:val="28"/>
        </w:rPr>
        <w:t>9</w:t>
      </w:r>
      <w:r w:rsidR="009D2054" w:rsidRPr="00615307">
        <w:rPr>
          <w:sz w:val="28"/>
          <w:szCs w:val="28"/>
        </w:rPr>
        <w:t>,</w:t>
      </w:r>
      <w:r w:rsidR="000A54B9" w:rsidRPr="00615307">
        <w:rPr>
          <w:sz w:val="28"/>
          <w:szCs w:val="28"/>
        </w:rPr>
        <w:t>6</w:t>
      </w:r>
      <w:r w:rsidR="009D2054" w:rsidRPr="00615307">
        <w:rPr>
          <w:sz w:val="28"/>
          <w:szCs w:val="28"/>
        </w:rPr>
        <w:t xml:space="preserve"> %). Безвозмездные поступления в 202</w:t>
      </w:r>
      <w:r w:rsidR="003016DD">
        <w:rPr>
          <w:sz w:val="28"/>
          <w:szCs w:val="28"/>
        </w:rPr>
        <w:t>5</w:t>
      </w:r>
      <w:r w:rsidR="009D2054" w:rsidRPr="00615307">
        <w:rPr>
          <w:sz w:val="28"/>
          <w:szCs w:val="28"/>
        </w:rPr>
        <w:t xml:space="preserve"> году сократятся на </w:t>
      </w:r>
      <w:r w:rsidR="000A54B9" w:rsidRPr="00615307">
        <w:rPr>
          <w:sz w:val="28"/>
          <w:szCs w:val="28"/>
        </w:rPr>
        <w:t>221 451,4</w:t>
      </w:r>
      <w:r w:rsidR="009D2054" w:rsidRPr="00615307">
        <w:rPr>
          <w:sz w:val="28"/>
          <w:szCs w:val="28"/>
        </w:rPr>
        <w:t xml:space="preserve"> рублей (</w:t>
      </w:r>
      <w:r w:rsidR="00615307" w:rsidRPr="00615307">
        <w:rPr>
          <w:sz w:val="28"/>
          <w:szCs w:val="28"/>
        </w:rPr>
        <w:t>28</w:t>
      </w:r>
      <w:r w:rsidR="009D2054" w:rsidRPr="00615307">
        <w:rPr>
          <w:sz w:val="28"/>
          <w:szCs w:val="28"/>
        </w:rPr>
        <w:t>,5 %).</w:t>
      </w:r>
      <w:bookmarkEnd w:id="14"/>
    </w:p>
    <w:p w14:paraId="3D27C802" w14:textId="77777777" w:rsidR="00236D51" w:rsidRDefault="00236D51" w:rsidP="001A47F2">
      <w:pPr>
        <w:tabs>
          <w:tab w:val="left" w:pos="567"/>
          <w:tab w:val="left" w:pos="7470"/>
        </w:tabs>
        <w:spacing w:line="276" w:lineRule="auto"/>
        <w:jc w:val="both"/>
        <w:rPr>
          <w:sz w:val="28"/>
          <w:szCs w:val="28"/>
        </w:rPr>
      </w:pPr>
    </w:p>
    <w:p w14:paraId="3A30DC94" w14:textId="77777777" w:rsidR="00236D51" w:rsidRDefault="00236D51" w:rsidP="00612626">
      <w:pPr>
        <w:tabs>
          <w:tab w:val="left" w:pos="567"/>
          <w:tab w:val="left" w:pos="7470"/>
        </w:tabs>
        <w:spacing w:line="276" w:lineRule="auto"/>
        <w:rPr>
          <w:bCs/>
        </w:rPr>
      </w:pPr>
      <w:bookmarkStart w:id="15" w:name="_Hlk182395137"/>
      <w:r w:rsidRPr="00DB0CAD">
        <w:rPr>
          <w:b/>
        </w:rPr>
        <w:t xml:space="preserve">Таблица </w:t>
      </w:r>
      <w:r w:rsidR="009D2054">
        <w:rPr>
          <w:b/>
        </w:rPr>
        <w:t>6</w:t>
      </w:r>
      <w:r w:rsidRPr="00DB0CAD">
        <w:rPr>
          <w:b/>
        </w:rPr>
        <w:t xml:space="preserve"> </w:t>
      </w:r>
      <w:r w:rsidRPr="009D2054">
        <w:rPr>
          <w:bCs/>
        </w:rPr>
        <w:t>(в тыс. руб</w:t>
      </w:r>
      <w:r w:rsidR="009D2054" w:rsidRPr="009D2054">
        <w:rPr>
          <w:bCs/>
        </w:rPr>
        <w:t>.</w:t>
      </w:r>
      <w:r w:rsidRPr="009D2054">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1526"/>
        <w:gridCol w:w="1532"/>
        <w:gridCol w:w="1399"/>
        <w:gridCol w:w="1366"/>
      </w:tblGrid>
      <w:tr w:rsidR="00236D51" w:rsidRPr="00677049" w14:paraId="47EA614A" w14:textId="77777777" w:rsidTr="00612626">
        <w:tc>
          <w:tcPr>
            <w:tcW w:w="3698" w:type="dxa"/>
            <w:shd w:val="clear" w:color="auto" w:fill="auto"/>
          </w:tcPr>
          <w:p w14:paraId="7F8AEA29" w14:textId="77777777" w:rsidR="00236D51" w:rsidRPr="00612626" w:rsidRDefault="00236D51" w:rsidP="00612626">
            <w:pPr>
              <w:tabs>
                <w:tab w:val="left" w:pos="567"/>
                <w:tab w:val="left" w:pos="7470"/>
              </w:tabs>
              <w:spacing w:line="276" w:lineRule="auto"/>
              <w:jc w:val="center"/>
              <w:rPr>
                <w:b/>
                <w:bCs/>
                <w:color w:val="0070C0"/>
                <w:sz w:val="22"/>
                <w:szCs w:val="22"/>
              </w:rPr>
            </w:pPr>
            <w:r w:rsidRPr="00612626">
              <w:rPr>
                <w:b/>
                <w:bCs/>
                <w:color w:val="0070C0"/>
                <w:sz w:val="22"/>
                <w:szCs w:val="22"/>
              </w:rPr>
              <w:t>Показатели</w:t>
            </w:r>
          </w:p>
        </w:tc>
        <w:tc>
          <w:tcPr>
            <w:tcW w:w="1526" w:type="dxa"/>
            <w:shd w:val="clear" w:color="auto" w:fill="auto"/>
          </w:tcPr>
          <w:p w14:paraId="0F462347" w14:textId="1F9A4CE6" w:rsidR="00236D51" w:rsidRPr="00612626" w:rsidRDefault="00236D51" w:rsidP="00612626">
            <w:pPr>
              <w:tabs>
                <w:tab w:val="left" w:pos="567"/>
                <w:tab w:val="left" w:pos="7470"/>
              </w:tabs>
              <w:spacing w:line="276" w:lineRule="auto"/>
              <w:jc w:val="center"/>
              <w:rPr>
                <w:color w:val="0070C0"/>
                <w:sz w:val="22"/>
                <w:szCs w:val="22"/>
              </w:rPr>
            </w:pPr>
            <w:r w:rsidRPr="00612626">
              <w:rPr>
                <w:b/>
                <w:bCs/>
                <w:color w:val="0070C0"/>
                <w:sz w:val="22"/>
                <w:szCs w:val="22"/>
              </w:rPr>
              <w:t>202</w:t>
            </w:r>
            <w:r w:rsidR="00612626" w:rsidRPr="00612626">
              <w:rPr>
                <w:b/>
                <w:bCs/>
                <w:color w:val="0070C0"/>
                <w:sz w:val="22"/>
                <w:szCs w:val="22"/>
              </w:rPr>
              <w:t>4</w:t>
            </w:r>
            <w:r w:rsidRPr="00612626">
              <w:rPr>
                <w:b/>
                <w:bCs/>
                <w:color w:val="0070C0"/>
                <w:sz w:val="22"/>
                <w:szCs w:val="22"/>
              </w:rPr>
              <w:t xml:space="preserve"> год</w:t>
            </w:r>
            <w:r w:rsidRPr="00612626">
              <w:rPr>
                <w:color w:val="0070C0"/>
                <w:sz w:val="22"/>
                <w:szCs w:val="22"/>
              </w:rPr>
              <w:t xml:space="preserve"> (оценка)</w:t>
            </w:r>
          </w:p>
        </w:tc>
        <w:tc>
          <w:tcPr>
            <w:tcW w:w="1532" w:type="dxa"/>
            <w:shd w:val="clear" w:color="auto" w:fill="auto"/>
          </w:tcPr>
          <w:p w14:paraId="10C4225A" w14:textId="6EFE9416" w:rsidR="00236D51" w:rsidRPr="00612626" w:rsidRDefault="00236D51" w:rsidP="00612626">
            <w:pPr>
              <w:tabs>
                <w:tab w:val="left" w:pos="567"/>
                <w:tab w:val="left" w:pos="7470"/>
              </w:tabs>
              <w:spacing w:line="276" w:lineRule="auto"/>
              <w:jc w:val="center"/>
              <w:rPr>
                <w:color w:val="0070C0"/>
                <w:sz w:val="22"/>
                <w:szCs w:val="22"/>
              </w:rPr>
            </w:pPr>
            <w:r w:rsidRPr="00612626">
              <w:rPr>
                <w:b/>
                <w:bCs/>
                <w:color w:val="0070C0"/>
                <w:sz w:val="22"/>
                <w:szCs w:val="22"/>
              </w:rPr>
              <w:t>202</w:t>
            </w:r>
            <w:r w:rsidR="00612626" w:rsidRPr="00612626">
              <w:rPr>
                <w:b/>
                <w:bCs/>
                <w:color w:val="0070C0"/>
                <w:sz w:val="22"/>
                <w:szCs w:val="22"/>
              </w:rPr>
              <w:t>5</w:t>
            </w:r>
            <w:r w:rsidRPr="00612626">
              <w:rPr>
                <w:b/>
                <w:bCs/>
                <w:color w:val="0070C0"/>
                <w:sz w:val="22"/>
                <w:szCs w:val="22"/>
              </w:rPr>
              <w:t xml:space="preserve"> год</w:t>
            </w:r>
            <w:r w:rsidRPr="00612626">
              <w:rPr>
                <w:color w:val="0070C0"/>
                <w:sz w:val="22"/>
                <w:szCs w:val="22"/>
              </w:rPr>
              <w:t xml:space="preserve"> (прогноз)</w:t>
            </w:r>
          </w:p>
        </w:tc>
        <w:tc>
          <w:tcPr>
            <w:tcW w:w="1399" w:type="dxa"/>
            <w:shd w:val="clear" w:color="auto" w:fill="auto"/>
          </w:tcPr>
          <w:p w14:paraId="4F669C14" w14:textId="5E013BD8" w:rsidR="00236D51" w:rsidRPr="00612626" w:rsidRDefault="00236D51" w:rsidP="00612626">
            <w:pPr>
              <w:spacing w:line="276" w:lineRule="auto"/>
              <w:jc w:val="center"/>
              <w:rPr>
                <w:color w:val="0070C0"/>
                <w:sz w:val="22"/>
                <w:szCs w:val="22"/>
              </w:rPr>
            </w:pPr>
            <w:r w:rsidRPr="00612626">
              <w:rPr>
                <w:b/>
                <w:bCs/>
                <w:color w:val="0070C0"/>
                <w:sz w:val="22"/>
                <w:szCs w:val="22"/>
              </w:rPr>
              <w:t>202</w:t>
            </w:r>
            <w:r w:rsidR="00612626" w:rsidRPr="00612626">
              <w:rPr>
                <w:b/>
                <w:bCs/>
                <w:color w:val="0070C0"/>
                <w:sz w:val="22"/>
                <w:szCs w:val="22"/>
              </w:rPr>
              <w:t>6</w:t>
            </w:r>
            <w:r w:rsidRPr="00612626">
              <w:rPr>
                <w:b/>
                <w:bCs/>
                <w:color w:val="0070C0"/>
                <w:sz w:val="22"/>
                <w:szCs w:val="22"/>
              </w:rPr>
              <w:t xml:space="preserve"> год</w:t>
            </w:r>
            <w:r w:rsidRPr="00612626">
              <w:rPr>
                <w:color w:val="0070C0"/>
                <w:sz w:val="22"/>
                <w:szCs w:val="22"/>
              </w:rPr>
              <w:t xml:space="preserve"> (прогноз)</w:t>
            </w:r>
          </w:p>
        </w:tc>
        <w:tc>
          <w:tcPr>
            <w:tcW w:w="1366" w:type="dxa"/>
            <w:shd w:val="clear" w:color="auto" w:fill="auto"/>
          </w:tcPr>
          <w:p w14:paraId="2E7E8CC0" w14:textId="6F815AAB" w:rsidR="00236D51" w:rsidRPr="00612626" w:rsidRDefault="00236D51" w:rsidP="00612626">
            <w:pPr>
              <w:spacing w:line="276" w:lineRule="auto"/>
              <w:jc w:val="center"/>
              <w:rPr>
                <w:color w:val="0070C0"/>
                <w:sz w:val="22"/>
                <w:szCs w:val="22"/>
              </w:rPr>
            </w:pPr>
            <w:r w:rsidRPr="00612626">
              <w:rPr>
                <w:b/>
                <w:bCs/>
                <w:color w:val="0070C0"/>
                <w:sz w:val="22"/>
                <w:szCs w:val="22"/>
              </w:rPr>
              <w:t>202</w:t>
            </w:r>
            <w:r w:rsidR="00612626" w:rsidRPr="00612626">
              <w:rPr>
                <w:b/>
                <w:bCs/>
                <w:color w:val="0070C0"/>
                <w:sz w:val="22"/>
                <w:szCs w:val="22"/>
              </w:rPr>
              <w:t>7</w:t>
            </w:r>
            <w:r w:rsidRPr="00612626">
              <w:rPr>
                <w:b/>
                <w:bCs/>
                <w:color w:val="0070C0"/>
                <w:sz w:val="22"/>
                <w:szCs w:val="22"/>
              </w:rPr>
              <w:t xml:space="preserve"> год</w:t>
            </w:r>
            <w:r w:rsidRPr="00612626">
              <w:rPr>
                <w:color w:val="0070C0"/>
                <w:sz w:val="22"/>
                <w:szCs w:val="22"/>
              </w:rPr>
              <w:t xml:space="preserve"> (прогноз)</w:t>
            </w:r>
          </w:p>
        </w:tc>
      </w:tr>
      <w:tr w:rsidR="00612626" w:rsidRPr="00677049" w14:paraId="48303D64" w14:textId="77777777" w:rsidTr="003C67F4">
        <w:tc>
          <w:tcPr>
            <w:tcW w:w="369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482"/>
            </w:tblGrid>
            <w:tr w:rsidR="00612626" w:rsidRPr="009D2054" w14:paraId="604BE1CF" w14:textId="77777777">
              <w:trPr>
                <w:trHeight w:val="112"/>
              </w:trPr>
              <w:tc>
                <w:tcPr>
                  <w:tcW w:w="0" w:type="auto"/>
                </w:tcPr>
                <w:p w14:paraId="05A32EED" w14:textId="77777777" w:rsidR="00612626" w:rsidRPr="009D2054" w:rsidRDefault="00612626" w:rsidP="00612626">
                  <w:pPr>
                    <w:autoSpaceDE w:val="0"/>
                    <w:autoSpaceDN w:val="0"/>
                    <w:adjustRightInd w:val="0"/>
                    <w:spacing w:line="276" w:lineRule="auto"/>
                    <w:rPr>
                      <w:color w:val="000000"/>
                      <w:sz w:val="22"/>
                      <w:szCs w:val="22"/>
                    </w:rPr>
                  </w:pPr>
                  <w:r w:rsidRPr="009D2054">
                    <w:rPr>
                      <w:color w:val="000000"/>
                      <w:sz w:val="22"/>
                      <w:szCs w:val="22"/>
                    </w:rPr>
                    <w:t xml:space="preserve">Налоговые и неналоговые доходы, в т.ч. </w:t>
                  </w:r>
                </w:p>
              </w:tc>
            </w:tr>
          </w:tbl>
          <w:p w14:paraId="5A22A661" w14:textId="77777777" w:rsidR="00612626" w:rsidRPr="009D2054" w:rsidRDefault="00612626" w:rsidP="00612626">
            <w:pPr>
              <w:tabs>
                <w:tab w:val="left" w:pos="567"/>
                <w:tab w:val="left" w:pos="7470"/>
              </w:tabs>
              <w:spacing w:line="276" w:lineRule="auto"/>
              <w:rPr>
                <w:sz w:val="22"/>
                <w:szCs w:val="22"/>
              </w:rPr>
            </w:pPr>
          </w:p>
        </w:tc>
        <w:tc>
          <w:tcPr>
            <w:tcW w:w="1526" w:type="dxa"/>
            <w:shd w:val="clear" w:color="auto" w:fill="auto"/>
          </w:tcPr>
          <w:p w14:paraId="7E55AB74" w14:textId="2BCF26BE" w:rsidR="00612626" w:rsidRPr="009D2054" w:rsidRDefault="00612626" w:rsidP="00612626">
            <w:pPr>
              <w:tabs>
                <w:tab w:val="left" w:pos="567"/>
                <w:tab w:val="left" w:pos="7470"/>
              </w:tabs>
              <w:spacing w:line="276" w:lineRule="auto"/>
              <w:jc w:val="center"/>
              <w:rPr>
                <w:sz w:val="22"/>
                <w:szCs w:val="22"/>
              </w:rPr>
            </w:pPr>
            <w:r>
              <w:rPr>
                <w:sz w:val="22"/>
                <w:szCs w:val="22"/>
              </w:rPr>
              <w:t>337 539,3</w:t>
            </w:r>
          </w:p>
        </w:tc>
        <w:tc>
          <w:tcPr>
            <w:tcW w:w="1532" w:type="dxa"/>
          </w:tcPr>
          <w:p w14:paraId="379F87A3" w14:textId="3C4C52F5" w:rsidR="00612626" w:rsidRPr="009D2054" w:rsidRDefault="00612626" w:rsidP="00612626">
            <w:pPr>
              <w:tabs>
                <w:tab w:val="left" w:pos="567"/>
                <w:tab w:val="left" w:pos="7470"/>
              </w:tabs>
              <w:spacing w:line="276" w:lineRule="auto"/>
              <w:jc w:val="center"/>
              <w:rPr>
                <w:sz w:val="22"/>
                <w:szCs w:val="22"/>
              </w:rPr>
            </w:pPr>
            <w:r w:rsidRPr="001B49D9">
              <w:rPr>
                <w:sz w:val="22"/>
                <w:szCs w:val="22"/>
              </w:rPr>
              <w:t>322 651,6</w:t>
            </w:r>
          </w:p>
        </w:tc>
        <w:tc>
          <w:tcPr>
            <w:tcW w:w="1399" w:type="dxa"/>
            <w:shd w:val="clear" w:color="auto" w:fill="auto"/>
          </w:tcPr>
          <w:p w14:paraId="7E2353D9" w14:textId="5717658E" w:rsidR="00612626" w:rsidRPr="009D2054" w:rsidRDefault="00612626" w:rsidP="00612626">
            <w:pPr>
              <w:tabs>
                <w:tab w:val="left" w:pos="567"/>
                <w:tab w:val="left" w:pos="7470"/>
              </w:tabs>
              <w:spacing w:line="276" w:lineRule="auto"/>
              <w:jc w:val="center"/>
              <w:rPr>
                <w:sz w:val="22"/>
                <w:szCs w:val="22"/>
              </w:rPr>
            </w:pPr>
            <w:r w:rsidRPr="001B49D9">
              <w:rPr>
                <w:sz w:val="22"/>
                <w:szCs w:val="22"/>
              </w:rPr>
              <w:t>334 630,9</w:t>
            </w:r>
          </w:p>
        </w:tc>
        <w:tc>
          <w:tcPr>
            <w:tcW w:w="1366" w:type="dxa"/>
            <w:shd w:val="clear" w:color="auto" w:fill="auto"/>
          </w:tcPr>
          <w:p w14:paraId="2C54B1A8" w14:textId="379FEFA6" w:rsidR="00612626" w:rsidRPr="009D2054" w:rsidRDefault="00612626" w:rsidP="00612626">
            <w:pPr>
              <w:tabs>
                <w:tab w:val="left" w:pos="567"/>
                <w:tab w:val="left" w:pos="7470"/>
              </w:tabs>
              <w:spacing w:line="276" w:lineRule="auto"/>
              <w:jc w:val="center"/>
              <w:rPr>
                <w:sz w:val="22"/>
                <w:szCs w:val="22"/>
              </w:rPr>
            </w:pPr>
            <w:r w:rsidRPr="001B49D9">
              <w:rPr>
                <w:sz w:val="22"/>
                <w:szCs w:val="22"/>
              </w:rPr>
              <w:t>351 949,7</w:t>
            </w:r>
          </w:p>
        </w:tc>
      </w:tr>
      <w:tr w:rsidR="00236D51" w:rsidRPr="00677049" w14:paraId="0A868AE4" w14:textId="77777777" w:rsidTr="00612626">
        <w:tc>
          <w:tcPr>
            <w:tcW w:w="3698" w:type="dxa"/>
            <w:shd w:val="clear" w:color="auto" w:fill="auto"/>
          </w:tcPr>
          <w:p w14:paraId="7DB00A7A" w14:textId="77777777" w:rsidR="00236D51" w:rsidRPr="009D2054" w:rsidRDefault="008F0D6F" w:rsidP="00612626">
            <w:pPr>
              <w:tabs>
                <w:tab w:val="left" w:pos="567"/>
                <w:tab w:val="left" w:pos="7470"/>
              </w:tabs>
              <w:spacing w:line="276" w:lineRule="auto"/>
              <w:rPr>
                <w:sz w:val="22"/>
                <w:szCs w:val="22"/>
              </w:rPr>
            </w:pPr>
            <w:r w:rsidRPr="009D2054">
              <w:rPr>
                <w:sz w:val="22"/>
                <w:szCs w:val="22"/>
              </w:rPr>
              <w:t>– налоговые доходы</w:t>
            </w:r>
          </w:p>
        </w:tc>
        <w:tc>
          <w:tcPr>
            <w:tcW w:w="1526" w:type="dxa"/>
            <w:shd w:val="clear" w:color="auto" w:fill="auto"/>
          </w:tcPr>
          <w:p w14:paraId="658EF2C3" w14:textId="6D40B88D" w:rsidR="00236D51" w:rsidRPr="009D2054" w:rsidRDefault="00612626" w:rsidP="00612626">
            <w:pPr>
              <w:tabs>
                <w:tab w:val="left" w:pos="567"/>
                <w:tab w:val="left" w:pos="7470"/>
              </w:tabs>
              <w:spacing w:line="276" w:lineRule="auto"/>
              <w:jc w:val="center"/>
              <w:rPr>
                <w:sz w:val="22"/>
                <w:szCs w:val="22"/>
              </w:rPr>
            </w:pPr>
            <w:r>
              <w:rPr>
                <w:sz w:val="22"/>
                <w:szCs w:val="22"/>
              </w:rPr>
              <w:t>238 945,2</w:t>
            </w:r>
          </w:p>
        </w:tc>
        <w:tc>
          <w:tcPr>
            <w:tcW w:w="1532" w:type="dxa"/>
            <w:shd w:val="clear" w:color="auto" w:fill="auto"/>
          </w:tcPr>
          <w:p w14:paraId="38041A34" w14:textId="42145EFA" w:rsidR="00236D51" w:rsidRPr="009D2054" w:rsidRDefault="00612626" w:rsidP="00612626">
            <w:pPr>
              <w:tabs>
                <w:tab w:val="left" w:pos="567"/>
                <w:tab w:val="left" w:pos="7470"/>
              </w:tabs>
              <w:spacing w:line="276" w:lineRule="auto"/>
              <w:jc w:val="center"/>
              <w:rPr>
                <w:sz w:val="22"/>
                <w:szCs w:val="22"/>
              </w:rPr>
            </w:pPr>
            <w:r>
              <w:rPr>
                <w:sz w:val="22"/>
                <w:szCs w:val="22"/>
              </w:rPr>
              <w:t>240 025,3</w:t>
            </w:r>
          </w:p>
        </w:tc>
        <w:tc>
          <w:tcPr>
            <w:tcW w:w="1399" w:type="dxa"/>
            <w:shd w:val="clear" w:color="auto" w:fill="auto"/>
          </w:tcPr>
          <w:p w14:paraId="106DFDEE" w14:textId="38BB9B19" w:rsidR="00236D51" w:rsidRPr="009D2054" w:rsidRDefault="00612626" w:rsidP="00612626">
            <w:pPr>
              <w:tabs>
                <w:tab w:val="left" w:pos="567"/>
                <w:tab w:val="left" w:pos="7470"/>
              </w:tabs>
              <w:spacing w:line="276" w:lineRule="auto"/>
              <w:jc w:val="center"/>
              <w:rPr>
                <w:sz w:val="22"/>
                <w:szCs w:val="22"/>
              </w:rPr>
            </w:pPr>
            <w:r>
              <w:rPr>
                <w:sz w:val="22"/>
                <w:szCs w:val="22"/>
              </w:rPr>
              <w:t>250 535,7</w:t>
            </w:r>
          </w:p>
        </w:tc>
        <w:tc>
          <w:tcPr>
            <w:tcW w:w="1366" w:type="dxa"/>
            <w:shd w:val="clear" w:color="auto" w:fill="auto"/>
          </w:tcPr>
          <w:p w14:paraId="66B36069" w14:textId="50F875B3" w:rsidR="00236D51" w:rsidRPr="009D2054" w:rsidRDefault="00D62C14" w:rsidP="00612626">
            <w:pPr>
              <w:tabs>
                <w:tab w:val="left" w:pos="567"/>
                <w:tab w:val="left" w:pos="7470"/>
              </w:tabs>
              <w:spacing w:line="276" w:lineRule="auto"/>
              <w:jc w:val="center"/>
              <w:rPr>
                <w:sz w:val="22"/>
                <w:szCs w:val="22"/>
              </w:rPr>
            </w:pPr>
            <w:r>
              <w:rPr>
                <w:sz w:val="22"/>
                <w:szCs w:val="22"/>
              </w:rPr>
              <w:t>266 456,4</w:t>
            </w:r>
          </w:p>
        </w:tc>
      </w:tr>
      <w:tr w:rsidR="00236D51" w:rsidRPr="00677049" w14:paraId="3482A01E" w14:textId="77777777" w:rsidTr="00612626">
        <w:tc>
          <w:tcPr>
            <w:tcW w:w="3698" w:type="dxa"/>
            <w:shd w:val="clear" w:color="auto" w:fill="auto"/>
          </w:tcPr>
          <w:p w14:paraId="668B1223" w14:textId="77777777" w:rsidR="00236D51" w:rsidRPr="009D2054" w:rsidRDefault="008F0D6F" w:rsidP="00612626">
            <w:pPr>
              <w:tabs>
                <w:tab w:val="left" w:pos="567"/>
                <w:tab w:val="left" w:pos="7470"/>
              </w:tabs>
              <w:spacing w:line="276" w:lineRule="auto"/>
              <w:rPr>
                <w:sz w:val="22"/>
                <w:szCs w:val="22"/>
              </w:rPr>
            </w:pPr>
            <w:r w:rsidRPr="009D2054">
              <w:rPr>
                <w:sz w:val="22"/>
                <w:szCs w:val="22"/>
              </w:rPr>
              <w:t>– неналоговые доходы</w:t>
            </w:r>
          </w:p>
        </w:tc>
        <w:tc>
          <w:tcPr>
            <w:tcW w:w="1526" w:type="dxa"/>
            <w:shd w:val="clear" w:color="auto" w:fill="auto"/>
          </w:tcPr>
          <w:p w14:paraId="0043A33C" w14:textId="38FE072E" w:rsidR="00236D51" w:rsidRPr="009D2054" w:rsidRDefault="00612626" w:rsidP="00612626">
            <w:pPr>
              <w:tabs>
                <w:tab w:val="left" w:pos="567"/>
                <w:tab w:val="left" w:pos="7470"/>
              </w:tabs>
              <w:spacing w:line="276" w:lineRule="auto"/>
              <w:jc w:val="center"/>
              <w:rPr>
                <w:sz w:val="22"/>
                <w:szCs w:val="22"/>
              </w:rPr>
            </w:pPr>
            <w:r>
              <w:rPr>
                <w:sz w:val="22"/>
                <w:szCs w:val="22"/>
              </w:rPr>
              <w:t>98 594,1</w:t>
            </w:r>
          </w:p>
        </w:tc>
        <w:tc>
          <w:tcPr>
            <w:tcW w:w="1532" w:type="dxa"/>
            <w:shd w:val="clear" w:color="auto" w:fill="auto"/>
          </w:tcPr>
          <w:p w14:paraId="3DD9D218" w14:textId="5078273E" w:rsidR="00236D51" w:rsidRPr="009D2054" w:rsidRDefault="00612626" w:rsidP="00612626">
            <w:pPr>
              <w:tabs>
                <w:tab w:val="left" w:pos="567"/>
                <w:tab w:val="left" w:pos="7470"/>
              </w:tabs>
              <w:spacing w:line="276" w:lineRule="auto"/>
              <w:jc w:val="center"/>
              <w:rPr>
                <w:sz w:val="22"/>
                <w:szCs w:val="22"/>
              </w:rPr>
            </w:pPr>
            <w:r>
              <w:rPr>
                <w:sz w:val="22"/>
                <w:szCs w:val="22"/>
              </w:rPr>
              <w:t>82 626,3</w:t>
            </w:r>
          </w:p>
        </w:tc>
        <w:tc>
          <w:tcPr>
            <w:tcW w:w="1399" w:type="dxa"/>
            <w:shd w:val="clear" w:color="auto" w:fill="auto"/>
          </w:tcPr>
          <w:p w14:paraId="685DBD62" w14:textId="2387B14A" w:rsidR="00236D51" w:rsidRPr="009D2054" w:rsidRDefault="00612626" w:rsidP="00612626">
            <w:pPr>
              <w:tabs>
                <w:tab w:val="left" w:pos="567"/>
                <w:tab w:val="left" w:pos="7470"/>
              </w:tabs>
              <w:spacing w:line="276" w:lineRule="auto"/>
              <w:jc w:val="center"/>
              <w:rPr>
                <w:sz w:val="22"/>
                <w:szCs w:val="22"/>
              </w:rPr>
            </w:pPr>
            <w:r>
              <w:rPr>
                <w:sz w:val="22"/>
                <w:szCs w:val="22"/>
              </w:rPr>
              <w:t>84 095,2</w:t>
            </w:r>
          </w:p>
        </w:tc>
        <w:tc>
          <w:tcPr>
            <w:tcW w:w="1366" w:type="dxa"/>
            <w:shd w:val="clear" w:color="auto" w:fill="auto"/>
          </w:tcPr>
          <w:p w14:paraId="6F373895" w14:textId="79D4E14D" w:rsidR="00236D51" w:rsidRPr="009D2054" w:rsidRDefault="00D62C14" w:rsidP="00612626">
            <w:pPr>
              <w:tabs>
                <w:tab w:val="left" w:pos="567"/>
                <w:tab w:val="left" w:pos="7470"/>
              </w:tabs>
              <w:spacing w:line="276" w:lineRule="auto"/>
              <w:jc w:val="center"/>
              <w:rPr>
                <w:sz w:val="22"/>
                <w:szCs w:val="22"/>
              </w:rPr>
            </w:pPr>
            <w:r>
              <w:rPr>
                <w:sz w:val="22"/>
                <w:szCs w:val="22"/>
              </w:rPr>
              <w:t>85 493,3</w:t>
            </w:r>
          </w:p>
        </w:tc>
      </w:tr>
      <w:tr w:rsidR="00612626" w:rsidRPr="00677049" w14:paraId="5E8D935E" w14:textId="77777777" w:rsidTr="006075DE">
        <w:tc>
          <w:tcPr>
            <w:tcW w:w="3698" w:type="dxa"/>
            <w:shd w:val="clear" w:color="auto" w:fill="auto"/>
          </w:tcPr>
          <w:p w14:paraId="12457FA2" w14:textId="77777777" w:rsidR="00612626" w:rsidRPr="009D2054" w:rsidRDefault="00612626" w:rsidP="00612626">
            <w:pPr>
              <w:tabs>
                <w:tab w:val="left" w:pos="567"/>
                <w:tab w:val="left" w:pos="7470"/>
              </w:tabs>
              <w:spacing w:line="276" w:lineRule="auto"/>
              <w:rPr>
                <w:sz w:val="22"/>
                <w:szCs w:val="22"/>
              </w:rPr>
            </w:pPr>
            <w:r w:rsidRPr="009D2054">
              <w:rPr>
                <w:sz w:val="22"/>
                <w:szCs w:val="22"/>
              </w:rPr>
              <w:t>Безвозмездные поступления</w:t>
            </w:r>
          </w:p>
        </w:tc>
        <w:tc>
          <w:tcPr>
            <w:tcW w:w="1526" w:type="dxa"/>
            <w:shd w:val="clear" w:color="auto" w:fill="auto"/>
          </w:tcPr>
          <w:p w14:paraId="0F3E3070" w14:textId="425D72BF" w:rsidR="00612626" w:rsidRPr="009D2054" w:rsidRDefault="00612626" w:rsidP="00612626">
            <w:pPr>
              <w:tabs>
                <w:tab w:val="left" w:pos="567"/>
                <w:tab w:val="left" w:pos="7470"/>
              </w:tabs>
              <w:spacing w:line="276" w:lineRule="auto"/>
              <w:jc w:val="center"/>
              <w:rPr>
                <w:sz w:val="22"/>
                <w:szCs w:val="22"/>
              </w:rPr>
            </w:pPr>
            <w:r>
              <w:rPr>
                <w:sz w:val="22"/>
                <w:szCs w:val="22"/>
              </w:rPr>
              <w:t>624 459,4</w:t>
            </w:r>
          </w:p>
        </w:tc>
        <w:tc>
          <w:tcPr>
            <w:tcW w:w="1532" w:type="dxa"/>
          </w:tcPr>
          <w:p w14:paraId="5FD4F035" w14:textId="2060E5EB" w:rsidR="00612626" w:rsidRPr="009D2054" w:rsidRDefault="00612626" w:rsidP="00612626">
            <w:pPr>
              <w:tabs>
                <w:tab w:val="left" w:pos="567"/>
                <w:tab w:val="left" w:pos="7470"/>
              </w:tabs>
              <w:spacing w:line="276" w:lineRule="auto"/>
              <w:jc w:val="center"/>
              <w:rPr>
                <w:sz w:val="22"/>
                <w:szCs w:val="22"/>
              </w:rPr>
            </w:pPr>
            <w:r w:rsidRPr="001B49D9">
              <w:rPr>
                <w:sz w:val="22"/>
                <w:szCs w:val="22"/>
              </w:rPr>
              <w:t>705 038,8</w:t>
            </w:r>
          </w:p>
        </w:tc>
        <w:tc>
          <w:tcPr>
            <w:tcW w:w="1399" w:type="dxa"/>
            <w:shd w:val="clear" w:color="auto" w:fill="auto"/>
          </w:tcPr>
          <w:p w14:paraId="071011F3" w14:textId="40611D0C" w:rsidR="00612626" w:rsidRPr="009D2054" w:rsidRDefault="00612626" w:rsidP="00612626">
            <w:pPr>
              <w:tabs>
                <w:tab w:val="left" w:pos="567"/>
                <w:tab w:val="left" w:pos="7470"/>
              </w:tabs>
              <w:spacing w:line="276" w:lineRule="auto"/>
              <w:jc w:val="center"/>
              <w:rPr>
                <w:sz w:val="22"/>
                <w:szCs w:val="22"/>
              </w:rPr>
            </w:pPr>
            <w:r w:rsidRPr="001B49D9">
              <w:rPr>
                <w:sz w:val="22"/>
                <w:szCs w:val="22"/>
              </w:rPr>
              <w:t>596 308,2</w:t>
            </w:r>
          </w:p>
        </w:tc>
        <w:tc>
          <w:tcPr>
            <w:tcW w:w="1366" w:type="dxa"/>
            <w:shd w:val="clear" w:color="auto" w:fill="auto"/>
          </w:tcPr>
          <w:p w14:paraId="0E8D51F3" w14:textId="68A4236F" w:rsidR="00612626" w:rsidRPr="009D2054" w:rsidRDefault="00612626" w:rsidP="00612626">
            <w:pPr>
              <w:tabs>
                <w:tab w:val="left" w:pos="567"/>
                <w:tab w:val="left" w:pos="7470"/>
              </w:tabs>
              <w:spacing w:line="276" w:lineRule="auto"/>
              <w:jc w:val="center"/>
              <w:rPr>
                <w:sz w:val="22"/>
                <w:szCs w:val="22"/>
              </w:rPr>
            </w:pPr>
            <w:r w:rsidRPr="001B49D9">
              <w:rPr>
                <w:sz w:val="22"/>
                <w:szCs w:val="22"/>
              </w:rPr>
              <w:t>608 513,2</w:t>
            </w:r>
          </w:p>
        </w:tc>
      </w:tr>
      <w:tr w:rsidR="00612626" w:rsidRPr="00677049" w14:paraId="14F9B6DC" w14:textId="77777777" w:rsidTr="00612626">
        <w:tc>
          <w:tcPr>
            <w:tcW w:w="3698" w:type="dxa"/>
            <w:shd w:val="clear" w:color="auto" w:fill="auto"/>
          </w:tcPr>
          <w:p w14:paraId="785B70E9" w14:textId="77777777" w:rsidR="00612626" w:rsidRPr="009D2054" w:rsidRDefault="00612626" w:rsidP="00612626">
            <w:pPr>
              <w:tabs>
                <w:tab w:val="left" w:pos="567"/>
                <w:tab w:val="left" w:pos="7470"/>
              </w:tabs>
              <w:spacing w:line="276" w:lineRule="auto"/>
              <w:rPr>
                <w:sz w:val="22"/>
                <w:szCs w:val="22"/>
              </w:rPr>
            </w:pPr>
            <w:r w:rsidRPr="009D2054">
              <w:rPr>
                <w:sz w:val="22"/>
                <w:szCs w:val="22"/>
              </w:rPr>
              <w:t>Доходы всего</w:t>
            </w:r>
          </w:p>
        </w:tc>
        <w:tc>
          <w:tcPr>
            <w:tcW w:w="1526" w:type="dxa"/>
            <w:shd w:val="clear" w:color="auto" w:fill="auto"/>
          </w:tcPr>
          <w:p w14:paraId="67078CD5" w14:textId="0B1621BF" w:rsidR="00612626" w:rsidRPr="009D2054" w:rsidRDefault="00612626" w:rsidP="00612626">
            <w:pPr>
              <w:tabs>
                <w:tab w:val="left" w:pos="567"/>
                <w:tab w:val="left" w:pos="7470"/>
              </w:tabs>
              <w:spacing w:line="276" w:lineRule="auto"/>
              <w:jc w:val="center"/>
              <w:rPr>
                <w:sz w:val="22"/>
                <w:szCs w:val="22"/>
              </w:rPr>
            </w:pPr>
            <w:r>
              <w:rPr>
                <w:sz w:val="22"/>
                <w:szCs w:val="22"/>
              </w:rPr>
              <w:t>961 998,7</w:t>
            </w:r>
          </w:p>
        </w:tc>
        <w:tc>
          <w:tcPr>
            <w:tcW w:w="1532" w:type="dxa"/>
          </w:tcPr>
          <w:p w14:paraId="27B2C0B1" w14:textId="544CCC51" w:rsidR="00612626" w:rsidRPr="009D2054" w:rsidRDefault="00612626" w:rsidP="00612626">
            <w:pPr>
              <w:tabs>
                <w:tab w:val="left" w:pos="567"/>
                <w:tab w:val="left" w:pos="7470"/>
              </w:tabs>
              <w:spacing w:line="276" w:lineRule="auto"/>
              <w:jc w:val="center"/>
              <w:rPr>
                <w:sz w:val="22"/>
                <w:szCs w:val="22"/>
              </w:rPr>
            </w:pPr>
            <w:r w:rsidRPr="001B49D9">
              <w:rPr>
                <w:sz w:val="22"/>
                <w:szCs w:val="22"/>
              </w:rPr>
              <w:t>1 027 690,4</w:t>
            </w:r>
          </w:p>
        </w:tc>
        <w:tc>
          <w:tcPr>
            <w:tcW w:w="1399" w:type="dxa"/>
            <w:shd w:val="clear" w:color="auto" w:fill="auto"/>
          </w:tcPr>
          <w:p w14:paraId="0F96FCB4" w14:textId="21471E10" w:rsidR="00612626" w:rsidRPr="009D2054" w:rsidRDefault="00612626" w:rsidP="00612626">
            <w:pPr>
              <w:tabs>
                <w:tab w:val="left" w:pos="567"/>
                <w:tab w:val="left" w:pos="7470"/>
              </w:tabs>
              <w:spacing w:line="276" w:lineRule="auto"/>
              <w:jc w:val="center"/>
              <w:rPr>
                <w:sz w:val="22"/>
                <w:szCs w:val="22"/>
              </w:rPr>
            </w:pPr>
            <w:r w:rsidRPr="001B49D9">
              <w:rPr>
                <w:sz w:val="22"/>
                <w:szCs w:val="22"/>
              </w:rPr>
              <w:t>930 939,1</w:t>
            </w:r>
          </w:p>
        </w:tc>
        <w:tc>
          <w:tcPr>
            <w:tcW w:w="1366" w:type="dxa"/>
            <w:shd w:val="clear" w:color="auto" w:fill="auto"/>
          </w:tcPr>
          <w:p w14:paraId="2E6933EC" w14:textId="40590F19" w:rsidR="00612626" w:rsidRPr="009D2054" w:rsidRDefault="00612626" w:rsidP="00612626">
            <w:pPr>
              <w:tabs>
                <w:tab w:val="left" w:pos="567"/>
                <w:tab w:val="left" w:pos="7470"/>
              </w:tabs>
              <w:spacing w:line="276" w:lineRule="auto"/>
              <w:jc w:val="center"/>
              <w:rPr>
                <w:sz w:val="22"/>
                <w:szCs w:val="22"/>
              </w:rPr>
            </w:pPr>
            <w:r w:rsidRPr="001B49D9">
              <w:rPr>
                <w:sz w:val="22"/>
                <w:szCs w:val="22"/>
              </w:rPr>
              <w:t>960 462,9</w:t>
            </w:r>
          </w:p>
        </w:tc>
      </w:tr>
      <w:bookmarkEnd w:id="15"/>
    </w:tbl>
    <w:p w14:paraId="4AE8CC65" w14:textId="77777777" w:rsidR="00236D51" w:rsidRDefault="00236D51" w:rsidP="00236D51">
      <w:pPr>
        <w:tabs>
          <w:tab w:val="left" w:pos="567"/>
          <w:tab w:val="left" w:pos="7470"/>
        </w:tabs>
        <w:spacing w:line="276" w:lineRule="auto"/>
        <w:jc w:val="both"/>
        <w:rPr>
          <w:sz w:val="28"/>
          <w:szCs w:val="28"/>
        </w:rPr>
      </w:pPr>
    </w:p>
    <w:p w14:paraId="5FF61A8D" w14:textId="3588DDC9" w:rsidR="00DB0CAD" w:rsidRDefault="00DB0CAD" w:rsidP="00236D51">
      <w:pPr>
        <w:tabs>
          <w:tab w:val="left" w:pos="567"/>
          <w:tab w:val="left" w:pos="7470"/>
        </w:tabs>
        <w:spacing w:line="276" w:lineRule="auto"/>
        <w:jc w:val="both"/>
        <w:rPr>
          <w:b/>
        </w:rPr>
      </w:pPr>
      <w:r w:rsidRPr="00DB0CAD">
        <w:rPr>
          <w:b/>
        </w:rPr>
        <w:t xml:space="preserve">Рисунок </w:t>
      </w:r>
      <w:r w:rsidR="00D62C14">
        <w:rPr>
          <w:b/>
        </w:rPr>
        <w:t>4</w:t>
      </w:r>
      <w:r w:rsidRPr="00DB0CAD">
        <w:rPr>
          <w:b/>
        </w:rPr>
        <w:t xml:space="preserve">. </w:t>
      </w:r>
      <w:r w:rsidRPr="00D62C14">
        <w:rPr>
          <w:bCs/>
        </w:rPr>
        <w:t>Структура доходов районного бюджета в 202</w:t>
      </w:r>
      <w:r w:rsidR="00D62C14">
        <w:rPr>
          <w:bCs/>
        </w:rPr>
        <w:t>4</w:t>
      </w:r>
      <w:r w:rsidRPr="00D62C14">
        <w:rPr>
          <w:bCs/>
        </w:rPr>
        <w:t xml:space="preserve"> (оценка</w:t>
      </w:r>
      <w:r w:rsidR="007F044B">
        <w:rPr>
          <w:bCs/>
        </w:rPr>
        <w:t>, %</w:t>
      </w:r>
      <w:r w:rsidRPr="00D62C14">
        <w:rPr>
          <w:bCs/>
        </w:rPr>
        <w:t>) и 202</w:t>
      </w:r>
      <w:r w:rsidR="00D62C14">
        <w:rPr>
          <w:bCs/>
        </w:rPr>
        <w:t>5</w:t>
      </w:r>
      <w:r w:rsidRPr="00D62C14">
        <w:rPr>
          <w:bCs/>
        </w:rPr>
        <w:t xml:space="preserve"> годах (проект</w:t>
      </w:r>
      <w:r w:rsidR="007F044B">
        <w:rPr>
          <w:bCs/>
        </w:rPr>
        <w:t>, %</w:t>
      </w:r>
      <w:r w:rsidRPr="00D62C14">
        <w:rPr>
          <w:bCs/>
        </w:rPr>
        <w:t>)</w:t>
      </w:r>
    </w:p>
    <w:p w14:paraId="7F658795" w14:textId="3E47A113" w:rsidR="00DB0CAD" w:rsidRDefault="004F6CA0" w:rsidP="00236D51">
      <w:pPr>
        <w:tabs>
          <w:tab w:val="left" w:pos="567"/>
          <w:tab w:val="left" w:pos="7470"/>
        </w:tabs>
        <w:spacing w:line="276" w:lineRule="auto"/>
        <w:jc w:val="both"/>
        <w:rPr>
          <w:b/>
        </w:rPr>
      </w:pPr>
      <w:r>
        <w:rPr>
          <w:b/>
          <w:noProof/>
        </w:rPr>
        <w:drawing>
          <wp:anchor distT="0" distB="0" distL="114300" distR="114300" simplePos="0" relativeHeight="251659776" behindDoc="0" locked="0" layoutInCell="1" allowOverlap="1" wp14:anchorId="3661493E" wp14:editId="1B6C0159">
            <wp:simplePos x="0" y="0"/>
            <wp:positionH relativeFrom="margin">
              <wp:align>left</wp:align>
            </wp:positionH>
            <wp:positionV relativeFrom="paragraph">
              <wp:posOffset>198755</wp:posOffset>
            </wp:positionV>
            <wp:extent cx="2962275" cy="2238375"/>
            <wp:effectExtent l="0" t="0" r="9525" b="9525"/>
            <wp:wrapSquare wrapText="bothSides"/>
            <wp:docPr id="9216287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7872B3C" w14:textId="0A962CF6" w:rsidR="00D62C14" w:rsidRDefault="004F6CA0" w:rsidP="00236D51">
      <w:pPr>
        <w:tabs>
          <w:tab w:val="left" w:pos="567"/>
          <w:tab w:val="left" w:pos="7470"/>
        </w:tabs>
        <w:spacing w:line="276" w:lineRule="auto"/>
        <w:jc w:val="both"/>
        <w:rPr>
          <w:b/>
        </w:rPr>
      </w:pPr>
      <w:r>
        <w:rPr>
          <w:b/>
          <w:noProof/>
        </w:rPr>
        <w:drawing>
          <wp:inline distT="0" distB="0" distL="0" distR="0" wp14:anchorId="544D0DA1" wp14:editId="56F9486B">
            <wp:extent cx="2981325" cy="2238375"/>
            <wp:effectExtent l="0" t="0" r="9525" b="9525"/>
            <wp:docPr id="133421362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rPr>
        <w:br w:type="textWrapping" w:clear="all"/>
      </w:r>
    </w:p>
    <w:p w14:paraId="4413C4C4" w14:textId="6F486763" w:rsidR="002B1892" w:rsidRPr="006912EB" w:rsidRDefault="002B1892" w:rsidP="00046133">
      <w:pPr>
        <w:widowControl w:val="0"/>
        <w:autoSpaceDE w:val="0"/>
        <w:autoSpaceDN w:val="0"/>
        <w:adjustRightInd w:val="0"/>
        <w:spacing w:line="276" w:lineRule="auto"/>
        <w:ind w:firstLine="567"/>
        <w:jc w:val="both"/>
        <w:rPr>
          <w:rFonts w:ascii="Times New Roman CYR" w:hAnsi="Times New Roman CYR" w:cs="Times New Roman CYR"/>
          <w:sz w:val="28"/>
          <w:szCs w:val="28"/>
        </w:rPr>
      </w:pPr>
      <w:bookmarkStart w:id="16" w:name="_Hlk182396130"/>
      <w:r w:rsidRPr="006912EB">
        <w:rPr>
          <w:rFonts w:ascii="Times New Roman CYR" w:hAnsi="Times New Roman CYR" w:cs="Times New Roman CYR"/>
          <w:sz w:val="28"/>
          <w:szCs w:val="28"/>
        </w:rPr>
        <w:t>В 202</w:t>
      </w:r>
      <w:r w:rsidR="00FD36E7">
        <w:rPr>
          <w:rFonts w:ascii="Times New Roman CYR" w:hAnsi="Times New Roman CYR" w:cs="Times New Roman CYR"/>
          <w:sz w:val="28"/>
          <w:szCs w:val="28"/>
        </w:rPr>
        <w:t>5</w:t>
      </w:r>
      <w:r w:rsidRPr="006912EB">
        <w:rPr>
          <w:rFonts w:ascii="Times New Roman CYR" w:hAnsi="Times New Roman CYR" w:cs="Times New Roman CYR"/>
          <w:sz w:val="28"/>
          <w:szCs w:val="28"/>
        </w:rPr>
        <w:t xml:space="preserve"> году в структуре доходов на долю налоговых и </w:t>
      </w:r>
      <w:r w:rsidR="00027172">
        <w:rPr>
          <w:rFonts w:ascii="Times New Roman CYR" w:hAnsi="Times New Roman CYR" w:cs="Times New Roman CYR"/>
          <w:sz w:val="28"/>
          <w:szCs w:val="28"/>
        </w:rPr>
        <w:t xml:space="preserve">неналоговых доходов приходится </w:t>
      </w:r>
      <w:r w:rsidR="00046133">
        <w:rPr>
          <w:rFonts w:ascii="Times New Roman CYR" w:hAnsi="Times New Roman CYR" w:cs="Times New Roman CYR"/>
          <w:sz w:val="28"/>
          <w:szCs w:val="28"/>
        </w:rPr>
        <w:t>3</w:t>
      </w:r>
      <w:r w:rsidR="00FD36E7">
        <w:rPr>
          <w:rFonts w:ascii="Times New Roman CYR" w:hAnsi="Times New Roman CYR" w:cs="Times New Roman CYR"/>
          <w:sz w:val="28"/>
          <w:szCs w:val="28"/>
        </w:rPr>
        <w:t>1</w:t>
      </w:r>
      <w:r w:rsidRPr="006912EB">
        <w:rPr>
          <w:rFonts w:ascii="Times New Roman CYR" w:hAnsi="Times New Roman CYR" w:cs="Times New Roman CYR"/>
          <w:sz w:val="28"/>
          <w:szCs w:val="28"/>
        </w:rPr>
        <w:t>,</w:t>
      </w:r>
      <w:r w:rsidR="00FD36E7">
        <w:rPr>
          <w:rFonts w:ascii="Times New Roman CYR" w:hAnsi="Times New Roman CYR" w:cs="Times New Roman CYR"/>
          <w:sz w:val="28"/>
          <w:szCs w:val="28"/>
        </w:rPr>
        <w:t>4</w:t>
      </w:r>
      <w:r w:rsidR="00046133">
        <w:rPr>
          <w:rFonts w:ascii="Times New Roman CYR" w:hAnsi="Times New Roman CYR" w:cs="Times New Roman CYR"/>
          <w:sz w:val="28"/>
          <w:szCs w:val="28"/>
        </w:rPr>
        <w:t xml:space="preserve"> </w:t>
      </w:r>
      <w:r w:rsidRPr="006912EB">
        <w:rPr>
          <w:rFonts w:ascii="Times New Roman CYR" w:hAnsi="Times New Roman CYR" w:cs="Times New Roman CYR"/>
          <w:sz w:val="28"/>
          <w:szCs w:val="28"/>
        </w:rPr>
        <w:t xml:space="preserve">%, удельный вес безвозмездных поступлений из областного </w:t>
      </w:r>
      <w:r w:rsidRPr="006912EB">
        <w:rPr>
          <w:rFonts w:ascii="Times New Roman CYR" w:hAnsi="Times New Roman CYR" w:cs="Times New Roman CYR"/>
          <w:sz w:val="28"/>
          <w:szCs w:val="28"/>
        </w:rPr>
        <w:lastRenderedPageBreak/>
        <w:t xml:space="preserve">бюджета составит </w:t>
      </w:r>
      <w:r w:rsidR="00046133">
        <w:rPr>
          <w:rFonts w:ascii="Times New Roman CYR" w:hAnsi="Times New Roman CYR" w:cs="Times New Roman CYR"/>
          <w:sz w:val="28"/>
          <w:szCs w:val="28"/>
        </w:rPr>
        <w:t>6</w:t>
      </w:r>
      <w:r w:rsidR="00FD36E7">
        <w:rPr>
          <w:rFonts w:ascii="Times New Roman CYR" w:hAnsi="Times New Roman CYR" w:cs="Times New Roman CYR"/>
          <w:sz w:val="28"/>
          <w:szCs w:val="28"/>
        </w:rPr>
        <w:t>8</w:t>
      </w:r>
      <w:r>
        <w:rPr>
          <w:rFonts w:ascii="Times New Roman CYR" w:hAnsi="Times New Roman CYR" w:cs="Times New Roman CYR"/>
          <w:sz w:val="28"/>
          <w:szCs w:val="28"/>
        </w:rPr>
        <w:t>,</w:t>
      </w:r>
      <w:r w:rsidR="00FD36E7">
        <w:rPr>
          <w:rFonts w:ascii="Times New Roman CYR" w:hAnsi="Times New Roman CYR" w:cs="Times New Roman CYR"/>
          <w:sz w:val="28"/>
          <w:szCs w:val="28"/>
        </w:rPr>
        <w:t>6</w:t>
      </w:r>
      <w:r w:rsidR="00046133">
        <w:rPr>
          <w:rFonts w:ascii="Times New Roman CYR" w:hAnsi="Times New Roman CYR" w:cs="Times New Roman CYR"/>
          <w:sz w:val="28"/>
          <w:szCs w:val="28"/>
        </w:rPr>
        <w:t xml:space="preserve"> </w:t>
      </w:r>
      <w:r w:rsidRPr="006912EB">
        <w:rPr>
          <w:rFonts w:ascii="Times New Roman CYR" w:hAnsi="Times New Roman CYR" w:cs="Times New Roman CYR"/>
          <w:sz w:val="28"/>
          <w:szCs w:val="28"/>
        </w:rPr>
        <w:t>%, по оценке 202</w:t>
      </w:r>
      <w:r w:rsidR="00FD36E7">
        <w:rPr>
          <w:rFonts w:ascii="Times New Roman CYR" w:hAnsi="Times New Roman CYR" w:cs="Times New Roman CYR"/>
          <w:sz w:val="28"/>
          <w:szCs w:val="28"/>
        </w:rPr>
        <w:t>4</w:t>
      </w:r>
      <w:r w:rsidRPr="006912EB">
        <w:rPr>
          <w:rFonts w:ascii="Times New Roman CYR" w:hAnsi="Times New Roman CYR" w:cs="Times New Roman CYR"/>
          <w:sz w:val="28"/>
          <w:szCs w:val="28"/>
        </w:rPr>
        <w:t xml:space="preserve"> года </w:t>
      </w:r>
      <w:r>
        <w:rPr>
          <w:rFonts w:ascii="Times New Roman CYR" w:hAnsi="Times New Roman CYR" w:cs="Times New Roman CYR"/>
          <w:sz w:val="28"/>
          <w:szCs w:val="28"/>
        </w:rPr>
        <w:t>–</w:t>
      </w:r>
      <w:r w:rsidRPr="006912EB">
        <w:rPr>
          <w:rFonts w:ascii="Times New Roman CYR" w:hAnsi="Times New Roman CYR" w:cs="Times New Roman CYR"/>
          <w:sz w:val="28"/>
          <w:szCs w:val="28"/>
        </w:rPr>
        <w:t xml:space="preserve"> </w:t>
      </w:r>
      <w:r w:rsidR="00FD36E7">
        <w:rPr>
          <w:rFonts w:ascii="Times New Roman CYR" w:hAnsi="Times New Roman CYR" w:cs="Times New Roman CYR"/>
          <w:sz w:val="28"/>
          <w:szCs w:val="28"/>
        </w:rPr>
        <w:t>65</w:t>
      </w:r>
      <w:r>
        <w:rPr>
          <w:rFonts w:ascii="Times New Roman CYR" w:hAnsi="Times New Roman CYR" w:cs="Times New Roman CYR"/>
          <w:sz w:val="28"/>
          <w:szCs w:val="28"/>
        </w:rPr>
        <w:t>,</w:t>
      </w:r>
      <w:r w:rsidR="00FD36E7">
        <w:rPr>
          <w:rFonts w:ascii="Times New Roman CYR" w:hAnsi="Times New Roman CYR" w:cs="Times New Roman CYR"/>
          <w:sz w:val="28"/>
          <w:szCs w:val="28"/>
        </w:rPr>
        <w:t>0</w:t>
      </w:r>
      <w:r w:rsidR="00046133">
        <w:rPr>
          <w:rFonts w:ascii="Times New Roman CYR" w:hAnsi="Times New Roman CYR" w:cs="Times New Roman CYR"/>
          <w:sz w:val="28"/>
          <w:szCs w:val="28"/>
        </w:rPr>
        <w:t xml:space="preserve"> </w:t>
      </w:r>
      <w:r w:rsidRPr="006912EB">
        <w:rPr>
          <w:rFonts w:ascii="Times New Roman CYR" w:hAnsi="Times New Roman CYR" w:cs="Times New Roman CYR"/>
          <w:sz w:val="28"/>
          <w:szCs w:val="28"/>
        </w:rPr>
        <w:t xml:space="preserve">%. </w:t>
      </w:r>
    </w:p>
    <w:p w14:paraId="45707941" w14:textId="0575CF8C" w:rsidR="002B1892" w:rsidRDefault="002B1892" w:rsidP="00046133">
      <w:pPr>
        <w:spacing w:line="276" w:lineRule="auto"/>
        <w:ind w:firstLine="567"/>
        <w:jc w:val="both"/>
        <w:rPr>
          <w:rFonts w:ascii="Times New Roman CYR" w:hAnsi="Times New Roman CYR" w:cs="Times New Roman CYR"/>
          <w:sz w:val="28"/>
          <w:szCs w:val="28"/>
        </w:rPr>
      </w:pPr>
      <w:r w:rsidRPr="006912EB">
        <w:rPr>
          <w:rFonts w:ascii="Times New Roman CYR" w:hAnsi="Times New Roman CYR" w:cs="Times New Roman CYR"/>
          <w:sz w:val="28"/>
          <w:szCs w:val="28"/>
        </w:rPr>
        <w:t>В 202</w:t>
      </w:r>
      <w:r w:rsidR="00FD36E7">
        <w:rPr>
          <w:rFonts w:ascii="Times New Roman CYR" w:hAnsi="Times New Roman CYR" w:cs="Times New Roman CYR"/>
          <w:sz w:val="28"/>
          <w:szCs w:val="28"/>
        </w:rPr>
        <w:t>6</w:t>
      </w:r>
      <w:r w:rsidRPr="006912EB">
        <w:rPr>
          <w:rFonts w:ascii="Times New Roman CYR" w:hAnsi="Times New Roman CYR" w:cs="Times New Roman CYR"/>
          <w:sz w:val="28"/>
          <w:szCs w:val="28"/>
        </w:rPr>
        <w:t xml:space="preserve"> году соотношение доходов и финансовой помощи планируется в объемах: 6</w:t>
      </w:r>
      <w:r w:rsidR="00FD36E7">
        <w:rPr>
          <w:rFonts w:ascii="Times New Roman CYR" w:hAnsi="Times New Roman CYR" w:cs="Times New Roman CYR"/>
          <w:sz w:val="28"/>
          <w:szCs w:val="28"/>
        </w:rPr>
        <w:t>4</w:t>
      </w:r>
      <w:r w:rsidRPr="006912EB">
        <w:rPr>
          <w:rFonts w:ascii="Times New Roman CYR" w:hAnsi="Times New Roman CYR" w:cs="Times New Roman CYR"/>
          <w:sz w:val="28"/>
          <w:szCs w:val="28"/>
        </w:rPr>
        <w:t>,</w:t>
      </w:r>
      <w:r w:rsidR="00046133">
        <w:rPr>
          <w:rFonts w:ascii="Times New Roman CYR" w:hAnsi="Times New Roman CYR" w:cs="Times New Roman CYR"/>
          <w:sz w:val="28"/>
          <w:szCs w:val="28"/>
        </w:rPr>
        <w:t xml:space="preserve">1 </w:t>
      </w:r>
      <w:r w:rsidRPr="006912EB">
        <w:rPr>
          <w:rFonts w:ascii="Times New Roman CYR" w:hAnsi="Times New Roman CYR" w:cs="Times New Roman CYR"/>
          <w:sz w:val="28"/>
          <w:szCs w:val="28"/>
        </w:rPr>
        <w:t>%; в 202</w:t>
      </w:r>
      <w:r w:rsidR="00FD36E7">
        <w:rPr>
          <w:rFonts w:ascii="Times New Roman CYR" w:hAnsi="Times New Roman CYR" w:cs="Times New Roman CYR"/>
          <w:sz w:val="28"/>
          <w:szCs w:val="28"/>
        </w:rPr>
        <w:t>7</w:t>
      </w:r>
      <w:r w:rsidRPr="006912EB">
        <w:rPr>
          <w:rFonts w:ascii="Times New Roman CYR" w:hAnsi="Times New Roman CYR" w:cs="Times New Roman CYR"/>
          <w:sz w:val="28"/>
          <w:szCs w:val="28"/>
        </w:rPr>
        <w:t xml:space="preserve"> – 6</w:t>
      </w:r>
      <w:r w:rsidR="00FD36E7">
        <w:rPr>
          <w:rFonts w:ascii="Times New Roman CYR" w:hAnsi="Times New Roman CYR" w:cs="Times New Roman CYR"/>
          <w:sz w:val="28"/>
          <w:szCs w:val="28"/>
        </w:rPr>
        <w:t>3</w:t>
      </w:r>
      <w:r w:rsidRPr="006912EB">
        <w:rPr>
          <w:rFonts w:ascii="Times New Roman CYR" w:hAnsi="Times New Roman CYR" w:cs="Times New Roman CYR"/>
          <w:sz w:val="28"/>
          <w:szCs w:val="28"/>
        </w:rPr>
        <w:t>,</w:t>
      </w:r>
      <w:r w:rsidR="00FD36E7">
        <w:rPr>
          <w:rFonts w:ascii="Times New Roman CYR" w:hAnsi="Times New Roman CYR" w:cs="Times New Roman CYR"/>
          <w:sz w:val="28"/>
          <w:szCs w:val="28"/>
        </w:rPr>
        <w:t>4</w:t>
      </w:r>
      <w:r w:rsidR="00046133">
        <w:rPr>
          <w:rFonts w:ascii="Times New Roman CYR" w:hAnsi="Times New Roman CYR" w:cs="Times New Roman CYR"/>
          <w:sz w:val="28"/>
          <w:szCs w:val="28"/>
        </w:rPr>
        <w:t xml:space="preserve"> </w:t>
      </w:r>
      <w:r w:rsidRPr="006912EB">
        <w:rPr>
          <w:rFonts w:ascii="Times New Roman CYR" w:hAnsi="Times New Roman CYR" w:cs="Times New Roman CYR"/>
          <w:sz w:val="28"/>
          <w:szCs w:val="28"/>
        </w:rPr>
        <w:t>%.</w:t>
      </w:r>
    </w:p>
    <w:p w14:paraId="06E89B97" w14:textId="296E3E13" w:rsidR="002B1892" w:rsidRDefault="002B1892" w:rsidP="00046133">
      <w:pPr>
        <w:spacing w:line="276"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w:t>
      </w:r>
      <w:r w:rsidRPr="006912EB">
        <w:rPr>
          <w:rFonts w:ascii="Times New Roman CYR" w:hAnsi="Times New Roman CYR" w:cs="Times New Roman CYR"/>
          <w:sz w:val="28"/>
          <w:szCs w:val="28"/>
        </w:rPr>
        <w:t>инамика увеличения доли собственных (налоговых и неналоговых) доходов при снижении безвозмездных поступлений</w:t>
      </w:r>
      <w:r>
        <w:rPr>
          <w:rFonts w:ascii="Times New Roman CYR" w:hAnsi="Times New Roman CYR" w:cs="Times New Roman CYR"/>
          <w:sz w:val="28"/>
          <w:szCs w:val="28"/>
        </w:rPr>
        <w:t xml:space="preserve"> прогнозируется на 202</w:t>
      </w:r>
      <w:r w:rsidR="00FD36E7">
        <w:rPr>
          <w:rFonts w:ascii="Times New Roman CYR" w:hAnsi="Times New Roman CYR" w:cs="Times New Roman CYR"/>
          <w:sz w:val="28"/>
          <w:szCs w:val="28"/>
        </w:rPr>
        <w:t>6</w:t>
      </w:r>
      <w:r>
        <w:rPr>
          <w:rFonts w:ascii="Times New Roman CYR" w:hAnsi="Times New Roman CYR" w:cs="Times New Roman CYR"/>
          <w:sz w:val="28"/>
          <w:szCs w:val="28"/>
        </w:rPr>
        <w:t xml:space="preserve"> год</w:t>
      </w:r>
      <w:r w:rsidRPr="006912EB">
        <w:rPr>
          <w:rFonts w:ascii="Times New Roman CYR" w:hAnsi="Times New Roman CYR" w:cs="Times New Roman CYR"/>
          <w:sz w:val="28"/>
          <w:szCs w:val="28"/>
        </w:rPr>
        <w:t>.</w:t>
      </w:r>
      <w:bookmarkEnd w:id="16"/>
    </w:p>
    <w:p w14:paraId="24A5B5B1" w14:textId="77777777" w:rsidR="00E51FC8" w:rsidRPr="00E51FC8" w:rsidRDefault="00E51FC8" w:rsidP="00046133">
      <w:pPr>
        <w:spacing w:line="276" w:lineRule="auto"/>
        <w:ind w:firstLine="567"/>
        <w:jc w:val="both"/>
        <w:rPr>
          <w:sz w:val="28"/>
          <w:szCs w:val="28"/>
        </w:rPr>
      </w:pPr>
      <w:bookmarkStart w:id="17" w:name="_Hlk182396438"/>
      <w:r w:rsidRPr="00E51FC8">
        <w:rPr>
          <w:sz w:val="28"/>
          <w:szCs w:val="28"/>
        </w:rPr>
        <w:t>Расчет доходной части бюджета произведен на основании прогноза социально-экономического развития Грибановского муниципального района Воронежской области в соответствии с Методикой расчета доходов консолидированного бюджета области, утвержденной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r w:rsidR="00E51FE8">
        <w:rPr>
          <w:sz w:val="28"/>
          <w:szCs w:val="28"/>
        </w:rPr>
        <w:t xml:space="preserve"> </w:t>
      </w:r>
      <w:r w:rsidR="00E51FE8" w:rsidRPr="00E51FE8">
        <w:rPr>
          <w:sz w:val="28"/>
          <w:szCs w:val="28"/>
        </w:rPr>
        <w:t>(далее – Закон ВО от 17.11.2005 № 68-ОЗ)</w:t>
      </w:r>
      <w:r w:rsidRPr="00E51FC8">
        <w:rPr>
          <w:sz w:val="28"/>
          <w:szCs w:val="28"/>
        </w:rPr>
        <w:t xml:space="preserve">, в разрезе муниципальных образований и видов доходов с учетом их распределения по уровням бюджетной системы в соответствии с положениями главы 9 «Доходы местных бюджетов» БК РФ. </w:t>
      </w:r>
    </w:p>
    <w:p w14:paraId="043805DF" w14:textId="77777777" w:rsidR="002B1892" w:rsidRPr="00891CE1" w:rsidRDefault="00E51FC8" w:rsidP="00046133">
      <w:pPr>
        <w:spacing w:line="276" w:lineRule="auto"/>
        <w:ind w:firstLine="567"/>
        <w:jc w:val="both"/>
        <w:rPr>
          <w:rFonts w:ascii="Times New Roman CYR" w:hAnsi="Times New Roman CYR" w:cs="Times New Roman CYR"/>
          <w:sz w:val="28"/>
          <w:szCs w:val="28"/>
        </w:rPr>
      </w:pPr>
      <w:bookmarkStart w:id="18" w:name="_Hlk183594660"/>
      <w:r w:rsidRPr="00891CE1">
        <w:rPr>
          <w:sz w:val="28"/>
          <w:szCs w:val="28"/>
        </w:rPr>
        <w:t>В основу расчетов прогноза бюджета заложены индексы роста цен, фонд заработной платы, налогооблагаемая прибыль и другие показатели.</w:t>
      </w:r>
      <w:bookmarkEnd w:id="18"/>
      <w:r w:rsidRPr="00891CE1">
        <w:rPr>
          <w:sz w:val="28"/>
          <w:szCs w:val="28"/>
        </w:rPr>
        <w:t xml:space="preserve"> В расчетах доходов собираемость по налогам определена в полном объеме.</w:t>
      </w:r>
      <w:bookmarkEnd w:id="17"/>
      <w:r w:rsidRPr="00891CE1">
        <w:rPr>
          <w:sz w:val="28"/>
          <w:szCs w:val="28"/>
        </w:rPr>
        <w:t xml:space="preserve"> </w:t>
      </w:r>
    </w:p>
    <w:p w14:paraId="7445E2D2" w14:textId="77777777" w:rsidR="008111CD" w:rsidRDefault="008111CD" w:rsidP="002B1892">
      <w:pPr>
        <w:spacing w:line="276" w:lineRule="auto"/>
        <w:ind w:firstLine="708"/>
        <w:jc w:val="both"/>
        <w:rPr>
          <w:rFonts w:ascii="Times New Roman CYR" w:hAnsi="Times New Roman CYR" w:cs="Times New Roman CYR"/>
          <w:sz w:val="28"/>
          <w:szCs w:val="28"/>
        </w:rPr>
      </w:pPr>
    </w:p>
    <w:p w14:paraId="381B95F0" w14:textId="77777777" w:rsidR="008111CD" w:rsidRDefault="008111CD" w:rsidP="00046133">
      <w:pPr>
        <w:spacing w:line="276" w:lineRule="auto"/>
        <w:jc w:val="both"/>
        <w:rPr>
          <w:rFonts w:ascii="Times New Roman CYR" w:hAnsi="Times New Roman CYR" w:cs="Times New Roman CYR"/>
          <w:b/>
          <w:iCs/>
          <w:sz w:val="28"/>
          <w:szCs w:val="28"/>
        </w:rPr>
      </w:pPr>
      <w:bookmarkStart w:id="19" w:name="_Hlk182396601"/>
      <w:r w:rsidRPr="006211AF">
        <w:rPr>
          <w:rFonts w:ascii="Times New Roman CYR" w:hAnsi="Times New Roman CYR" w:cs="Times New Roman CYR"/>
          <w:b/>
          <w:color w:val="0070C0"/>
          <w:sz w:val="28"/>
          <w:szCs w:val="28"/>
        </w:rPr>
        <w:t xml:space="preserve">4.2. </w:t>
      </w:r>
      <w:r w:rsidRPr="006211AF">
        <w:rPr>
          <w:rFonts w:ascii="Times New Roman CYR" w:hAnsi="Times New Roman CYR" w:cs="Times New Roman CYR"/>
          <w:b/>
          <w:iCs/>
          <w:color w:val="0070C0"/>
          <w:sz w:val="28"/>
          <w:szCs w:val="28"/>
        </w:rPr>
        <w:t>Налоговые доходы</w:t>
      </w:r>
    </w:p>
    <w:p w14:paraId="1553F793" w14:textId="77777777" w:rsidR="00936CA9" w:rsidRDefault="00936CA9" w:rsidP="00046133">
      <w:pPr>
        <w:spacing w:line="276" w:lineRule="auto"/>
        <w:jc w:val="both"/>
        <w:rPr>
          <w:rFonts w:ascii="Times New Roman CYR" w:hAnsi="Times New Roman CYR" w:cs="Times New Roman CYR"/>
          <w:b/>
          <w:iCs/>
          <w:sz w:val="28"/>
          <w:szCs w:val="28"/>
        </w:rPr>
      </w:pPr>
    </w:p>
    <w:p w14:paraId="514D7EA5" w14:textId="77777777" w:rsidR="008111CD" w:rsidRPr="00E51FE8" w:rsidRDefault="00E51FE8" w:rsidP="00E51FE8">
      <w:pPr>
        <w:spacing w:line="276" w:lineRule="auto"/>
        <w:ind w:firstLine="567"/>
        <w:jc w:val="both"/>
        <w:rPr>
          <w:sz w:val="28"/>
          <w:szCs w:val="28"/>
        </w:rPr>
      </w:pPr>
      <w:r>
        <w:t xml:space="preserve"> </w:t>
      </w:r>
      <w:r w:rsidRPr="00E51FE8">
        <w:rPr>
          <w:sz w:val="28"/>
          <w:szCs w:val="28"/>
        </w:rPr>
        <w:t>Доходная часть районного бюджета сформирована за счет налогов и иных платежей, подлежащих зачислению в районный бюджет в соответствии со ст.ст. 61, 62 БК РФ и Законом ВО от 17.11.2005 № 68-ОЗ.</w:t>
      </w:r>
    </w:p>
    <w:p w14:paraId="25005B48" w14:textId="77777777" w:rsidR="008B60C3" w:rsidRDefault="008B60C3" w:rsidP="00B44B58">
      <w:pPr>
        <w:spacing w:line="276" w:lineRule="auto"/>
        <w:ind w:firstLine="567"/>
        <w:jc w:val="both"/>
        <w:rPr>
          <w:sz w:val="28"/>
          <w:szCs w:val="28"/>
        </w:rPr>
      </w:pPr>
      <w:r>
        <w:rPr>
          <w:sz w:val="28"/>
          <w:szCs w:val="28"/>
        </w:rPr>
        <w:t>Расчеты по каждому виду налога или сбора осуществлялись исходя из основных параметров развития реального сектора экономики района.</w:t>
      </w:r>
      <w:r w:rsidR="003669E7">
        <w:rPr>
          <w:sz w:val="28"/>
          <w:szCs w:val="28"/>
        </w:rPr>
        <w:t xml:space="preserve"> Учитывались: налогооблагаемая база, темпы роста объемов производства, индексы – дефляторы, объемы реализации товаров, прибыли, фонда заработной платы, налоговые вычеты, размеры установленных ставок </w:t>
      </w:r>
      <w:r w:rsidR="009E20C4">
        <w:rPr>
          <w:sz w:val="28"/>
          <w:szCs w:val="28"/>
        </w:rPr>
        <w:t>по налогам, нормативы отчислений от налоговых и неналоговых доходов в районный бюджет, вовлечение недоимки прошлых лет,</w:t>
      </w:r>
      <w:r>
        <w:rPr>
          <w:sz w:val="28"/>
          <w:szCs w:val="28"/>
        </w:rPr>
        <w:t xml:space="preserve"> </w:t>
      </w:r>
      <w:r w:rsidR="009E20C4">
        <w:rPr>
          <w:sz w:val="28"/>
          <w:szCs w:val="28"/>
        </w:rPr>
        <w:t>динамика поступлений за ряд лет</w:t>
      </w:r>
      <w:r>
        <w:rPr>
          <w:sz w:val="28"/>
          <w:szCs w:val="28"/>
        </w:rPr>
        <w:t>.</w:t>
      </w:r>
    </w:p>
    <w:p w14:paraId="19BA9CBF" w14:textId="2775C4A5" w:rsidR="0084720B" w:rsidRDefault="0084720B" w:rsidP="00B44B58">
      <w:pPr>
        <w:spacing w:line="276" w:lineRule="auto"/>
        <w:ind w:firstLine="567"/>
        <w:jc w:val="both"/>
        <w:rPr>
          <w:sz w:val="28"/>
          <w:szCs w:val="28"/>
        </w:rPr>
      </w:pPr>
      <w:r w:rsidRPr="0084720B">
        <w:rPr>
          <w:iCs/>
          <w:sz w:val="28"/>
          <w:szCs w:val="28"/>
        </w:rPr>
        <w:t>Налоговые доходы</w:t>
      </w:r>
      <w:r>
        <w:rPr>
          <w:i/>
          <w:iCs/>
          <w:color w:val="0086BA"/>
          <w:sz w:val="28"/>
          <w:szCs w:val="28"/>
        </w:rPr>
        <w:t xml:space="preserve"> </w:t>
      </w:r>
      <w:r>
        <w:rPr>
          <w:sz w:val="28"/>
          <w:szCs w:val="28"/>
        </w:rPr>
        <w:t>на 202</w:t>
      </w:r>
      <w:r w:rsidR="006211AF">
        <w:rPr>
          <w:sz w:val="28"/>
          <w:szCs w:val="28"/>
        </w:rPr>
        <w:t>5</w:t>
      </w:r>
      <w:r>
        <w:rPr>
          <w:sz w:val="28"/>
          <w:szCs w:val="28"/>
        </w:rPr>
        <w:t xml:space="preserve"> год прогнозируются в сумме </w:t>
      </w:r>
      <w:r w:rsidR="0061559E" w:rsidRPr="0061559E">
        <w:rPr>
          <w:sz w:val="28"/>
          <w:szCs w:val="28"/>
        </w:rPr>
        <w:t>240 025,3</w:t>
      </w:r>
      <w:r>
        <w:rPr>
          <w:sz w:val="28"/>
          <w:szCs w:val="28"/>
        </w:rPr>
        <w:t xml:space="preserve"> тыс. рублей с ростом к оценке 202</w:t>
      </w:r>
      <w:r w:rsidR="0061559E">
        <w:rPr>
          <w:sz w:val="28"/>
          <w:szCs w:val="28"/>
        </w:rPr>
        <w:t>5</w:t>
      </w:r>
      <w:r>
        <w:rPr>
          <w:sz w:val="28"/>
          <w:szCs w:val="28"/>
        </w:rPr>
        <w:t xml:space="preserve"> года на </w:t>
      </w:r>
      <w:r w:rsidR="0061559E" w:rsidRPr="0061559E">
        <w:rPr>
          <w:sz w:val="28"/>
          <w:szCs w:val="28"/>
        </w:rPr>
        <w:t>1 080,1</w:t>
      </w:r>
      <w:r>
        <w:rPr>
          <w:sz w:val="28"/>
          <w:szCs w:val="28"/>
        </w:rPr>
        <w:t xml:space="preserve"> тыс. рублей (</w:t>
      </w:r>
      <w:r w:rsidR="0061559E">
        <w:rPr>
          <w:sz w:val="28"/>
          <w:szCs w:val="28"/>
        </w:rPr>
        <w:t>0</w:t>
      </w:r>
      <w:r>
        <w:rPr>
          <w:sz w:val="28"/>
          <w:szCs w:val="28"/>
        </w:rPr>
        <w:t>,</w:t>
      </w:r>
      <w:r w:rsidR="00302439">
        <w:rPr>
          <w:sz w:val="28"/>
          <w:szCs w:val="28"/>
        </w:rPr>
        <w:t>5</w:t>
      </w:r>
      <w:r>
        <w:rPr>
          <w:sz w:val="28"/>
          <w:szCs w:val="28"/>
        </w:rPr>
        <w:t xml:space="preserve"> %), в 202</w:t>
      </w:r>
      <w:r w:rsidR="0061559E">
        <w:rPr>
          <w:sz w:val="28"/>
          <w:szCs w:val="28"/>
        </w:rPr>
        <w:t>6</w:t>
      </w:r>
      <w:r>
        <w:rPr>
          <w:sz w:val="28"/>
          <w:szCs w:val="28"/>
        </w:rPr>
        <w:t xml:space="preserve"> году поступление налоговых доходов составит </w:t>
      </w:r>
      <w:r w:rsidR="0061559E" w:rsidRPr="0061559E">
        <w:rPr>
          <w:sz w:val="28"/>
          <w:szCs w:val="28"/>
        </w:rPr>
        <w:t>250 535,7</w:t>
      </w:r>
      <w:r>
        <w:rPr>
          <w:sz w:val="28"/>
          <w:szCs w:val="28"/>
        </w:rPr>
        <w:t xml:space="preserve"> тыс. рублей, в 202</w:t>
      </w:r>
      <w:r w:rsidR="0061559E">
        <w:rPr>
          <w:sz w:val="28"/>
          <w:szCs w:val="28"/>
        </w:rPr>
        <w:t>7</w:t>
      </w:r>
      <w:r>
        <w:rPr>
          <w:sz w:val="28"/>
          <w:szCs w:val="28"/>
        </w:rPr>
        <w:t xml:space="preserve"> году – </w:t>
      </w:r>
      <w:r w:rsidR="0061559E" w:rsidRPr="0061559E">
        <w:rPr>
          <w:sz w:val="28"/>
          <w:szCs w:val="28"/>
        </w:rPr>
        <w:t>266 456,4</w:t>
      </w:r>
      <w:r>
        <w:rPr>
          <w:sz w:val="28"/>
          <w:szCs w:val="28"/>
        </w:rPr>
        <w:t xml:space="preserve"> тыс. рублей. Динамика и структура налоговых доходов в 202</w:t>
      </w:r>
      <w:r w:rsidR="0061559E">
        <w:rPr>
          <w:sz w:val="28"/>
          <w:szCs w:val="28"/>
        </w:rPr>
        <w:t>4</w:t>
      </w:r>
      <w:r>
        <w:rPr>
          <w:sz w:val="28"/>
          <w:szCs w:val="28"/>
        </w:rPr>
        <w:t>–202</w:t>
      </w:r>
      <w:r w:rsidR="0061559E">
        <w:rPr>
          <w:sz w:val="28"/>
          <w:szCs w:val="28"/>
        </w:rPr>
        <w:t>7</w:t>
      </w:r>
      <w:r>
        <w:rPr>
          <w:sz w:val="28"/>
          <w:szCs w:val="28"/>
        </w:rPr>
        <w:t xml:space="preserve"> годах приведена в таблице </w:t>
      </w:r>
      <w:r w:rsidR="00D91327">
        <w:rPr>
          <w:sz w:val="28"/>
          <w:szCs w:val="28"/>
        </w:rPr>
        <w:t>7</w:t>
      </w:r>
      <w:r>
        <w:rPr>
          <w:sz w:val="28"/>
          <w:szCs w:val="28"/>
        </w:rPr>
        <w:t>.</w:t>
      </w:r>
      <w:bookmarkEnd w:id="19"/>
    </w:p>
    <w:p w14:paraId="673C65B9" w14:textId="77777777" w:rsidR="006211AF" w:rsidRDefault="006211AF" w:rsidP="00B44B58">
      <w:pPr>
        <w:spacing w:line="276" w:lineRule="auto"/>
        <w:ind w:firstLine="567"/>
        <w:jc w:val="both"/>
        <w:rPr>
          <w:sz w:val="28"/>
          <w:szCs w:val="28"/>
        </w:rPr>
      </w:pPr>
    </w:p>
    <w:p w14:paraId="03C1B6AD" w14:textId="77777777" w:rsidR="006211AF" w:rsidRDefault="006211AF" w:rsidP="00B44B58">
      <w:pPr>
        <w:spacing w:line="276" w:lineRule="auto"/>
        <w:ind w:firstLine="567"/>
        <w:jc w:val="both"/>
        <w:rPr>
          <w:sz w:val="28"/>
          <w:szCs w:val="28"/>
        </w:rPr>
      </w:pPr>
    </w:p>
    <w:p w14:paraId="1768DA06" w14:textId="77777777" w:rsidR="006211AF" w:rsidRDefault="006211AF" w:rsidP="006211AF">
      <w:pPr>
        <w:spacing w:line="276" w:lineRule="auto"/>
        <w:ind w:firstLine="708"/>
        <w:rPr>
          <w:b/>
        </w:rPr>
      </w:pPr>
      <w:bookmarkStart w:id="20" w:name="_Hlk182397003"/>
    </w:p>
    <w:p w14:paraId="271BF8B8" w14:textId="1BC2B365" w:rsidR="00D91327" w:rsidRDefault="000A4DA0" w:rsidP="00D53505">
      <w:pPr>
        <w:spacing w:line="276" w:lineRule="auto"/>
        <w:ind w:firstLine="142"/>
        <w:rPr>
          <w:b/>
        </w:rPr>
      </w:pPr>
      <w:r w:rsidRPr="00DB0CAD">
        <w:rPr>
          <w:b/>
        </w:rPr>
        <w:lastRenderedPageBreak/>
        <w:t xml:space="preserve">Таблица </w:t>
      </w:r>
      <w:r>
        <w:rPr>
          <w:b/>
        </w:rPr>
        <w:t>7</w:t>
      </w:r>
      <w:r w:rsidRPr="00DB0CAD">
        <w:rPr>
          <w:b/>
        </w:rPr>
        <w:t xml:space="preserve"> </w:t>
      </w:r>
      <w:r w:rsidRPr="00A250E7">
        <w:rPr>
          <w:bCs/>
        </w:rPr>
        <w:t>(в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304"/>
        <w:gridCol w:w="1134"/>
        <w:gridCol w:w="1134"/>
        <w:gridCol w:w="1105"/>
      </w:tblGrid>
      <w:tr w:rsidR="001D7451" w14:paraId="7E2A2CE5" w14:textId="77777777" w:rsidTr="00B76FE0">
        <w:tc>
          <w:tcPr>
            <w:tcW w:w="2694" w:type="dxa"/>
            <w:shd w:val="clear" w:color="auto" w:fill="auto"/>
          </w:tcPr>
          <w:p w14:paraId="7721808F" w14:textId="77777777" w:rsidR="0084720B" w:rsidRPr="006211AF" w:rsidRDefault="002F48E1" w:rsidP="00BD009E">
            <w:pPr>
              <w:jc w:val="center"/>
              <w:rPr>
                <w:b/>
                <w:bCs/>
                <w:color w:val="0070C0"/>
                <w:sz w:val="22"/>
                <w:szCs w:val="22"/>
              </w:rPr>
            </w:pPr>
            <w:r w:rsidRPr="006211AF">
              <w:rPr>
                <w:b/>
                <w:bCs/>
                <w:color w:val="0070C0"/>
                <w:sz w:val="22"/>
                <w:szCs w:val="22"/>
              </w:rPr>
              <w:t>Вид налоговых доходов</w:t>
            </w:r>
          </w:p>
        </w:tc>
        <w:tc>
          <w:tcPr>
            <w:tcW w:w="1134" w:type="dxa"/>
            <w:shd w:val="clear" w:color="auto" w:fill="auto"/>
          </w:tcPr>
          <w:p w14:paraId="5B4DE65C" w14:textId="5D291BFC" w:rsidR="0084720B" w:rsidRPr="006211AF" w:rsidRDefault="002F48E1" w:rsidP="00BD009E">
            <w:pPr>
              <w:jc w:val="center"/>
              <w:rPr>
                <w:color w:val="0070C0"/>
                <w:sz w:val="22"/>
                <w:szCs w:val="22"/>
              </w:rPr>
            </w:pPr>
            <w:r w:rsidRPr="006211AF">
              <w:rPr>
                <w:b/>
                <w:bCs/>
                <w:color w:val="0070C0"/>
                <w:sz w:val="22"/>
                <w:szCs w:val="22"/>
              </w:rPr>
              <w:t>202</w:t>
            </w:r>
            <w:r w:rsidR="006211AF">
              <w:rPr>
                <w:b/>
                <w:bCs/>
                <w:color w:val="0070C0"/>
                <w:sz w:val="22"/>
                <w:szCs w:val="22"/>
              </w:rPr>
              <w:t>4</w:t>
            </w:r>
            <w:r w:rsidRPr="006211AF">
              <w:rPr>
                <w:b/>
                <w:bCs/>
                <w:color w:val="0070C0"/>
                <w:sz w:val="22"/>
                <w:szCs w:val="22"/>
              </w:rPr>
              <w:t xml:space="preserve"> год</w:t>
            </w:r>
            <w:r w:rsidRPr="006211AF">
              <w:rPr>
                <w:color w:val="0070C0"/>
                <w:sz w:val="22"/>
                <w:szCs w:val="22"/>
              </w:rPr>
              <w:t xml:space="preserve"> (оценка)</w:t>
            </w:r>
          </w:p>
        </w:tc>
        <w:tc>
          <w:tcPr>
            <w:tcW w:w="1134" w:type="dxa"/>
            <w:shd w:val="clear" w:color="auto" w:fill="auto"/>
          </w:tcPr>
          <w:p w14:paraId="568B2D5D" w14:textId="27F2AABC" w:rsidR="0084720B" w:rsidRPr="006211AF" w:rsidRDefault="002F48E1" w:rsidP="00BD009E">
            <w:pPr>
              <w:jc w:val="center"/>
              <w:rPr>
                <w:color w:val="0070C0"/>
                <w:sz w:val="22"/>
                <w:szCs w:val="22"/>
              </w:rPr>
            </w:pPr>
            <w:r w:rsidRPr="006211AF">
              <w:rPr>
                <w:b/>
                <w:bCs/>
                <w:color w:val="0070C0"/>
                <w:sz w:val="22"/>
                <w:szCs w:val="22"/>
              </w:rPr>
              <w:t>202</w:t>
            </w:r>
            <w:r w:rsidR="006211AF">
              <w:rPr>
                <w:b/>
                <w:bCs/>
                <w:color w:val="0070C0"/>
                <w:sz w:val="22"/>
                <w:szCs w:val="22"/>
              </w:rPr>
              <w:t>5</w:t>
            </w:r>
            <w:r w:rsidRPr="006211AF">
              <w:rPr>
                <w:b/>
                <w:bCs/>
                <w:color w:val="0070C0"/>
                <w:sz w:val="22"/>
                <w:szCs w:val="22"/>
              </w:rPr>
              <w:t xml:space="preserve"> год</w:t>
            </w:r>
            <w:r w:rsidRPr="006211AF">
              <w:rPr>
                <w:color w:val="0070C0"/>
                <w:sz w:val="22"/>
                <w:szCs w:val="22"/>
              </w:rPr>
              <w:t xml:space="preserve"> (проект)</w:t>
            </w:r>
          </w:p>
        </w:tc>
        <w:tc>
          <w:tcPr>
            <w:tcW w:w="1304" w:type="dxa"/>
            <w:shd w:val="clear" w:color="auto" w:fill="auto"/>
          </w:tcPr>
          <w:p w14:paraId="34582FBD" w14:textId="36F1C324" w:rsidR="0084720B" w:rsidRPr="006211AF" w:rsidRDefault="002F48E1" w:rsidP="00B76FE0">
            <w:pPr>
              <w:jc w:val="both"/>
              <w:rPr>
                <w:color w:val="0070C0"/>
                <w:sz w:val="22"/>
                <w:szCs w:val="22"/>
              </w:rPr>
            </w:pPr>
            <w:r w:rsidRPr="006211AF">
              <w:rPr>
                <w:b/>
                <w:bCs/>
                <w:color w:val="0070C0"/>
                <w:sz w:val="22"/>
                <w:szCs w:val="22"/>
              </w:rPr>
              <w:t>202</w:t>
            </w:r>
            <w:r w:rsidR="006211AF">
              <w:rPr>
                <w:b/>
                <w:bCs/>
                <w:color w:val="0070C0"/>
                <w:sz w:val="22"/>
                <w:szCs w:val="22"/>
              </w:rPr>
              <w:t>5</w:t>
            </w:r>
            <w:r w:rsidRPr="006211AF">
              <w:rPr>
                <w:b/>
                <w:bCs/>
                <w:color w:val="0070C0"/>
                <w:sz w:val="22"/>
                <w:szCs w:val="22"/>
              </w:rPr>
              <w:t xml:space="preserve"> г. к 202</w:t>
            </w:r>
            <w:r w:rsidR="006211AF">
              <w:rPr>
                <w:b/>
                <w:bCs/>
                <w:color w:val="0070C0"/>
                <w:sz w:val="22"/>
                <w:szCs w:val="22"/>
              </w:rPr>
              <w:t>4</w:t>
            </w:r>
            <w:r w:rsidRPr="006211AF">
              <w:rPr>
                <w:b/>
                <w:bCs/>
                <w:color w:val="0070C0"/>
                <w:sz w:val="22"/>
                <w:szCs w:val="22"/>
              </w:rPr>
              <w:t xml:space="preserve"> г.</w:t>
            </w:r>
            <w:r w:rsidRPr="006211AF">
              <w:rPr>
                <w:color w:val="0070C0"/>
                <w:sz w:val="22"/>
                <w:szCs w:val="22"/>
              </w:rPr>
              <w:t xml:space="preserve"> (+/-)</w:t>
            </w:r>
          </w:p>
        </w:tc>
        <w:tc>
          <w:tcPr>
            <w:tcW w:w="1134" w:type="dxa"/>
            <w:shd w:val="clear" w:color="auto" w:fill="auto"/>
          </w:tcPr>
          <w:p w14:paraId="362C2F2A" w14:textId="7B4F78D1" w:rsidR="0084720B" w:rsidRPr="006211AF" w:rsidRDefault="002F48E1" w:rsidP="00BD009E">
            <w:pPr>
              <w:jc w:val="center"/>
              <w:rPr>
                <w:color w:val="0070C0"/>
                <w:sz w:val="22"/>
                <w:szCs w:val="22"/>
              </w:rPr>
            </w:pPr>
            <w:r w:rsidRPr="006211AF">
              <w:rPr>
                <w:b/>
                <w:bCs/>
                <w:color w:val="0070C0"/>
                <w:sz w:val="22"/>
                <w:szCs w:val="22"/>
              </w:rPr>
              <w:t>202</w:t>
            </w:r>
            <w:r w:rsidR="006211AF">
              <w:rPr>
                <w:b/>
                <w:bCs/>
                <w:color w:val="0070C0"/>
                <w:sz w:val="22"/>
                <w:szCs w:val="22"/>
              </w:rPr>
              <w:t>5</w:t>
            </w:r>
            <w:r w:rsidRPr="006211AF">
              <w:rPr>
                <w:b/>
                <w:bCs/>
                <w:color w:val="0070C0"/>
                <w:sz w:val="22"/>
                <w:szCs w:val="22"/>
              </w:rPr>
              <w:t xml:space="preserve"> г. к 202</w:t>
            </w:r>
            <w:r w:rsidR="006211AF">
              <w:rPr>
                <w:b/>
                <w:bCs/>
                <w:color w:val="0070C0"/>
                <w:sz w:val="22"/>
                <w:szCs w:val="22"/>
              </w:rPr>
              <w:t>4</w:t>
            </w:r>
            <w:r w:rsidRPr="006211AF">
              <w:rPr>
                <w:b/>
                <w:bCs/>
                <w:color w:val="0070C0"/>
                <w:sz w:val="22"/>
                <w:szCs w:val="22"/>
              </w:rPr>
              <w:t xml:space="preserve"> г.</w:t>
            </w:r>
            <w:r w:rsidRPr="006211AF">
              <w:rPr>
                <w:color w:val="0070C0"/>
                <w:sz w:val="22"/>
                <w:szCs w:val="22"/>
              </w:rPr>
              <w:t xml:space="preserve"> (+/-) %</w:t>
            </w:r>
          </w:p>
        </w:tc>
        <w:tc>
          <w:tcPr>
            <w:tcW w:w="1134" w:type="dxa"/>
            <w:shd w:val="clear" w:color="auto" w:fill="auto"/>
          </w:tcPr>
          <w:p w14:paraId="581A3F5D" w14:textId="13D8FFCA" w:rsidR="0084720B" w:rsidRPr="006211AF" w:rsidRDefault="002F48E1" w:rsidP="00BD009E">
            <w:pPr>
              <w:jc w:val="center"/>
              <w:rPr>
                <w:color w:val="0070C0"/>
                <w:sz w:val="22"/>
                <w:szCs w:val="22"/>
              </w:rPr>
            </w:pPr>
            <w:r w:rsidRPr="006211AF">
              <w:rPr>
                <w:b/>
                <w:bCs/>
                <w:color w:val="0070C0"/>
                <w:sz w:val="22"/>
                <w:szCs w:val="22"/>
              </w:rPr>
              <w:t>202</w:t>
            </w:r>
            <w:r w:rsidR="006211AF">
              <w:rPr>
                <w:b/>
                <w:bCs/>
                <w:color w:val="0070C0"/>
                <w:sz w:val="22"/>
                <w:szCs w:val="22"/>
              </w:rPr>
              <w:t>6</w:t>
            </w:r>
            <w:r w:rsidRPr="006211AF">
              <w:rPr>
                <w:b/>
                <w:bCs/>
                <w:color w:val="0070C0"/>
                <w:sz w:val="22"/>
                <w:szCs w:val="22"/>
              </w:rPr>
              <w:t xml:space="preserve"> год</w:t>
            </w:r>
            <w:r w:rsidRPr="006211AF">
              <w:rPr>
                <w:color w:val="0070C0"/>
                <w:sz w:val="22"/>
                <w:szCs w:val="22"/>
              </w:rPr>
              <w:t xml:space="preserve"> (проект)</w:t>
            </w:r>
          </w:p>
        </w:tc>
        <w:tc>
          <w:tcPr>
            <w:tcW w:w="1105" w:type="dxa"/>
            <w:shd w:val="clear" w:color="auto" w:fill="auto"/>
          </w:tcPr>
          <w:p w14:paraId="01FDBC37" w14:textId="668D6976" w:rsidR="0084720B" w:rsidRPr="006211AF" w:rsidRDefault="002F48E1" w:rsidP="00BD009E">
            <w:pPr>
              <w:jc w:val="center"/>
              <w:rPr>
                <w:color w:val="0070C0"/>
                <w:sz w:val="22"/>
                <w:szCs w:val="22"/>
              </w:rPr>
            </w:pPr>
            <w:r w:rsidRPr="006211AF">
              <w:rPr>
                <w:b/>
                <w:bCs/>
                <w:color w:val="0070C0"/>
                <w:sz w:val="22"/>
                <w:szCs w:val="22"/>
              </w:rPr>
              <w:t>202</w:t>
            </w:r>
            <w:r w:rsidR="006211AF">
              <w:rPr>
                <w:b/>
                <w:bCs/>
                <w:color w:val="0070C0"/>
                <w:sz w:val="22"/>
                <w:szCs w:val="22"/>
              </w:rPr>
              <w:t>7</w:t>
            </w:r>
            <w:r w:rsidRPr="006211AF">
              <w:rPr>
                <w:b/>
                <w:bCs/>
                <w:color w:val="0070C0"/>
                <w:sz w:val="22"/>
                <w:szCs w:val="22"/>
              </w:rPr>
              <w:t xml:space="preserve"> год</w:t>
            </w:r>
            <w:r w:rsidRPr="006211AF">
              <w:rPr>
                <w:color w:val="0070C0"/>
                <w:sz w:val="22"/>
                <w:szCs w:val="22"/>
              </w:rPr>
              <w:t xml:space="preserve"> (проект)</w:t>
            </w:r>
          </w:p>
        </w:tc>
      </w:tr>
      <w:tr w:rsidR="001D7451" w14:paraId="04D3311C" w14:textId="77777777" w:rsidTr="00B76FE0">
        <w:tc>
          <w:tcPr>
            <w:tcW w:w="2694" w:type="dxa"/>
            <w:shd w:val="clear" w:color="auto" w:fill="auto"/>
          </w:tcPr>
          <w:p w14:paraId="33093FC3" w14:textId="31E6C581" w:rsidR="0084720B" w:rsidRPr="006211AF" w:rsidRDefault="001D7451" w:rsidP="006211AF">
            <w:pPr>
              <w:spacing w:line="276" w:lineRule="auto"/>
              <w:rPr>
                <w:sz w:val="22"/>
                <w:szCs w:val="22"/>
              </w:rPr>
            </w:pPr>
            <w:r w:rsidRPr="006211AF">
              <w:rPr>
                <w:sz w:val="22"/>
                <w:szCs w:val="22"/>
              </w:rPr>
              <w:t>Налог</w:t>
            </w:r>
            <w:r w:rsidR="006211AF">
              <w:rPr>
                <w:sz w:val="22"/>
                <w:szCs w:val="22"/>
              </w:rPr>
              <w:t>и</w:t>
            </w:r>
            <w:r w:rsidR="008D5D87" w:rsidRPr="006211AF">
              <w:rPr>
                <w:sz w:val="22"/>
                <w:szCs w:val="22"/>
              </w:rPr>
              <w:t xml:space="preserve"> на </w:t>
            </w:r>
            <w:r w:rsidR="006211AF">
              <w:rPr>
                <w:sz w:val="22"/>
                <w:szCs w:val="22"/>
              </w:rPr>
              <w:t>прибыль, доходы</w:t>
            </w:r>
          </w:p>
        </w:tc>
        <w:tc>
          <w:tcPr>
            <w:tcW w:w="1134" w:type="dxa"/>
            <w:shd w:val="clear" w:color="auto" w:fill="auto"/>
          </w:tcPr>
          <w:p w14:paraId="04DFDBE8" w14:textId="4678643C" w:rsidR="0084720B" w:rsidRPr="006211AF" w:rsidRDefault="006211AF" w:rsidP="006211AF">
            <w:pPr>
              <w:spacing w:line="276" w:lineRule="auto"/>
              <w:jc w:val="center"/>
              <w:rPr>
                <w:sz w:val="22"/>
                <w:szCs w:val="22"/>
              </w:rPr>
            </w:pPr>
            <w:r>
              <w:rPr>
                <w:sz w:val="22"/>
                <w:szCs w:val="22"/>
              </w:rPr>
              <w:t>206 215,5</w:t>
            </w:r>
          </w:p>
        </w:tc>
        <w:tc>
          <w:tcPr>
            <w:tcW w:w="1134" w:type="dxa"/>
            <w:shd w:val="clear" w:color="auto" w:fill="auto"/>
          </w:tcPr>
          <w:p w14:paraId="1B041260" w14:textId="5A9373A1" w:rsidR="0084720B" w:rsidRPr="006211AF" w:rsidRDefault="00B76FE0" w:rsidP="006211AF">
            <w:pPr>
              <w:spacing w:line="276" w:lineRule="auto"/>
              <w:jc w:val="center"/>
              <w:rPr>
                <w:sz w:val="22"/>
                <w:szCs w:val="22"/>
              </w:rPr>
            </w:pPr>
            <w:r>
              <w:rPr>
                <w:sz w:val="22"/>
                <w:szCs w:val="22"/>
              </w:rPr>
              <w:t>207 600,0</w:t>
            </w:r>
          </w:p>
        </w:tc>
        <w:tc>
          <w:tcPr>
            <w:tcW w:w="1304" w:type="dxa"/>
            <w:shd w:val="clear" w:color="auto" w:fill="auto"/>
          </w:tcPr>
          <w:p w14:paraId="06419E1B" w14:textId="0ED88799" w:rsidR="0084720B" w:rsidRPr="006211AF" w:rsidRDefault="00B76FE0" w:rsidP="006211AF">
            <w:pPr>
              <w:spacing w:line="276" w:lineRule="auto"/>
              <w:jc w:val="center"/>
              <w:rPr>
                <w:sz w:val="22"/>
                <w:szCs w:val="22"/>
              </w:rPr>
            </w:pPr>
            <w:r>
              <w:rPr>
                <w:sz w:val="22"/>
                <w:szCs w:val="22"/>
              </w:rPr>
              <w:t>+ 1 384,5</w:t>
            </w:r>
          </w:p>
        </w:tc>
        <w:tc>
          <w:tcPr>
            <w:tcW w:w="1134" w:type="dxa"/>
            <w:shd w:val="clear" w:color="auto" w:fill="auto"/>
          </w:tcPr>
          <w:p w14:paraId="1E5B3240" w14:textId="27475547" w:rsidR="0084720B" w:rsidRPr="006211AF" w:rsidRDefault="00B76FE0" w:rsidP="006211AF">
            <w:pPr>
              <w:spacing w:line="276" w:lineRule="auto"/>
              <w:jc w:val="center"/>
              <w:rPr>
                <w:sz w:val="22"/>
                <w:szCs w:val="22"/>
              </w:rPr>
            </w:pPr>
            <w:r>
              <w:rPr>
                <w:sz w:val="22"/>
                <w:szCs w:val="22"/>
              </w:rPr>
              <w:t>+ 0,7</w:t>
            </w:r>
          </w:p>
        </w:tc>
        <w:tc>
          <w:tcPr>
            <w:tcW w:w="1134" w:type="dxa"/>
            <w:shd w:val="clear" w:color="auto" w:fill="auto"/>
          </w:tcPr>
          <w:p w14:paraId="2BA37CD2" w14:textId="33C28B9C" w:rsidR="0084720B" w:rsidRPr="006211AF" w:rsidRDefault="00B76FE0" w:rsidP="006211AF">
            <w:pPr>
              <w:spacing w:line="276" w:lineRule="auto"/>
              <w:jc w:val="center"/>
              <w:rPr>
                <w:sz w:val="22"/>
                <w:szCs w:val="22"/>
              </w:rPr>
            </w:pPr>
            <w:r>
              <w:rPr>
                <w:sz w:val="22"/>
                <w:szCs w:val="22"/>
              </w:rPr>
              <w:t>216 942,0</w:t>
            </w:r>
          </w:p>
        </w:tc>
        <w:tc>
          <w:tcPr>
            <w:tcW w:w="1105" w:type="dxa"/>
            <w:shd w:val="clear" w:color="auto" w:fill="auto"/>
          </w:tcPr>
          <w:p w14:paraId="39F84747" w14:textId="46FFEB74" w:rsidR="0084720B" w:rsidRPr="006211AF" w:rsidRDefault="00B76FE0" w:rsidP="006211AF">
            <w:pPr>
              <w:spacing w:line="276" w:lineRule="auto"/>
              <w:jc w:val="center"/>
              <w:rPr>
                <w:sz w:val="22"/>
                <w:szCs w:val="22"/>
              </w:rPr>
            </w:pPr>
            <w:r>
              <w:rPr>
                <w:sz w:val="22"/>
                <w:szCs w:val="22"/>
              </w:rPr>
              <w:t>226 704,0</w:t>
            </w:r>
          </w:p>
        </w:tc>
      </w:tr>
      <w:tr w:rsidR="001D7451" w14:paraId="389445CA" w14:textId="77777777" w:rsidTr="00B76FE0">
        <w:tc>
          <w:tcPr>
            <w:tcW w:w="2694" w:type="dxa"/>
            <w:shd w:val="clear" w:color="auto" w:fill="auto"/>
          </w:tcPr>
          <w:p w14:paraId="350FA922" w14:textId="77777777" w:rsidR="0084720B" w:rsidRPr="006211AF" w:rsidRDefault="008D5D87" w:rsidP="006211AF">
            <w:pPr>
              <w:spacing w:line="276" w:lineRule="auto"/>
              <w:rPr>
                <w:sz w:val="22"/>
                <w:szCs w:val="22"/>
              </w:rPr>
            </w:pPr>
            <w:r w:rsidRPr="006211AF">
              <w:rPr>
                <w:sz w:val="22"/>
                <w:szCs w:val="22"/>
              </w:rPr>
              <w:t>Налоги на товары (работы и услуги) (акцизы)</w:t>
            </w:r>
          </w:p>
        </w:tc>
        <w:tc>
          <w:tcPr>
            <w:tcW w:w="1134" w:type="dxa"/>
            <w:shd w:val="clear" w:color="auto" w:fill="auto"/>
          </w:tcPr>
          <w:p w14:paraId="34D84C67" w14:textId="173B5DE0" w:rsidR="0084720B" w:rsidRPr="006211AF" w:rsidRDefault="006211AF" w:rsidP="006211AF">
            <w:pPr>
              <w:spacing w:line="276" w:lineRule="auto"/>
              <w:jc w:val="center"/>
              <w:rPr>
                <w:sz w:val="22"/>
                <w:szCs w:val="22"/>
              </w:rPr>
            </w:pPr>
            <w:r>
              <w:rPr>
                <w:sz w:val="22"/>
                <w:szCs w:val="22"/>
              </w:rPr>
              <w:t>17 862,2</w:t>
            </w:r>
          </w:p>
        </w:tc>
        <w:tc>
          <w:tcPr>
            <w:tcW w:w="1134" w:type="dxa"/>
            <w:shd w:val="clear" w:color="auto" w:fill="auto"/>
          </w:tcPr>
          <w:p w14:paraId="68F7D718" w14:textId="3CD04A23" w:rsidR="0084720B" w:rsidRPr="006211AF" w:rsidRDefault="00B76FE0" w:rsidP="006211AF">
            <w:pPr>
              <w:spacing w:line="276" w:lineRule="auto"/>
              <w:jc w:val="center"/>
              <w:rPr>
                <w:sz w:val="22"/>
                <w:szCs w:val="22"/>
              </w:rPr>
            </w:pPr>
            <w:r>
              <w:rPr>
                <w:sz w:val="22"/>
                <w:szCs w:val="22"/>
              </w:rPr>
              <w:t>21 392,3</w:t>
            </w:r>
          </w:p>
        </w:tc>
        <w:tc>
          <w:tcPr>
            <w:tcW w:w="1304" w:type="dxa"/>
            <w:shd w:val="clear" w:color="auto" w:fill="auto"/>
          </w:tcPr>
          <w:p w14:paraId="07039F18" w14:textId="4232C801" w:rsidR="0084720B" w:rsidRPr="006211AF" w:rsidRDefault="00B76FE0" w:rsidP="006211AF">
            <w:pPr>
              <w:spacing w:line="276" w:lineRule="auto"/>
              <w:jc w:val="center"/>
              <w:rPr>
                <w:sz w:val="22"/>
                <w:szCs w:val="22"/>
              </w:rPr>
            </w:pPr>
            <w:r>
              <w:rPr>
                <w:sz w:val="22"/>
                <w:szCs w:val="22"/>
              </w:rPr>
              <w:t>+ 3 530,1</w:t>
            </w:r>
          </w:p>
        </w:tc>
        <w:tc>
          <w:tcPr>
            <w:tcW w:w="1134" w:type="dxa"/>
            <w:shd w:val="clear" w:color="auto" w:fill="auto"/>
          </w:tcPr>
          <w:p w14:paraId="30FB1A5C" w14:textId="21BEBE57" w:rsidR="0084720B" w:rsidRPr="006211AF" w:rsidRDefault="00B76FE0" w:rsidP="006211AF">
            <w:pPr>
              <w:spacing w:line="276" w:lineRule="auto"/>
              <w:jc w:val="center"/>
              <w:rPr>
                <w:sz w:val="22"/>
                <w:szCs w:val="22"/>
              </w:rPr>
            </w:pPr>
            <w:r>
              <w:rPr>
                <w:sz w:val="22"/>
                <w:szCs w:val="22"/>
              </w:rPr>
              <w:t>+ 19,8</w:t>
            </w:r>
          </w:p>
        </w:tc>
        <w:tc>
          <w:tcPr>
            <w:tcW w:w="1134" w:type="dxa"/>
            <w:shd w:val="clear" w:color="auto" w:fill="auto"/>
          </w:tcPr>
          <w:p w14:paraId="2C2F0F91" w14:textId="54A4D6C9" w:rsidR="0084720B" w:rsidRPr="006211AF" w:rsidRDefault="00B76FE0" w:rsidP="006211AF">
            <w:pPr>
              <w:spacing w:line="276" w:lineRule="auto"/>
              <w:jc w:val="center"/>
              <w:rPr>
                <w:sz w:val="22"/>
                <w:szCs w:val="22"/>
              </w:rPr>
            </w:pPr>
            <w:r>
              <w:rPr>
                <w:sz w:val="22"/>
                <w:szCs w:val="22"/>
              </w:rPr>
              <w:t>21 953,7</w:t>
            </w:r>
          </w:p>
        </w:tc>
        <w:tc>
          <w:tcPr>
            <w:tcW w:w="1105" w:type="dxa"/>
            <w:shd w:val="clear" w:color="auto" w:fill="auto"/>
          </w:tcPr>
          <w:p w14:paraId="247506D8" w14:textId="1A48E56A" w:rsidR="0084720B" w:rsidRPr="006211AF" w:rsidRDefault="00B76FE0" w:rsidP="006211AF">
            <w:pPr>
              <w:spacing w:line="276" w:lineRule="auto"/>
              <w:jc w:val="center"/>
              <w:rPr>
                <w:sz w:val="22"/>
                <w:szCs w:val="22"/>
              </w:rPr>
            </w:pPr>
            <w:r>
              <w:rPr>
                <w:sz w:val="22"/>
                <w:szCs w:val="22"/>
              </w:rPr>
              <w:t>27 827,4</w:t>
            </w:r>
          </w:p>
        </w:tc>
      </w:tr>
      <w:tr w:rsidR="001D7451" w14:paraId="0EAB2FDB" w14:textId="77777777" w:rsidTr="00B76FE0">
        <w:tc>
          <w:tcPr>
            <w:tcW w:w="2694" w:type="dxa"/>
            <w:shd w:val="clear" w:color="auto" w:fill="auto"/>
          </w:tcPr>
          <w:p w14:paraId="2B462E80" w14:textId="77777777" w:rsidR="0084720B" w:rsidRPr="006211AF" w:rsidRDefault="008D5D87" w:rsidP="006211AF">
            <w:pPr>
              <w:spacing w:line="276" w:lineRule="auto"/>
              <w:rPr>
                <w:sz w:val="22"/>
                <w:szCs w:val="22"/>
              </w:rPr>
            </w:pPr>
            <w:r w:rsidRPr="006211AF">
              <w:rPr>
                <w:sz w:val="22"/>
                <w:szCs w:val="22"/>
              </w:rPr>
              <w:t>Налоги на совокупный доход</w:t>
            </w:r>
          </w:p>
        </w:tc>
        <w:tc>
          <w:tcPr>
            <w:tcW w:w="1134" w:type="dxa"/>
            <w:shd w:val="clear" w:color="auto" w:fill="auto"/>
          </w:tcPr>
          <w:p w14:paraId="3E72AF5B" w14:textId="370A5CD9" w:rsidR="0084720B" w:rsidRPr="006211AF" w:rsidRDefault="006211AF" w:rsidP="006211AF">
            <w:pPr>
              <w:spacing w:line="276" w:lineRule="auto"/>
              <w:jc w:val="center"/>
              <w:rPr>
                <w:sz w:val="22"/>
                <w:szCs w:val="22"/>
              </w:rPr>
            </w:pPr>
            <w:r>
              <w:rPr>
                <w:sz w:val="22"/>
                <w:szCs w:val="22"/>
              </w:rPr>
              <w:t>14 864,5</w:t>
            </w:r>
          </w:p>
        </w:tc>
        <w:tc>
          <w:tcPr>
            <w:tcW w:w="1134" w:type="dxa"/>
            <w:shd w:val="clear" w:color="auto" w:fill="auto"/>
          </w:tcPr>
          <w:p w14:paraId="50BDFB24" w14:textId="2F6A277F" w:rsidR="0084720B" w:rsidRPr="006211AF" w:rsidRDefault="00B76FE0" w:rsidP="006211AF">
            <w:pPr>
              <w:spacing w:line="276" w:lineRule="auto"/>
              <w:jc w:val="center"/>
              <w:rPr>
                <w:sz w:val="22"/>
                <w:szCs w:val="22"/>
              </w:rPr>
            </w:pPr>
            <w:r>
              <w:rPr>
                <w:sz w:val="22"/>
                <w:szCs w:val="22"/>
              </w:rPr>
              <w:t>11 033,0</w:t>
            </w:r>
          </w:p>
        </w:tc>
        <w:tc>
          <w:tcPr>
            <w:tcW w:w="1304" w:type="dxa"/>
            <w:shd w:val="clear" w:color="auto" w:fill="auto"/>
          </w:tcPr>
          <w:p w14:paraId="2358800D" w14:textId="685B2FB9" w:rsidR="0084720B" w:rsidRPr="006211AF" w:rsidRDefault="00B76FE0" w:rsidP="006211AF">
            <w:pPr>
              <w:spacing w:line="276" w:lineRule="auto"/>
              <w:jc w:val="center"/>
              <w:rPr>
                <w:sz w:val="22"/>
                <w:szCs w:val="22"/>
              </w:rPr>
            </w:pPr>
            <w:r>
              <w:rPr>
                <w:sz w:val="22"/>
                <w:szCs w:val="22"/>
              </w:rPr>
              <w:t>- 3 834,5</w:t>
            </w:r>
          </w:p>
        </w:tc>
        <w:tc>
          <w:tcPr>
            <w:tcW w:w="1134" w:type="dxa"/>
            <w:shd w:val="clear" w:color="auto" w:fill="auto"/>
          </w:tcPr>
          <w:p w14:paraId="153542C0" w14:textId="48C268C7" w:rsidR="0084720B" w:rsidRPr="006211AF" w:rsidRDefault="00B76FE0" w:rsidP="006211AF">
            <w:pPr>
              <w:spacing w:line="276" w:lineRule="auto"/>
              <w:jc w:val="center"/>
              <w:rPr>
                <w:sz w:val="22"/>
                <w:szCs w:val="22"/>
              </w:rPr>
            </w:pPr>
            <w:r>
              <w:rPr>
                <w:sz w:val="22"/>
                <w:szCs w:val="22"/>
              </w:rPr>
              <w:t>- 25,8</w:t>
            </w:r>
          </w:p>
        </w:tc>
        <w:tc>
          <w:tcPr>
            <w:tcW w:w="1134" w:type="dxa"/>
            <w:shd w:val="clear" w:color="auto" w:fill="auto"/>
          </w:tcPr>
          <w:p w14:paraId="374E72ED" w14:textId="1FFC12E8" w:rsidR="0084720B" w:rsidRPr="006211AF" w:rsidRDefault="00B76FE0" w:rsidP="006211AF">
            <w:pPr>
              <w:spacing w:line="276" w:lineRule="auto"/>
              <w:jc w:val="center"/>
              <w:rPr>
                <w:sz w:val="22"/>
                <w:szCs w:val="22"/>
              </w:rPr>
            </w:pPr>
            <w:r>
              <w:rPr>
                <w:sz w:val="22"/>
                <w:szCs w:val="22"/>
              </w:rPr>
              <w:t>11 640,0</w:t>
            </w:r>
          </w:p>
        </w:tc>
        <w:tc>
          <w:tcPr>
            <w:tcW w:w="1105" w:type="dxa"/>
            <w:shd w:val="clear" w:color="auto" w:fill="auto"/>
          </w:tcPr>
          <w:p w14:paraId="579BCA42" w14:textId="63B26665" w:rsidR="0084720B" w:rsidRPr="006211AF" w:rsidRDefault="00B76FE0" w:rsidP="006211AF">
            <w:pPr>
              <w:spacing w:line="276" w:lineRule="auto"/>
              <w:jc w:val="center"/>
              <w:rPr>
                <w:sz w:val="22"/>
                <w:szCs w:val="22"/>
              </w:rPr>
            </w:pPr>
            <w:r>
              <w:rPr>
                <w:sz w:val="22"/>
                <w:szCs w:val="22"/>
              </w:rPr>
              <w:t>11 925,0</w:t>
            </w:r>
          </w:p>
        </w:tc>
      </w:tr>
      <w:tr w:rsidR="006211AF" w14:paraId="19B80448" w14:textId="77777777" w:rsidTr="00B76FE0">
        <w:tc>
          <w:tcPr>
            <w:tcW w:w="2694" w:type="dxa"/>
            <w:shd w:val="clear" w:color="auto" w:fill="auto"/>
          </w:tcPr>
          <w:p w14:paraId="3008E38A" w14:textId="77777777" w:rsidR="006211AF" w:rsidRPr="006211AF" w:rsidRDefault="006211AF" w:rsidP="006211AF">
            <w:pPr>
              <w:spacing w:line="276" w:lineRule="auto"/>
              <w:ind w:left="34"/>
              <w:rPr>
                <w:sz w:val="22"/>
                <w:szCs w:val="22"/>
              </w:rPr>
            </w:pPr>
            <w:r w:rsidRPr="006211AF">
              <w:rPr>
                <w:sz w:val="22"/>
                <w:szCs w:val="22"/>
              </w:rPr>
              <w:t>Итого</w:t>
            </w:r>
          </w:p>
        </w:tc>
        <w:tc>
          <w:tcPr>
            <w:tcW w:w="1134" w:type="dxa"/>
            <w:shd w:val="clear" w:color="auto" w:fill="auto"/>
          </w:tcPr>
          <w:p w14:paraId="600E01BE" w14:textId="59A8049B" w:rsidR="006211AF" w:rsidRPr="006211AF" w:rsidRDefault="006211AF" w:rsidP="006211AF">
            <w:pPr>
              <w:spacing w:line="276" w:lineRule="auto"/>
              <w:jc w:val="center"/>
              <w:rPr>
                <w:sz w:val="22"/>
                <w:szCs w:val="22"/>
              </w:rPr>
            </w:pPr>
            <w:r>
              <w:rPr>
                <w:sz w:val="22"/>
                <w:szCs w:val="22"/>
              </w:rPr>
              <w:t>238 945,2</w:t>
            </w:r>
          </w:p>
        </w:tc>
        <w:tc>
          <w:tcPr>
            <w:tcW w:w="1134" w:type="dxa"/>
            <w:shd w:val="clear" w:color="auto" w:fill="auto"/>
          </w:tcPr>
          <w:p w14:paraId="1465C359" w14:textId="1DC59137" w:rsidR="006211AF" w:rsidRPr="006211AF" w:rsidRDefault="006211AF" w:rsidP="006211AF">
            <w:pPr>
              <w:spacing w:line="276" w:lineRule="auto"/>
              <w:jc w:val="center"/>
              <w:rPr>
                <w:sz w:val="22"/>
                <w:szCs w:val="22"/>
              </w:rPr>
            </w:pPr>
            <w:r>
              <w:rPr>
                <w:sz w:val="22"/>
                <w:szCs w:val="22"/>
              </w:rPr>
              <w:t>240 025,3</w:t>
            </w:r>
          </w:p>
        </w:tc>
        <w:tc>
          <w:tcPr>
            <w:tcW w:w="1304" w:type="dxa"/>
            <w:shd w:val="clear" w:color="auto" w:fill="auto"/>
          </w:tcPr>
          <w:p w14:paraId="1F03E156" w14:textId="20D84B43" w:rsidR="006211AF" w:rsidRPr="006211AF" w:rsidRDefault="00B76FE0" w:rsidP="006211AF">
            <w:pPr>
              <w:spacing w:line="276" w:lineRule="auto"/>
              <w:jc w:val="center"/>
              <w:rPr>
                <w:sz w:val="22"/>
                <w:szCs w:val="22"/>
              </w:rPr>
            </w:pPr>
            <w:r>
              <w:rPr>
                <w:sz w:val="22"/>
                <w:szCs w:val="22"/>
              </w:rPr>
              <w:t>+ 1 080,1</w:t>
            </w:r>
          </w:p>
        </w:tc>
        <w:tc>
          <w:tcPr>
            <w:tcW w:w="1134" w:type="dxa"/>
            <w:shd w:val="clear" w:color="auto" w:fill="auto"/>
          </w:tcPr>
          <w:p w14:paraId="72E855F7" w14:textId="5A45D051" w:rsidR="006211AF" w:rsidRPr="006211AF" w:rsidRDefault="00B76FE0" w:rsidP="006211AF">
            <w:pPr>
              <w:spacing w:line="276" w:lineRule="auto"/>
              <w:jc w:val="center"/>
              <w:rPr>
                <w:sz w:val="22"/>
                <w:szCs w:val="22"/>
              </w:rPr>
            </w:pPr>
            <w:r>
              <w:rPr>
                <w:sz w:val="22"/>
                <w:szCs w:val="22"/>
              </w:rPr>
              <w:t>+ 0,5</w:t>
            </w:r>
          </w:p>
        </w:tc>
        <w:tc>
          <w:tcPr>
            <w:tcW w:w="1134" w:type="dxa"/>
            <w:shd w:val="clear" w:color="auto" w:fill="auto"/>
          </w:tcPr>
          <w:p w14:paraId="5636C7A3" w14:textId="29741B9B" w:rsidR="006211AF" w:rsidRPr="006211AF" w:rsidRDefault="006211AF" w:rsidP="006211AF">
            <w:pPr>
              <w:spacing w:line="276" w:lineRule="auto"/>
              <w:jc w:val="center"/>
              <w:rPr>
                <w:sz w:val="22"/>
                <w:szCs w:val="22"/>
              </w:rPr>
            </w:pPr>
            <w:r>
              <w:rPr>
                <w:sz w:val="22"/>
                <w:szCs w:val="22"/>
              </w:rPr>
              <w:t>250 535,7</w:t>
            </w:r>
          </w:p>
        </w:tc>
        <w:tc>
          <w:tcPr>
            <w:tcW w:w="1105" w:type="dxa"/>
            <w:shd w:val="clear" w:color="auto" w:fill="auto"/>
          </w:tcPr>
          <w:p w14:paraId="0E958911" w14:textId="6653D79B" w:rsidR="006211AF" w:rsidRPr="006211AF" w:rsidRDefault="006211AF" w:rsidP="006211AF">
            <w:pPr>
              <w:spacing w:line="276" w:lineRule="auto"/>
              <w:jc w:val="center"/>
              <w:rPr>
                <w:sz w:val="22"/>
                <w:szCs w:val="22"/>
              </w:rPr>
            </w:pPr>
            <w:r>
              <w:rPr>
                <w:sz w:val="22"/>
                <w:szCs w:val="22"/>
              </w:rPr>
              <w:t>266 456,4</w:t>
            </w:r>
          </w:p>
        </w:tc>
      </w:tr>
      <w:bookmarkEnd w:id="20"/>
    </w:tbl>
    <w:p w14:paraId="4388ECFD" w14:textId="77777777" w:rsidR="0084720B" w:rsidRDefault="0084720B" w:rsidP="0084720B">
      <w:pPr>
        <w:spacing w:line="276" w:lineRule="auto"/>
        <w:ind w:firstLine="708"/>
        <w:jc w:val="right"/>
      </w:pPr>
    </w:p>
    <w:p w14:paraId="76F86D8A" w14:textId="57A6B622" w:rsidR="00603ED8" w:rsidRDefault="004515DE" w:rsidP="008B5D22">
      <w:pPr>
        <w:spacing w:line="276" w:lineRule="auto"/>
        <w:ind w:firstLine="567"/>
        <w:jc w:val="both"/>
      </w:pPr>
      <w:bookmarkStart w:id="21" w:name="_Hlk182398471"/>
      <w:r>
        <w:rPr>
          <w:sz w:val="28"/>
          <w:szCs w:val="28"/>
        </w:rPr>
        <w:t>Как и в предыдущие годы, наиболее значимым налоговым источник</w:t>
      </w:r>
      <w:r w:rsidR="002456D4">
        <w:rPr>
          <w:sz w:val="28"/>
          <w:szCs w:val="28"/>
        </w:rPr>
        <w:t>о</w:t>
      </w:r>
      <w:r>
        <w:rPr>
          <w:sz w:val="28"/>
          <w:szCs w:val="28"/>
        </w:rPr>
        <w:t>м, формирующими большую часть собственной доходной базы, оста</w:t>
      </w:r>
      <w:r w:rsidR="002456D4">
        <w:rPr>
          <w:sz w:val="28"/>
          <w:szCs w:val="28"/>
        </w:rPr>
        <w:t>е</w:t>
      </w:r>
      <w:r>
        <w:rPr>
          <w:sz w:val="28"/>
          <w:szCs w:val="28"/>
        </w:rPr>
        <w:t xml:space="preserve">тся налог на доходы физических лиц. </w:t>
      </w:r>
      <w:r w:rsidR="00603ED8" w:rsidRPr="008B5D22">
        <w:rPr>
          <w:sz w:val="28"/>
          <w:szCs w:val="28"/>
        </w:rPr>
        <w:t>Прогнозируется, что в 202</w:t>
      </w:r>
      <w:r w:rsidR="00B76FE0">
        <w:rPr>
          <w:sz w:val="28"/>
          <w:szCs w:val="28"/>
        </w:rPr>
        <w:t>5</w:t>
      </w:r>
      <w:r w:rsidR="00603ED8" w:rsidRPr="008B5D22">
        <w:rPr>
          <w:sz w:val="28"/>
          <w:szCs w:val="28"/>
        </w:rPr>
        <w:t xml:space="preserve"> году по сравнению с оценкой 202</w:t>
      </w:r>
      <w:r w:rsidR="00B76FE0">
        <w:rPr>
          <w:sz w:val="28"/>
          <w:szCs w:val="28"/>
        </w:rPr>
        <w:t>4</w:t>
      </w:r>
      <w:r w:rsidR="00603ED8" w:rsidRPr="008B5D22">
        <w:rPr>
          <w:sz w:val="28"/>
          <w:szCs w:val="28"/>
        </w:rPr>
        <w:t xml:space="preserve"> года поступления по налогу на доходы физических лиц возрастут на </w:t>
      </w:r>
      <w:r w:rsidR="00B76FE0">
        <w:rPr>
          <w:sz w:val="28"/>
          <w:szCs w:val="28"/>
        </w:rPr>
        <w:t>0</w:t>
      </w:r>
      <w:r w:rsidR="00603ED8" w:rsidRPr="008B5D22">
        <w:rPr>
          <w:sz w:val="28"/>
          <w:szCs w:val="28"/>
        </w:rPr>
        <w:t>,</w:t>
      </w:r>
      <w:r w:rsidR="00B76FE0">
        <w:rPr>
          <w:sz w:val="28"/>
          <w:szCs w:val="28"/>
        </w:rPr>
        <w:t>7</w:t>
      </w:r>
      <w:r w:rsidR="00603ED8" w:rsidRPr="008B5D22">
        <w:rPr>
          <w:sz w:val="28"/>
          <w:szCs w:val="28"/>
        </w:rPr>
        <w:t xml:space="preserve"> % и в структуре налоговых доходов займут первое место.</w:t>
      </w:r>
      <w:bookmarkEnd w:id="21"/>
      <w:r w:rsidR="00603ED8">
        <w:t xml:space="preserve"> </w:t>
      </w:r>
    </w:p>
    <w:p w14:paraId="338F39D9" w14:textId="679AE427" w:rsidR="004515DE" w:rsidRDefault="004515DE" w:rsidP="008B5D22">
      <w:pPr>
        <w:spacing w:line="276" w:lineRule="auto"/>
        <w:ind w:firstLine="567"/>
        <w:jc w:val="both"/>
        <w:rPr>
          <w:sz w:val="28"/>
          <w:szCs w:val="28"/>
        </w:rPr>
      </w:pPr>
      <w:r>
        <w:rPr>
          <w:sz w:val="28"/>
          <w:szCs w:val="28"/>
        </w:rPr>
        <w:t>Также значительн</w:t>
      </w:r>
      <w:r w:rsidR="00447F8C">
        <w:rPr>
          <w:sz w:val="28"/>
          <w:szCs w:val="28"/>
        </w:rPr>
        <w:t>ая</w:t>
      </w:r>
      <w:r>
        <w:rPr>
          <w:sz w:val="28"/>
          <w:szCs w:val="28"/>
        </w:rPr>
        <w:t xml:space="preserve"> дол</w:t>
      </w:r>
      <w:r w:rsidR="00447F8C">
        <w:rPr>
          <w:sz w:val="28"/>
          <w:szCs w:val="28"/>
        </w:rPr>
        <w:t>я</w:t>
      </w:r>
      <w:r>
        <w:rPr>
          <w:sz w:val="28"/>
          <w:szCs w:val="28"/>
        </w:rPr>
        <w:t xml:space="preserve"> налоговых доходов</w:t>
      </w:r>
      <w:r w:rsidR="00447F8C">
        <w:rPr>
          <w:sz w:val="28"/>
          <w:szCs w:val="28"/>
        </w:rPr>
        <w:t xml:space="preserve"> приходится на</w:t>
      </w:r>
      <w:r>
        <w:rPr>
          <w:sz w:val="28"/>
          <w:szCs w:val="28"/>
        </w:rPr>
        <w:t xml:space="preserve"> </w:t>
      </w:r>
      <w:r w:rsidR="002456D4">
        <w:rPr>
          <w:sz w:val="28"/>
          <w:szCs w:val="28"/>
        </w:rPr>
        <w:t>акцизы</w:t>
      </w:r>
      <w:r>
        <w:rPr>
          <w:sz w:val="28"/>
          <w:szCs w:val="28"/>
        </w:rPr>
        <w:t xml:space="preserve"> </w:t>
      </w:r>
      <w:bookmarkStart w:id="22" w:name="_Hlk151630190"/>
      <w:r>
        <w:rPr>
          <w:sz w:val="28"/>
          <w:szCs w:val="28"/>
        </w:rPr>
        <w:t xml:space="preserve">(рисунок </w:t>
      </w:r>
      <w:r w:rsidR="00C5792B">
        <w:rPr>
          <w:sz w:val="28"/>
          <w:szCs w:val="28"/>
        </w:rPr>
        <w:t>5</w:t>
      </w:r>
      <w:r>
        <w:rPr>
          <w:sz w:val="28"/>
          <w:szCs w:val="28"/>
        </w:rPr>
        <w:t>)</w:t>
      </w:r>
      <w:bookmarkEnd w:id="22"/>
      <w:r>
        <w:rPr>
          <w:sz w:val="28"/>
          <w:szCs w:val="28"/>
        </w:rPr>
        <w:t>.</w:t>
      </w:r>
    </w:p>
    <w:p w14:paraId="18AB1745" w14:textId="77777777" w:rsidR="002456D4" w:rsidRDefault="002456D4" w:rsidP="004515DE">
      <w:pPr>
        <w:spacing w:line="276" w:lineRule="auto"/>
        <w:ind w:firstLine="708"/>
        <w:jc w:val="both"/>
        <w:rPr>
          <w:sz w:val="28"/>
          <w:szCs w:val="28"/>
        </w:rPr>
      </w:pPr>
    </w:p>
    <w:p w14:paraId="76A878F2" w14:textId="702417B0" w:rsidR="002456D4" w:rsidRDefault="002456D4" w:rsidP="00E1782B">
      <w:pPr>
        <w:spacing w:line="276" w:lineRule="auto"/>
        <w:jc w:val="both"/>
        <w:rPr>
          <w:b/>
        </w:rPr>
      </w:pPr>
      <w:r w:rsidRPr="002456D4">
        <w:rPr>
          <w:b/>
        </w:rPr>
        <w:t xml:space="preserve">Рисунок </w:t>
      </w:r>
      <w:r w:rsidR="00C5792B">
        <w:rPr>
          <w:b/>
        </w:rPr>
        <w:t>5</w:t>
      </w:r>
      <w:r w:rsidRPr="002456D4">
        <w:rPr>
          <w:b/>
        </w:rPr>
        <w:t xml:space="preserve">. </w:t>
      </w:r>
      <w:r w:rsidRPr="00C5792B">
        <w:rPr>
          <w:bCs/>
        </w:rPr>
        <w:t>Структура налоговых доходов районного бюджета в 202</w:t>
      </w:r>
      <w:r w:rsidR="00C5792B" w:rsidRPr="00C5792B">
        <w:rPr>
          <w:bCs/>
        </w:rPr>
        <w:t>5</w:t>
      </w:r>
      <w:r w:rsidRPr="00C5792B">
        <w:rPr>
          <w:bCs/>
        </w:rPr>
        <w:t xml:space="preserve"> году</w:t>
      </w:r>
      <w:r w:rsidR="007F044B">
        <w:rPr>
          <w:bCs/>
        </w:rPr>
        <w:t xml:space="preserve"> (%)</w:t>
      </w:r>
    </w:p>
    <w:p w14:paraId="3834D5AC" w14:textId="0B3ECDC9" w:rsidR="002456D4" w:rsidRDefault="002456D4" w:rsidP="004515DE">
      <w:pPr>
        <w:spacing w:line="276" w:lineRule="auto"/>
        <w:ind w:firstLine="708"/>
        <w:jc w:val="both"/>
        <w:rPr>
          <w:b/>
        </w:rPr>
      </w:pPr>
    </w:p>
    <w:p w14:paraId="7ABE4A94" w14:textId="0B39B505" w:rsidR="00C5792B" w:rsidRDefault="00C5792B" w:rsidP="008F2931">
      <w:pPr>
        <w:spacing w:line="276" w:lineRule="auto"/>
        <w:jc w:val="both"/>
        <w:rPr>
          <w:b/>
        </w:rPr>
      </w:pPr>
      <w:r>
        <w:rPr>
          <w:b/>
          <w:noProof/>
        </w:rPr>
        <w:drawing>
          <wp:inline distT="0" distB="0" distL="0" distR="0" wp14:anchorId="3FE23BEF" wp14:editId="704C2D41">
            <wp:extent cx="6124575" cy="2362200"/>
            <wp:effectExtent l="0" t="0" r="9525" b="0"/>
            <wp:docPr id="9952062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AE6376" w14:textId="77777777" w:rsidR="00C5792B" w:rsidRDefault="00C5792B" w:rsidP="004515DE">
      <w:pPr>
        <w:spacing w:line="276" w:lineRule="auto"/>
        <w:ind w:firstLine="708"/>
        <w:jc w:val="both"/>
        <w:rPr>
          <w:b/>
        </w:rPr>
      </w:pPr>
    </w:p>
    <w:p w14:paraId="4294D3B4" w14:textId="00AF8550" w:rsidR="009B5111" w:rsidRPr="007F044B" w:rsidRDefault="00E1782B" w:rsidP="00E1782B">
      <w:pPr>
        <w:spacing w:line="276" w:lineRule="auto"/>
        <w:ind w:firstLine="567"/>
        <w:jc w:val="both"/>
        <w:rPr>
          <w:sz w:val="28"/>
          <w:szCs w:val="28"/>
        </w:rPr>
      </w:pPr>
      <w:bookmarkStart w:id="23" w:name="_Hlk182398629"/>
      <w:r w:rsidRPr="00E55068">
        <w:rPr>
          <w:sz w:val="28"/>
          <w:szCs w:val="28"/>
        </w:rPr>
        <w:t>В 202</w:t>
      </w:r>
      <w:r w:rsidR="007F044B">
        <w:rPr>
          <w:sz w:val="28"/>
          <w:szCs w:val="28"/>
        </w:rPr>
        <w:t>5</w:t>
      </w:r>
      <w:r w:rsidRPr="00E55068">
        <w:rPr>
          <w:sz w:val="28"/>
          <w:szCs w:val="28"/>
        </w:rPr>
        <w:t xml:space="preserve"> году по сравнению с ожидаемым исполнением 202</w:t>
      </w:r>
      <w:r w:rsidR="007F044B">
        <w:rPr>
          <w:sz w:val="28"/>
          <w:szCs w:val="28"/>
        </w:rPr>
        <w:t>4</w:t>
      </w:r>
      <w:r w:rsidRPr="00E55068">
        <w:rPr>
          <w:sz w:val="28"/>
          <w:szCs w:val="28"/>
        </w:rPr>
        <w:t xml:space="preserve"> года возрастут поступления по всем видам налоговых доходов</w:t>
      </w:r>
      <w:bookmarkEnd w:id="23"/>
      <w:r w:rsidR="007F044B">
        <w:rPr>
          <w:sz w:val="28"/>
          <w:szCs w:val="28"/>
        </w:rPr>
        <w:t xml:space="preserve">, кроме </w:t>
      </w:r>
      <w:r w:rsidR="007F044B" w:rsidRPr="007F044B">
        <w:rPr>
          <w:sz w:val="28"/>
          <w:szCs w:val="28"/>
        </w:rPr>
        <w:t>налогов на совокупный доход</w:t>
      </w:r>
      <w:r w:rsidR="009B5111" w:rsidRPr="007F044B">
        <w:rPr>
          <w:sz w:val="28"/>
          <w:szCs w:val="28"/>
        </w:rPr>
        <w:t xml:space="preserve"> (рисунок </w:t>
      </w:r>
      <w:r w:rsidR="007F044B">
        <w:rPr>
          <w:sz w:val="28"/>
          <w:szCs w:val="28"/>
        </w:rPr>
        <w:t>6</w:t>
      </w:r>
      <w:r w:rsidR="009B5111" w:rsidRPr="007F044B">
        <w:rPr>
          <w:sz w:val="28"/>
          <w:szCs w:val="28"/>
        </w:rPr>
        <w:t>)</w:t>
      </w:r>
      <w:r w:rsidRPr="007F044B">
        <w:rPr>
          <w:sz w:val="28"/>
          <w:szCs w:val="28"/>
        </w:rPr>
        <w:t>.</w:t>
      </w:r>
    </w:p>
    <w:p w14:paraId="628A70A3" w14:textId="77777777" w:rsidR="00E1782B" w:rsidRPr="00E55068" w:rsidRDefault="00E1782B" w:rsidP="00E1782B">
      <w:pPr>
        <w:spacing w:line="276" w:lineRule="auto"/>
        <w:ind w:firstLine="567"/>
        <w:jc w:val="both"/>
        <w:rPr>
          <w:sz w:val="28"/>
          <w:szCs w:val="28"/>
        </w:rPr>
      </w:pPr>
      <w:r w:rsidRPr="00E55068">
        <w:rPr>
          <w:sz w:val="28"/>
          <w:szCs w:val="28"/>
        </w:rPr>
        <w:t xml:space="preserve"> </w:t>
      </w:r>
    </w:p>
    <w:p w14:paraId="74100BA8" w14:textId="288CE191" w:rsidR="00DD1896" w:rsidRPr="00FC15E2" w:rsidRDefault="009B5111" w:rsidP="009B5111">
      <w:pPr>
        <w:spacing w:line="276" w:lineRule="auto"/>
        <w:jc w:val="both"/>
        <w:rPr>
          <w:b/>
          <w:bCs/>
        </w:rPr>
      </w:pPr>
      <w:r w:rsidRPr="00FC15E2">
        <w:rPr>
          <w:b/>
          <w:bCs/>
        </w:rPr>
        <w:t xml:space="preserve">Рисунок </w:t>
      </w:r>
      <w:r w:rsidR="007F044B">
        <w:rPr>
          <w:b/>
          <w:bCs/>
        </w:rPr>
        <w:t>6</w:t>
      </w:r>
      <w:r w:rsidRPr="00FC15E2">
        <w:rPr>
          <w:b/>
          <w:bCs/>
        </w:rPr>
        <w:t xml:space="preserve">. </w:t>
      </w:r>
      <w:r w:rsidRPr="007F044B">
        <w:t>Изменение поступлений основных видов налогов в 202</w:t>
      </w:r>
      <w:r w:rsidR="007F044B" w:rsidRPr="007F044B">
        <w:t>5</w:t>
      </w:r>
      <w:r w:rsidRPr="007F044B">
        <w:t xml:space="preserve"> году (проект) по сравнению с 202</w:t>
      </w:r>
      <w:r w:rsidR="007F044B" w:rsidRPr="007F044B">
        <w:t>4</w:t>
      </w:r>
      <w:r w:rsidRPr="007F044B">
        <w:t xml:space="preserve"> годом (оценка), </w:t>
      </w:r>
      <w:r w:rsidR="00C85CAB">
        <w:t>млн</w:t>
      </w:r>
      <w:r w:rsidRPr="007F044B">
        <w:t xml:space="preserve"> руб</w:t>
      </w:r>
      <w:r w:rsidR="00FC15E2" w:rsidRPr="007F044B">
        <w:t>.</w:t>
      </w:r>
    </w:p>
    <w:p w14:paraId="269C2232" w14:textId="77777777" w:rsidR="009B5111" w:rsidRDefault="009B5111" w:rsidP="009B5111">
      <w:pPr>
        <w:spacing w:line="276" w:lineRule="auto"/>
        <w:jc w:val="both"/>
      </w:pPr>
    </w:p>
    <w:p w14:paraId="4D936D42" w14:textId="2113DFE6" w:rsidR="00976EBC" w:rsidRDefault="004133F3" w:rsidP="00976EBC">
      <w:pPr>
        <w:spacing w:line="276" w:lineRule="auto"/>
        <w:jc w:val="both"/>
        <w:rPr>
          <w:sz w:val="20"/>
          <w:szCs w:val="20"/>
        </w:rPr>
      </w:pPr>
      <w:r w:rsidRPr="00FC15E2">
        <w:rPr>
          <w:b/>
          <w:bCs/>
          <w:sz w:val="20"/>
          <w:szCs w:val="20"/>
        </w:rPr>
        <w:lastRenderedPageBreak/>
        <w:t xml:space="preserve">    </w:t>
      </w:r>
      <w:r w:rsidR="00976EBC">
        <w:rPr>
          <w:b/>
          <w:bCs/>
          <w:sz w:val="20"/>
          <w:szCs w:val="20"/>
        </w:rPr>
        <w:t xml:space="preserve">                                                                                              </w:t>
      </w:r>
      <w:r w:rsidR="000C1181">
        <w:rPr>
          <w:noProof/>
          <w:sz w:val="20"/>
          <w:szCs w:val="20"/>
        </w:rPr>
        <w:drawing>
          <wp:inline distT="0" distB="0" distL="0" distR="0" wp14:anchorId="3DEF086A" wp14:editId="201F5B3D">
            <wp:extent cx="6067425" cy="2000250"/>
            <wp:effectExtent l="0" t="0" r="9525" b="0"/>
            <wp:docPr id="21426123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72AEC">
        <w:rPr>
          <w:sz w:val="20"/>
          <w:szCs w:val="20"/>
        </w:rPr>
        <w:t xml:space="preserve">    </w:t>
      </w:r>
    </w:p>
    <w:p w14:paraId="2EDA9D37" w14:textId="77777777" w:rsidR="00976EBC" w:rsidRDefault="00976EBC" w:rsidP="00976EBC">
      <w:pPr>
        <w:spacing w:line="276" w:lineRule="auto"/>
        <w:jc w:val="both"/>
        <w:rPr>
          <w:sz w:val="20"/>
          <w:szCs w:val="20"/>
        </w:rPr>
      </w:pPr>
    </w:p>
    <w:p w14:paraId="63DCA055" w14:textId="77777777" w:rsidR="00976EBC" w:rsidRDefault="00976EBC" w:rsidP="00976EBC">
      <w:pPr>
        <w:spacing w:line="276" w:lineRule="auto"/>
        <w:jc w:val="both"/>
        <w:rPr>
          <w:sz w:val="20"/>
          <w:szCs w:val="20"/>
        </w:rPr>
      </w:pPr>
    </w:p>
    <w:p w14:paraId="6D5BBC9F" w14:textId="154295F0" w:rsidR="00976EBC" w:rsidRPr="0044230C" w:rsidRDefault="00C85CAB" w:rsidP="00976EBC">
      <w:pPr>
        <w:spacing w:line="276" w:lineRule="auto"/>
        <w:jc w:val="center"/>
        <w:rPr>
          <w:color w:val="0070C0"/>
        </w:rPr>
      </w:pPr>
      <w:r w:rsidRPr="0044230C">
        <w:rPr>
          <w:b/>
          <w:bCs/>
          <w:color w:val="0070C0"/>
        </w:rPr>
        <w:t xml:space="preserve">                                                </w:t>
      </w:r>
      <w:r w:rsidR="00976EBC" w:rsidRPr="0044230C">
        <w:rPr>
          <w:b/>
          <w:bCs/>
          <w:color w:val="0070C0"/>
        </w:rPr>
        <w:t>Изменение, %</w:t>
      </w:r>
      <w:r w:rsidR="00976EBC" w:rsidRPr="0044230C">
        <w:rPr>
          <w:color w:val="0070C0"/>
        </w:rPr>
        <w:t xml:space="preserve">            </w:t>
      </w:r>
      <w:r w:rsidR="00976EBC" w:rsidRPr="0044230C">
        <w:rPr>
          <w:b/>
          <w:bCs/>
          <w:color w:val="0070C0"/>
        </w:rPr>
        <w:t>Основные причины изменений</w:t>
      </w:r>
    </w:p>
    <w:p w14:paraId="46EB58C1" w14:textId="77777777" w:rsidR="00976EBC" w:rsidRPr="0044230C" w:rsidRDefault="00976EBC" w:rsidP="00976EBC">
      <w:pPr>
        <w:spacing w:line="276" w:lineRule="auto"/>
        <w:jc w:val="center"/>
        <w:rPr>
          <w:color w:val="0070C0"/>
        </w:rPr>
      </w:pPr>
    </w:p>
    <w:p w14:paraId="1391677F" w14:textId="5717A520" w:rsidR="004133F3" w:rsidRDefault="00C85CAB" w:rsidP="00C85CAB">
      <w:pPr>
        <w:tabs>
          <w:tab w:val="left" w:pos="3402"/>
        </w:tabs>
        <w:spacing w:line="276" w:lineRule="auto"/>
        <w:jc w:val="center"/>
        <w:rPr>
          <w:color w:val="0070C0"/>
        </w:rPr>
      </w:pPr>
      <w:r w:rsidRPr="0044230C">
        <w:rPr>
          <w:color w:val="0070C0"/>
        </w:rPr>
        <w:t xml:space="preserve">         </w:t>
      </w:r>
      <w:r w:rsidRPr="0044230C">
        <w:rPr>
          <w:b/>
          <w:bCs/>
          <w:color w:val="0070C0"/>
        </w:rPr>
        <w:t>НДФЛ</w:t>
      </w:r>
      <w:r w:rsidRPr="0044230C">
        <w:rPr>
          <w:color w:val="0070C0"/>
        </w:rPr>
        <w:t xml:space="preserve">                  </w:t>
      </w:r>
      <w:r w:rsidR="009375E2">
        <w:rPr>
          <w:color w:val="0070C0"/>
        </w:rPr>
        <w:t xml:space="preserve"> </w:t>
      </w:r>
      <w:r w:rsidRPr="0044230C">
        <w:rPr>
          <w:color w:val="0070C0"/>
        </w:rPr>
        <w:t xml:space="preserve">     </w:t>
      </w:r>
      <w:r w:rsidR="009375E2">
        <w:rPr>
          <w:color w:val="0070C0"/>
        </w:rPr>
        <w:t xml:space="preserve">     </w:t>
      </w:r>
      <w:r w:rsidRPr="0044230C">
        <w:rPr>
          <w:color w:val="0070C0"/>
        </w:rPr>
        <w:t xml:space="preserve">   </w:t>
      </w:r>
      <w:r w:rsidR="00976EBC" w:rsidRPr="0044230C">
        <w:rPr>
          <w:color w:val="0070C0"/>
        </w:rPr>
        <w:t xml:space="preserve"> </w:t>
      </w:r>
      <w:r w:rsidR="004133F3" w:rsidRPr="0044230C">
        <w:rPr>
          <w:color w:val="0070C0"/>
        </w:rPr>
        <w:t>+</w:t>
      </w:r>
      <w:r w:rsidR="00976EBC" w:rsidRPr="0044230C">
        <w:rPr>
          <w:color w:val="0070C0"/>
        </w:rPr>
        <w:t xml:space="preserve"> </w:t>
      </w:r>
      <w:r w:rsidR="007F044B" w:rsidRPr="0044230C">
        <w:rPr>
          <w:color w:val="0070C0"/>
        </w:rPr>
        <w:t>0</w:t>
      </w:r>
      <w:r w:rsidR="004133F3" w:rsidRPr="0044230C">
        <w:rPr>
          <w:color w:val="0070C0"/>
        </w:rPr>
        <w:t>,</w:t>
      </w:r>
      <w:r w:rsidR="007F044B" w:rsidRPr="0044230C">
        <w:rPr>
          <w:color w:val="0070C0"/>
        </w:rPr>
        <w:t>7</w:t>
      </w:r>
      <w:r w:rsidR="004133F3" w:rsidRPr="0044230C">
        <w:rPr>
          <w:color w:val="0070C0"/>
        </w:rPr>
        <w:t xml:space="preserve"> </w:t>
      </w:r>
      <w:r w:rsidR="00FC15E2" w:rsidRPr="0044230C">
        <w:rPr>
          <w:color w:val="0070C0"/>
        </w:rPr>
        <w:t xml:space="preserve">   </w:t>
      </w:r>
      <w:r w:rsidR="00976EBC" w:rsidRPr="0044230C">
        <w:rPr>
          <w:color w:val="0070C0"/>
        </w:rPr>
        <w:t xml:space="preserve">      </w:t>
      </w:r>
      <w:r w:rsidRPr="0044230C">
        <w:rPr>
          <w:color w:val="0070C0"/>
        </w:rPr>
        <w:t xml:space="preserve">      </w:t>
      </w:r>
      <w:r w:rsidR="009375E2">
        <w:rPr>
          <w:color w:val="0070C0"/>
        </w:rPr>
        <w:t xml:space="preserve">     </w:t>
      </w:r>
      <w:r w:rsidRPr="0044230C">
        <w:rPr>
          <w:color w:val="0070C0"/>
        </w:rPr>
        <w:t xml:space="preserve"> </w:t>
      </w:r>
      <w:r w:rsidR="00976EBC" w:rsidRPr="0044230C">
        <w:rPr>
          <w:color w:val="0070C0"/>
        </w:rPr>
        <w:t xml:space="preserve"> </w:t>
      </w:r>
      <w:r w:rsidR="00FC15E2" w:rsidRPr="0044230C">
        <w:rPr>
          <w:color w:val="0070C0"/>
        </w:rPr>
        <w:t>Увеличение фонда оплаты труда</w:t>
      </w:r>
      <w:r w:rsidR="007F2D5D">
        <w:rPr>
          <w:color w:val="0070C0"/>
        </w:rPr>
        <w:t>,</w:t>
      </w:r>
    </w:p>
    <w:p w14:paraId="3482361C" w14:textId="5E2C05CB" w:rsidR="007F2D5D" w:rsidRDefault="007F2D5D" w:rsidP="00C85CAB">
      <w:pPr>
        <w:tabs>
          <w:tab w:val="left" w:pos="3402"/>
        </w:tabs>
        <w:spacing w:line="276" w:lineRule="auto"/>
        <w:jc w:val="center"/>
        <w:rPr>
          <w:color w:val="0070C0"/>
        </w:rPr>
      </w:pPr>
      <w:r>
        <w:rPr>
          <w:color w:val="0070C0"/>
        </w:rPr>
        <w:t xml:space="preserve">                                                                                   вводится прогрессивная шкала </w:t>
      </w:r>
    </w:p>
    <w:p w14:paraId="7F253362" w14:textId="17967F7E" w:rsidR="007F2D5D" w:rsidRPr="0044230C" w:rsidRDefault="007F2D5D" w:rsidP="00C85CAB">
      <w:pPr>
        <w:tabs>
          <w:tab w:val="left" w:pos="3402"/>
        </w:tabs>
        <w:spacing w:line="276" w:lineRule="auto"/>
        <w:jc w:val="center"/>
        <w:rPr>
          <w:color w:val="0070C0"/>
        </w:rPr>
      </w:pPr>
      <w:r>
        <w:rPr>
          <w:color w:val="0070C0"/>
        </w:rPr>
        <w:t xml:space="preserve">                                                              налогообложения</w:t>
      </w:r>
    </w:p>
    <w:p w14:paraId="3A4ECA75" w14:textId="7EC9CF4A" w:rsidR="00FC15E2" w:rsidRPr="0044230C" w:rsidRDefault="00976EBC" w:rsidP="00976EBC">
      <w:pPr>
        <w:spacing w:line="276" w:lineRule="auto"/>
        <w:rPr>
          <w:color w:val="0070C0"/>
        </w:rPr>
      </w:pPr>
      <w:r w:rsidRPr="0044230C">
        <w:rPr>
          <w:color w:val="0070C0"/>
        </w:rPr>
        <w:t xml:space="preserve">                 </w:t>
      </w:r>
      <w:r w:rsidR="00C85CAB" w:rsidRPr="0044230C">
        <w:rPr>
          <w:b/>
          <w:bCs/>
          <w:color w:val="0070C0"/>
        </w:rPr>
        <w:t>Акцизы</w:t>
      </w:r>
      <w:r w:rsidRPr="0044230C">
        <w:rPr>
          <w:color w:val="0070C0"/>
        </w:rPr>
        <w:t xml:space="preserve"> </w:t>
      </w:r>
      <w:r w:rsidR="00C85CAB" w:rsidRPr="0044230C">
        <w:rPr>
          <w:color w:val="0070C0"/>
        </w:rPr>
        <w:t xml:space="preserve">                 </w:t>
      </w:r>
      <w:r w:rsidR="008F2931">
        <w:rPr>
          <w:color w:val="0070C0"/>
        </w:rPr>
        <w:t xml:space="preserve">     </w:t>
      </w:r>
      <w:r w:rsidR="00C85CAB" w:rsidRPr="0044230C">
        <w:rPr>
          <w:color w:val="0070C0"/>
        </w:rPr>
        <w:t xml:space="preserve"> </w:t>
      </w:r>
      <w:r w:rsidRPr="0044230C">
        <w:rPr>
          <w:color w:val="0070C0"/>
        </w:rPr>
        <w:t xml:space="preserve">  </w:t>
      </w:r>
      <w:r w:rsidR="009375E2">
        <w:rPr>
          <w:color w:val="0070C0"/>
        </w:rPr>
        <w:t xml:space="preserve">  </w:t>
      </w:r>
      <w:r w:rsidRPr="0044230C">
        <w:rPr>
          <w:color w:val="0070C0"/>
        </w:rPr>
        <w:t xml:space="preserve">   </w:t>
      </w:r>
      <w:r w:rsidR="007F044B" w:rsidRPr="0044230C">
        <w:rPr>
          <w:color w:val="0070C0"/>
        </w:rPr>
        <w:t>+</w:t>
      </w:r>
      <w:r w:rsidRPr="0044230C">
        <w:rPr>
          <w:color w:val="0070C0"/>
        </w:rPr>
        <w:t xml:space="preserve"> </w:t>
      </w:r>
      <w:r w:rsidR="007F044B" w:rsidRPr="0044230C">
        <w:rPr>
          <w:color w:val="0070C0"/>
        </w:rPr>
        <w:t>19,8</w:t>
      </w:r>
      <w:r w:rsidR="00FC15E2" w:rsidRPr="0044230C">
        <w:rPr>
          <w:color w:val="0070C0"/>
        </w:rPr>
        <w:t xml:space="preserve">              </w:t>
      </w:r>
      <w:r w:rsidR="009375E2">
        <w:rPr>
          <w:color w:val="0070C0"/>
        </w:rPr>
        <w:t xml:space="preserve">    </w:t>
      </w:r>
      <w:r w:rsidR="00FC15E2" w:rsidRPr="0044230C">
        <w:rPr>
          <w:color w:val="0070C0"/>
        </w:rPr>
        <w:t xml:space="preserve">   </w:t>
      </w:r>
      <w:r w:rsidRPr="0044230C">
        <w:rPr>
          <w:color w:val="0070C0"/>
        </w:rPr>
        <w:t xml:space="preserve">  </w:t>
      </w:r>
      <w:r w:rsidR="007F044B" w:rsidRPr="0044230C">
        <w:rPr>
          <w:color w:val="0070C0"/>
        </w:rPr>
        <w:t>Индексация</w:t>
      </w:r>
    </w:p>
    <w:p w14:paraId="7BB9C850" w14:textId="77777777" w:rsidR="00FC15E2" w:rsidRPr="0044230C" w:rsidRDefault="00FC15E2" w:rsidP="00976EBC">
      <w:pPr>
        <w:spacing w:line="276" w:lineRule="auto"/>
        <w:jc w:val="center"/>
        <w:rPr>
          <w:color w:val="0070C0"/>
        </w:rPr>
      </w:pPr>
    </w:p>
    <w:p w14:paraId="21468ECA" w14:textId="696956C4" w:rsidR="00FC15E2" w:rsidRDefault="00C85CAB" w:rsidP="00C85CAB">
      <w:pPr>
        <w:spacing w:line="276" w:lineRule="auto"/>
        <w:rPr>
          <w:sz w:val="20"/>
          <w:szCs w:val="20"/>
        </w:rPr>
      </w:pPr>
      <w:r w:rsidRPr="0044230C">
        <w:rPr>
          <w:b/>
          <w:bCs/>
          <w:color w:val="0070C0"/>
        </w:rPr>
        <w:t>Налоги на совокупный доход</w:t>
      </w:r>
      <w:r w:rsidRPr="0044230C">
        <w:rPr>
          <w:color w:val="0070C0"/>
        </w:rPr>
        <w:t xml:space="preserve">     </w:t>
      </w:r>
      <w:r w:rsidR="009375E2">
        <w:rPr>
          <w:color w:val="0070C0"/>
        </w:rPr>
        <w:t xml:space="preserve">   </w:t>
      </w:r>
      <w:r w:rsidRPr="0044230C">
        <w:rPr>
          <w:color w:val="0070C0"/>
        </w:rPr>
        <w:t xml:space="preserve"> </w:t>
      </w:r>
      <w:r w:rsidR="00976EBC" w:rsidRPr="0044230C">
        <w:rPr>
          <w:color w:val="0070C0"/>
        </w:rPr>
        <w:t>-</w:t>
      </w:r>
      <w:r w:rsidR="007F044B" w:rsidRPr="0044230C">
        <w:rPr>
          <w:color w:val="0070C0"/>
        </w:rPr>
        <w:t xml:space="preserve"> 25,8</w:t>
      </w:r>
      <w:r w:rsidR="00FC15E2" w:rsidRPr="0044230C">
        <w:rPr>
          <w:color w:val="0070C0"/>
        </w:rPr>
        <w:t xml:space="preserve">          </w:t>
      </w:r>
      <w:r w:rsidRPr="0044230C">
        <w:rPr>
          <w:color w:val="0070C0"/>
        </w:rPr>
        <w:t xml:space="preserve"> </w:t>
      </w:r>
      <w:r w:rsidR="00FC15E2" w:rsidRPr="0044230C">
        <w:rPr>
          <w:color w:val="0070C0"/>
        </w:rPr>
        <w:t xml:space="preserve">     </w:t>
      </w:r>
      <w:r w:rsidR="00976EBC" w:rsidRPr="0044230C">
        <w:rPr>
          <w:color w:val="0070C0"/>
        </w:rPr>
        <w:t xml:space="preserve"> </w:t>
      </w:r>
      <w:r w:rsidR="009375E2">
        <w:rPr>
          <w:color w:val="0070C0"/>
        </w:rPr>
        <w:t xml:space="preserve">   </w:t>
      </w:r>
      <w:r w:rsidR="00976EBC" w:rsidRPr="0044230C">
        <w:rPr>
          <w:color w:val="0070C0"/>
        </w:rPr>
        <w:t xml:space="preserve">    </w:t>
      </w:r>
      <w:r w:rsidR="000C1181" w:rsidRPr="0044230C">
        <w:rPr>
          <w:color w:val="0070C0"/>
        </w:rPr>
        <w:t>Снижение</w:t>
      </w:r>
      <w:r w:rsidR="007F044B" w:rsidRPr="0044230C">
        <w:rPr>
          <w:color w:val="0070C0"/>
        </w:rPr>
        <w:t xml:space="preserve"> налогооблагаемой базы</w:t>
      </w:r>
    </w:p>
    <w:p w14:paraId="2AE09A40" w14:textId="77777777" w:rsidR="00392CFC" w:rsidRDefault="00392CFC" w:rsidP="00976EBC">
      <w:pPr>
        <w:widowControl w:val="0"/>
        <w:autoSpaceDE w:val="0"/>
        <w:autoSpaceDN w:val="0"/>
        <w:adjustRightInd w:val="0"/>
        <w:spacing w:line="276" w:lineRule="auto"/>
        <w:ind w:firstLine="567"/>
        <w:jc w:val="both"/>
        <w:rPr>
          <w:sz w:val="28"/>
          <w:szCs w:val="28"/>
        </w:rPr>
      </w:pPr>
    </w:p>
    <w:p w14:paraId="058A4BF1" w14:textId="73539EE5" w:rsidR="00CE62F2" w:rsidRDefault="00572AEC" w:rsidP="00FC15E2">
      <w:pPr>
        <w:widowControl w:val="0"/>
        <w:autoSpaceDE w:val="0"/>
        <w:autoSpaceDN w:val="0"/>
        <w:adjustRightInd w:val="0"/>
        <w:spacing w:line="276" w:lineRule="auto"/>
        <w:ind w:firstLine="567"/>
        <w:jc w:val="both"/>
        <w:rPr>
          <w:sz w:val="28"/>
          <w:szCs w:val="28"/>
        </w:rPr>
      </w:pPr>
      <w:bookmarkStart w:id="24" w:name="_Hlk182398789"/>
      <w:r>
        <w:rPr>
          <w:sz w:val="28"/>
          <w:szCs w:val="28"/>
        </w:rPr>
        <w:t xml:space="preserve">Основная доля налога на доходы физических лиц (98,7%) поступает от налога, уплачиваемого налоговыми агентами, и зависит от фонда заработной платы. </w:t>
      </w:r>
      <w:bookmarkStart w:id="25" w:name="_Hlk151644815"/>
      <w:r>
        <w:rPr>
          <w:sz w:val="28"/>
          <w:szCs w:val="28"/>
        </w:rPr>
        <w:t>Прогноз поступлений НДФЛ в районный бюджет в 202</w:t>
      </w:r>
      <w:r w:rsidR="00C85CAB">
        <w:rPr>
          <w:sz w:val="28"/>
          <w:szCs w:val="28"/>
        </w:rPr>
        <w:t>5</w:t>
      </w:r>
      <w:r>
        <w:rPr>
          <w:sz w:val="28"/>
          <w:szCs w:val="28"/>
        </w:rPr>
        <w:t xml:space="preserve"> году составит </w:t>
      </w:r>
      <w:r w:rsidR="00C85CAB" w:rsidRPr="00C85CAB">
        <w:rPr>
          <w:sz w:val="28"/>
          <w:szCs w:val="28"/>
        </w:rPr>
        <w:t>207 600,0</w:t>
      </w:r>
      <w:r>
        <w:rPr>
          <w:sz w:val="28"/>
          <w:szCs w:val="28"/>
        </w:rPr>
        <w:t xml:space="preserve"> тыс. рублей с увеличением к оценке 202</w:t>
      </w:r>
      <w:r w:rsidR="00C85CAB">
        <w:rPr>
          <w:sz w:val="28"/>
          <w:szCs w:val="28"/>
        </w:rPr>
        <w:t>4</w:t>
      </w:r>
      <w:r>
        <w:rPr>
          <w:sz w:val="28"/>
          <w:szCs w:val="28"/>
        </w:rPr>
        <w:t xml:space="preserve"> года на </w:t>
      </w:r>
      <w:r w:rsidR="00C85CAB">
        <w:rPr>
          <w:sz w:val="28"/>
          <w:szCs w:val="28"/>
        </w:rPr>
        <w:t>0,7</w:t>
      </w:r>
      <w:r>
        <w:rPr>
          <w:sz w:val="28"/>
          <w:szCs w:val="28"/>
        </w:rPr>
        <w:t xml:space="preserve"> % или на </w:t>
      </w:r>
      <w:r w:rsidR="00C85CAB" w:rsidRPr="00C85CAB">
        <w:rPr>
          <w:sz w:val="28"/>
          <w:szCs w:val="28"/>
        </w:rPr>
        <w:t>1 384,5</w:t>
      </w:r>
      <w:r>
        <w:rPr>
          <w:sz w:val="28"/>
          <w:szCs w:val="28"/>
        </w:rPr>
        <w:t xml:space="preserve"> тыс. рублей.</w:t>
      </w:r>
      <w:bookmarkEnd w:id="25"/>
      <w:r w:rsidR="00C5792B">
        <w:rPr>
          <w:sz w:val="28"/>
          <w:szCs w:val="28"/>
        </w:rPr>
        <w:t xml:space="preserve"> </w:t>
      </w:r>
      <w:r w:rsidR="00C5792B" w:rsidRPr="0044230C">
        <w:rPr>
          <w:sz w:val="28"/>
          <w:szCs w:val="28"/>
        </w:rPr>
        <w:t xml:space="preserve">В основу расчета положен фонд заработной платы, темпы роста которого по </w:t>
      </w:r>
      <w:r w:rsidR="0044230C" w:rsidRPr="0044230C">
        <w:rPr>
          <w:sz w:val="28"/>
          <w:szCs w:val="28"/>
        </w:rPr>
        <w:t>Грибановскому муниципальному району</w:t>
      </w:r>
      <w:r w:rsidR="00C5792B" w:rsidRPr="0044230C">
        <w:rPr>
          <w:sz w:val="28"/>
          <w:szCs w:val="28"/>
        </w:rPr>
        <w:t xml:space="preserve"> в 202</w:t>
      </w:r>
      <w:r w:rsidR="0044230C" w:rsidRPr="0044230C">
        <w:rPr>
          <w:sz w:val="28"/>
          <w:szCs w:val="28"/>
        </w:rPr>
        <w:t>5</w:t>
      </w:r>
      <w:r w:rsidR="00C5792B" w:rsidRPr="0044230C">
        <w:rPr>
          <w:sz w:val="28"/>
          <w:szCs w:val="28"/>
        </w:rPr>
        <w:t xml:space="preserve"> году планируются в размере 10</w:t>
      </w:r>
      <w:r w:rsidR="0044230C" w:rsidRPr="0044230C">
        <w:rPr>
          <w:sz w:val="28"/>
          <w:szCs w:val="28"/>
        </w:rPr>
        <w:t>0</w:t>
      </w:r>
      <w:r w:rsidR="00C5792B" w:rsidRPr="0044230C">
        <w:rPr>
          <w:sz w:val="28"/>
          <w:szCs w:val="28"/>
        </w:rPr>
        <w:t>,</w:t>
      </w:r>
      <w:r w:rsidR="0044230C" w:rsidRPr="0044230C">
        <w:rPr>
          <w:sz w:val="28"/>
          <w:szCs w:val="28"/>
        </w:rPr>
        <w:t>0</w:t>
      </w:r>
      <w:r w:rsidR="00C5792B" w:rsidRPr="0044230C">
        <w:rPr>
          <w:sz w:val="28"/>
          <w:szCs w:val="28"/>
        </w:rPr>
        <w:t xml:space="preserve"> %, что </w:t>
      </w:r>
      <w:r w:rsidR="0044230C" w:rsidRPr="0044230C">
        <w:rPr>
          <w:sz w:val="28"/>
          <w:szCs w:val="28"/>
        </w:rPr>
        <w:t>ниже</w:t>
      </w:r>
      <w:r w:rsidR="00C5792B" w:rsidRPr="0044230C">
        <w:rPr>
          <w:sz w:val="28"/>
          <w:szCs w:val="28"/>
        </w:rPr>
        <w:t xml:space="preserve"> </w:t>
      </w:r>
      <w:r w:rsidR="0044230C" w:rsidRPr="0044230C">
        <w:rPr>
          <w:sz w:val="28"/>
          <w:szCs w:val="28"/>
        </w:rPr>
        <w:t>областного показателя</w:t>
      </w:r>
      <w:r w:rsidR="00C5792B" w:rsidRPr="0044230C">
        <w:rPr>
          <w:sz w:val="28"/>
          <w:szCs w:val="28"/>
        </w:rPr>
        <w:t xml:space="preserve"> (10</w:t>
      </w:r>
      <w:r w:rsidR="0044230C" w:rsidRPr="0044230C">
        <w:rPr>
          <w:sz w:val="28"/>
          <w:szCs w:val="28"/>
        </w:rPr>
        <w:t>9</w:t>
      </w:r>
      <w:r w:rsidR="00C5792B" w:rsidRPr="0044230C">
        <w:rPr>
          <w:sz w:val="28"/>
          <w:szCs w:val="28"/>
        </w:rPr>
        <w:t>,</w:t>
      </w:r>
      <w:r w:rsidR="0044230C" w:rsidRPr="0044230C">
        <w:rPr>
          <w:sz w:val="28"/>
          <w:szCs w:val="28"/>
        </w:rPr>
        <w:t>5</w:t>
      </w:r>
      <w:r w:rsidR="00C5792B" w:rsidRPr="0044230C">
        <w:rPr>
          <w:sz w:val="28"/>
          <w:szCs w:val="28"/>
        </w:rPr>
        <w:t xml:space="preserve"> %).</w:t>
      </w:r>
    </w:p>
    <w:p w14:paraId="259002FE" w14:textId="5E919CBD" w:rsidR="002417BF" w:rsidRDefault="002417BF" w:rsidP="00FC15E2">
      <w:pPr>
        <w:widowControl w:val="0"/>
        <w:autoSpaceDE w:val="0"/>
        <w:autoSpaceDN w:val="0"/>
        <w:adjustRightInd w:val="0"/>
        <w:spacing w:line="276" w:lineRule="auto"/>
        <w:ind w:firstLine="567"/>
        <w:jc w:val="both"/>
        <w:rPr>
          <w:sz w:val="28"/>
          <w:szCs w:val="28"/>
        </w:rPr>
      </w:pPr>
      <w:r>
        <w:rPr>
          <w:sz w:val="28"/>
          <w:szCs w:val="28"/>
        </w:rPr>
        <w:t>Основную долю в налогах на совокупный налог занимает единый сельскохозяйственный налог (4</w:t>
      </w:r>
      <w:r w:rsidR="0044230C">
        <w:rPr>
          <w:sz w:val="28"/>
          <w:szCs w:val="28"/>
        </w:rPr>
        <w:t>2</w:t>
      </w:r>
      <w:r>
        <w:rPr>
          <w:sz w:val="28"/>
          <w:szCs w:val="28"/>
        </w:rPr>
        <w:t>,</w:t>
      </w:r>
      <w:r w:rsidR="0044230C">
        <w:rPr>
          <w:sz w:val="28"/>
          <w:szCs w:val="28"/>
        </w:rPr>
        <w:t>0</w:t>
      </w:r>
      <w:r>
        <w:rPr>
          <w:sz w:val="28"/>
          <w:szCs w:val="28"/>
        </w:rPr>
        <w:t xml:space="preserve"> %). Прогноз поступлений ЕСХН на 202</w:t>
      </w:r>
      <w:r w:rsidR="0044230C">
        <w:rPr>
          <w:sz w:val="28"/>
          <w:szCs w:val="28"/>
        </w:rPr>
        <w:t>5</w:t>
      </w:r>
      <w:r>
        <w:rPr>
          <w:sz w:val="28"/>
          <w:szCs w:val="28"/>
        </w:rPr>
        <w:t xml:space="preserve"> год</w:t>
      </w:r>
      <w:r w:rsidR="00B83831">
        <w:rPr>
          <w:sz w:val="28"/>
          <w:szCs w:val="28"/>
        </w:rPr>
        <w:t xml:space="preserve"> </w:t>
      </w:r>
      <w:bookmarkStart w:id="26" w:name="_Hlk151644199"/>
      <w:r w:rsidR="00B83831">
        <w:rPr>
          <w:sz w:val="28"/>
          <w:szCs w:val="28"/>
        </w:rPr>
        <w:t>рассчитывался на основе отчета ФНС России «О налоговой базе и структуре начислений по единому сельскохозяйственному налогу» по итогам 202</w:t>
      </w:r>
      <w:r w:rsidR="00CB28AA">
        <w:rPr>
          <w:sz w:val="28"/>
          <w:szCs w:val="28"/>
        </w:rPr>
        <w:t>3</w:t>
      </w:r>
      <w:r w:rsidR="00B83831">
        <w:rPr>
          <w:sz w:val="28"/>
          <w:szCs w:val="28"/>
        </w:rPr>
        <w:t xml:space="preserve"> года</w:t>
      </w:r>
      <w:bookmarkEnd w:id="26"/>
      <w:r w:rsidR="00B83831">
        <w:rPr>
          <w:sz w:val="28"/>
          <w:szCs w:val="28"/>
        </w:rPr>
        <w:t xml:space="preserve">, а также исходя из анализа поступлений в бюджет за ряд лет и составит </w:t>
      </w:r>
      <w:r w:rsidR="0044230C">
        <w:rPr>
          <w:sz w:val="28"/>
          <w:szCs w:val="28"/>
        </w:rPr>
        <w:t>4 633,0</w:t>
      </w:r>
      <w:r w:rsidR="00B83831">
        <w:rPr>
          <w:sz w:val="28"/>
          <w:szCs w:val="28"/>
        </w:rPr>
        <w:t xml:space="preserve"> тыс. рублей.</w:t>
      </w:r>
      <w:bookmarkEnd w:id="24"/>
    </w:p>
    <w:p w14:paraId="20CF84B8" w14:textId="04F72F71" w:rsidR="00B83831" w:rsidRDefault="00B83831" w:rsidP="00FC15E2">
      <w:pPr>
        <w:widowControl w:val="0"/>
        <w:autoSpaceDE w:val="0"/>
        <w:autoSpaceDN w:val="0"/>
        <w:adjustRightInd w:val="0"/>
        <w:spacing w:line="276" w:lineRule="auto"/>
        <w:ind w:firstLine="567"/>
        <w:jc w:val="both"/>
        <w:rPr>
          <w:sz w:val="28"/>
          <w:szCs w:val="28"/>
        </w:rPr>
      </w:pPr>
      <w:r>
        <w:rPr>
          <w:sz w:val="28"/>
          <w:szCs w:val="28"/>
        </w:rPr>
        <w:t>Прогноз поступления налога, взимаемого в связи с применением упрощенной системы налогообложения, рассчитывался на основе отчета ФНС России «О налоговой базе и структуре начислений по налогу, уплачиваемому в связи с применением упрощенной системы налогообложения» по итогам 202</w:t>
      </w:r>
      <w:r w:rsidR="0044230C">
        <w:rPr>
          <w:sz w:val="28"/>
          <w:szCs w:val="28"/>
        </w:rPr>
        <w:t>3</w:t>
      </w:r>
      <w:r>
        <w:rPr>
          <w:sz w:val="28"/>
          <w:szCs w:val="28"/>
        </w:rPr>
        <w:t xml:space="preserve"> года</w:t>
      </w:r>
      <w:r w:rsidR="008778E8">
        <w:rPr>
          <w:sz w:val="28"/>
          <w:szCs w:val="28"/>
        </w:rPr>
        <w:t xml:space="preserve">, а так е применялись индексы потребительских цен и составит </w:t>
      </w:r>
      <w:r w:rsidR="0044230C">
        <w:rPr>
          <w:sz w:val="28"/>
          <w:szCs w:val="28"/>
        </w:rPr>
        <w:t>4</w:t>
      </w:r>
      <w:r w:rsidR="008778E8">
        <w:rPr>
          <w:sz w:val="28"/>
          <w:szCs w:val="28"/>
        </w:rPr>
        <w:t xml:space="preserve"> </w:t>
      </w:r>
      <w:r w:rsidR="0044230C">
        <w:rPr>
          <w:sz w:val="28"/>
          <w:szCs w:val="28"/>
        </w:rPr>
        <w:t>2</w:t>
      </w:r>
      <w:r w:rsidR="008778E8">
        <w:rPr>
          <w:sz w:val="28"/>
          <w:szCs w:val="28"/>
        </w:rPr>
        <w:t>00,0 тыс. рублей</w:t>
      </w:r>
      <w:r>
        <w:rPr>
          <w:sz w:val="28"/>
          <w:szCs w:val="28"/>
        </w:rPr>
        <w:t>.</w:t>
      </w:r>
    </w:p>
    <w:p w14:paraId="54235465" w14:textId="7F76A679" w:rsidR="008778E8" w:rsidRDefault="008778E8" w:rsidP="00FC15E2">
      <w:pPr>
        <w:widowControl w:val="0"/>
        <w:autoSpaceDE w:val="0"/>
        <w:autoSpaceDN w:val="0"/>
        <w:adjustRightInd w:val="0"/>
        <w:spacing w:line="276" w:lineRule="auto"/>
        <w:ind w:firstLine="567"/>
        <w:jc w:val="both"/>
        <w:rPr>
          <w:sz w:val="28"/>
          <w:szCs w:val="28"/>
        </w:rPr>
      </w:pPr>
      <w:r>
        <w:rPr>
          <w:sz w:val="28"/>
          <w:szCs w:val="28"/>
        </w:rPr>
        <w:t xml:space="preserve">Прогноз поступлений дохода от патентной системы налогообложения на </w:t>
      </w:r>
      <w:r>
        <w:rPr>
          <w:sz w:val="28"/>
          <w:szCs w:val="28"/>
        </w:rPr>
        <w:lastRenderedPageBreak/>
        <w:t>202</w:t>
      </w:r>
      <w:r w:rsidR="00EB1F77">
        <w:rPr>
          <w:sz w:val="28"/>
          <w:szCs w:val="28"/>
        </w:rPr>
        <w:t>5</w:t>
      </w:r>
      <w:r>
        <w:rPr>
          <w:sz w:val="28"/>
          <w:szCs w:val="28"/>
        </w:rPr>
        <w:t xml:space="preserve"> год составил 2 200,00 тыс. рублей.</w:t>
      </w:r>
    </w:p>
    <w:p w14:paraId="6A698074" w14:textId="24125933" w:rsidR="008778E8" w:rsidRDefault="008778E8" w:rsidP="00FC15E2">
      <w:pPr>
        <w:widowControl w:val="0"/>
        <w:autoSpaceDE w:val="0"/>
        <w:autoSpaceDN w:val="0"/>
        <w:adjustRightInd w:val="0"/>
        <w:spacing w:line="276" w:lineRule="auto"/>
        <w:ind w:firstLine="567"/>
        <w:jc w:val="both"/>
        <w:rPr>
          <w:sz w:val="28"/>
          <w:szCs w:val="28"/>
        </w:rPr>
      </w:pPr>
      <w:r>
        <w:rPr>
          <w:sz w:val="28"/>
          <w:szCs w:val="28"/>
        </w:rPr>
        <w:t>Прогноз поступлений налогов на совокупный доход в районный бюджет в 202</w:t>
      </w:r>
      <w:r w:rsidR="00EB1F77">
        <w:rPr>
          <w:sz w:val="28"/>
          <w:szCs w:val="28"/>
        </w:rPr>
        <w:t>5</w:t>
      </w:r>
      <w:r>
        <w:rPr>
          <w:sz w:val="28"/>
          <w:szCs w:val="28"/>
        </w:rPr>
        <w:t xml:space="preserve"> году составит </w:t>
      </w:r>
      <w:r w:rsidR="00EB1F77">
        <w:rPr>
          <w:sz w:val="28"/>
          <w:szCs w:val="28"/>
        </w:rPr>
        <w:t>11 033</w:t>
      </w:r>
      <w:r>
        <w:rPr>
          <w:sz w:val="28"/>
          <w:szCs w:val="28"/>
        </w:rPr>
        <w:t xml:space="preserve">,0 тыс. рублей с </w:t>
      </w:r>
      <w:r w:rsidR="00EB1F77">
        <w:rPr>
          <w:sz w:val="28"/>
          <w:szCs w:val="28"/>
        </w:rPr>
        <w:t>уменьшением</w:t>
      </w:r>
      <w:r>
        <w:rPr>
          <w:sz w:val="28"/>
          <w:szCs w:val="28"/>
        </w:rPr>
        <w:t xml:space="preserve"> к оценке 202</w:t>
      </w:r>
      <w:r w:rsidR="00EB1F77">
        <w:rPr>
          <w:sz w:val="28"/>
          <w:szCs w:val="28"/>
        </w:rPr>
        <w:t>4</w:t>
      </w:r>
      <w:r>
        <w:rPr>
          <w:sz w:val="28"/>
          <w:szCs w:val="28"/>
        </w:rPr>
        <w:t xml:space="preserve"> года на </w:t>
      </w:r>
      <w:r w:rsidR="00EB1F77">
        <w:rPr>
          <w:sz w:val="28"/>
          <w:szCs w:val="28"/>
        </w:rPr>
        <w:t>25,8</w:t>
      </w:r>
      <w:r>
        <w:rPr>
          <w:sz w:val="28"/>
          <w:szCs w:val="28"/>
        </w:rPr>
        <w:t xml:space="preserve"> % или на </w:t>
      </w:r>
      <w:r w:rsidR="00EB1F77" w:rsidRPr="00EB1F77">
        <w:rPr>
          <w:sz w:val="28"/>
          <w:szCs w:val="28"/>
        </w:rPr>
        <w:t>3 834,5</w:t>
      </w:r>
      <w:r>
        <w:rPr>
          <w:sz w:val="28"/>
          <w:szCs w:val="28"/>
        </w:rPr>
        <w:t xml:space="preserve"> тыс. рублей.</w:t>
      </w:r>
    </w:p>
    <w:p w14:paraId="6C71D334" w14:textId="0A753B75" w:rsidR="008778E8" w:rsidRDefault="005E0A62" w:rsidP="00FC15E2">
      <w:pPr>
        <w:widowControl w:val="0"/>
        <w:autoSpaceDE w:val="0"/>
        <w:autoSpaceDN w:val="0"/>
        <w:adjustRightInd w:val="0"/>
        <w:spacing w:line="276" w:lineRule="auto"/>
        <w:ind w:firstLine="567"/>
        <w:jc w:val="both"/>
        <w:rPr>
          <w:sz w:val="28"/>
          <w:szCs w:val="28"/>
        </w:rPr>
      </w:pPr>
      <w:r>
        <w:rPr>
          <w:sz w:val="28"/>
          <w:szCs w:val="28"/>
        </w:rPr>
        <w:t xml:space="preserve">Прогноз поступлений акцизов на нефтепродукты </w:t>
      </w:r>
      <w:r w:rsidR="00D45981">
        <w:rPr>
          <w:sz w:val="28"/>
          <w:szCs w:val="28"/>
        </w:rPr>
        <w:t>рассчитывался</w:t>
      </w:r>
      <w:r>
        <w:rPr>
          <w:sz w:val="28"/>
          <w:szCs w:val="28"/>
        </w:rPr>
        <w:t xml:space="preserve"> по нормативам отчислений в районный бюджет, подлежащих распределению из бюджета Воронежской области в бюджеты муниципальных образований (10 %). Прогнозируемая сумма акцизов на 202</w:t>
      </w:r>
      <w:r w:rsidR="00EB1F77">
        <w:rPr>
          <w:sz w:val="28"/>
          <w:szCs w:val="28"/>
        </w:rPr>
        <w:t>5</w:t>
      </w:r>
      <w:r>
        <w:rPr>
          <w:sz w:val="28"/>
          <w:szCs w:val="28"/>
        </w:rPr>
        <w:t xml:space="preserve"> год составит </w:t>
      </w:r>
      <w:r w:rsidR="00EB1F77">
        <w:rPr>
          <w:sz w:val="28"/>
          <w:szCs w:val="28"/>
        </w:rPr>
        <w:t>21 392,3</w:t>
      </w:r>
      <w:r>
        <w:rPr>
          <w:sz w:val="28"/>
          <w:szCs w:val="28"/>
        </w:rPr>
        <w:t xml:space="preserve"> тыс. рублей с увеличением к оценке 202</w:t>
      </w:r>
      <w:r w:rsidR="00EB1F77">
        <w:rPr>
          <w:sz w:val="28"/>
          <w:szCs w:val="28"/>
        </w:rPr>
        <w:t>4</w:t>
      </w:r>
      <w:r>
        <w:rPr>
          <w:sz w:val="28"/>
          <w:szCs w:val="28"/>
        </w:rPr>
        <w:t xml:space="preserve"> года на </w:t>
      </w:r>
      <w:r w:rsidR="00EB1F77">
        <w:rPr>
          <w:sz w:val="28"/>
          <w:szCs w:val="28"/>
        </w:rPr>
        <w:t>19</w:t>
      </w:r>
      <w:r>
        <w:rPr>
          <w:sz w:val="28"/>
          <w:szCs w:val="28"/>
        </w:rPr>
        <w:t>,</w:t>
      </w:r>
      <w:r w:rsidR="00EB1F77">
        <w:rPr>
          <w:sz w:val="28"/>
          <w:szCs w:val="28"/>
        </w:rPr>
        <w:t>8</w:t>
      </w:r>
      <w:r>
        <w:rPr>
          <w:sz w:val="28"/>
          <w:szCs w:val="28"/>
        </w:rPr>
        <w:t xml:space="preserve"> % или на </w:t>
      </w:r>
      <w:r w:rsidR="00EB1F77" w:rsidRPr="00EB1F77">
        <w:rPr>
          <w:sz w:val="28"/>
          <w:szCs w:val="28"/>
        </w:rPr>
        <w:t>3 530,1</w:t>
      </w:r>
      <w:r>
        <w:rPr>
          <w:sz w:val="28"/>
          <w:szCs w:val="28"/>
        </w:rPr>
        <w:t xml:space="preserve"> тыс. рублей.</w:t>
      </w:r>
    </w:p>
    <w:p w14:paraId="106D8145" w14:textId="5B8CD8A7" w:rsidR="002F5C33" w:rsidRPr="00CD6868" w:rsidRDefault="002F5C33" w:rsidP="00FC15E2">
      <w:pPr>
        <w:widowControl w:val="0"/>
        <w:autoSpaceDE w:val="0"/>
        <w:autoSpaceDN w:val="0"/>
        <w:adjustRightInd w:val="0"/>
        <w:spacing w:line="276" w:lineRule="auto"/>
        <w:ind w:firstLine="567"/>
        <w:jc w:val="both"/>
        <w:rPr>
          <w:sz w:val="28"/>
          <w:szCs w:val="28"/>
        </w:rPr>
      </w:pPr>
      <w:r w:rsidRPr="00620BC5">
        <w:rPr>
          <w:i/>
          <w:iCs/>
          <w:sz w:val="28"/>
          <w:szCs w:val="28"/>
        </w:rPr>
        <w:t xml:space="preserve">Рекомендации контрольно-счетной </w:t>
      </w:r>
      <w:r w:rsidR="00620BC5" w:rsidRPr="00620BC5">
        <w:rPr>
          <w:i/>
          <w:iCs/>
          <w:sz w:val="28"/>
          <w:szCs w:val="28"/>
        </w:rPr>
        <w:t>комиссии Грибановского муниципального района</w:t>
      </w:r>
      <w:r w:rsidRPr="00620BC5">
        <w:rPr>
          <w:i/>
          <w:iCs/>
          <w:sz w:val="28"/>
          <w:szCs w:val="28"/>
        </w:rPr>
        <w:t>:</w:t>
      </w:r>
      <w:r w:rsidR="00CD6868" w:rsidRPr="00CD6868">
        <w:rPr>
          <w:sz w:val="28"/>
          <w:szCs w:val="28"/>
        </w:rPr>
        <w:t xml:space="preserve"> отделу по</w:t>
      </w:r>
      <w:r w:rsidRPr="00CD6868">
        <w:rPr>
          <w:sz w:val="28"/>
          <w:szCs w:val="28"/>
        </w:rPr>
        <w:t xml:space="preserve"> финанс</w:t>
      </w:r>
      <w:r w:rsidR="00CD6868" w:rsidRPr="00CD6868">
        <w:rPr>
          <w:sz w:val="28"/>
          <w:szCs w:val="28"/>
        </w:rPr>
        <w:t>ам админ</w:t>
      </w:r>
      <w:r w:rsidR="00CD6868">
        <w:rPr>
          <w:sz w:val="28"/>
          <w:szCs w:val="28"/>
        </w:rPr>
        <w:t>и</w:t>
      </w:r>
      <w:r w:rsidR="00CD6868" w:rsidRPr="00CD6868">
        <w:rPr>
          <w:sz w:val="28"/>
          <w:szCs w:val="28"/>
        </w:rPr>
        <w:t>страции Грибановского района</w:t>
      </w:r>
      <w:r w:rsidRPr="00CD6868">
        <w:rPr>
          <w:sz w:val="28"/>
          <w:szCs w:val="28"/>
        </w:rPr>
        <w:t xml:space="preserve"> Воронежской области в течение года производить уточнение параметров </w:t>
      </w:r>
      <w:r w:rsidR="00CD6868" w:rsidRPr="00CD6868">
        <w:rPr>
          <w:sz w:val="28"/>
          <w:szCs w:val="28"/>
        </w:rPr>
        <w:t>районного</w:t>
      </w:r>
      <w:r w:rsidRPr="00CD6868">
        <w:rPr>
          <w:sz w:val="28"/>
          <w:szCs w:val="28"/>
        </w:rPr>
        <w:t xml:space="preserve"> бюджета в части налоговых доходов</w:t>
      </w:r>
      <w:r w:rsidR="00CD6868" w:rsidRPr="00CD6868">
        <w:rPr>
          <w:sz w:val="28"/>
          <w:szCs w:val="28"/>
        </w:rPr>
        <w:t>.</w:t>
      </w:r>
      <w:r w:rsidRPr="00CD6868">
        <w:rPr>
          <w:sz w:val="28"/>
          <w:szCs w:val="28"/>
        </w:rPr>
        <w:t xml:space="preserve"> </w:t>
      </w:r>
    </w:p>
    <w:p w14:paraId="65C075C3" w14:textId="77777777" w:rsidR="00DD1896" w:rsidRDefault="00DD1896" w:rsidP="00CE62F2">
      <w:pPr>
        <w:spacing w:line="276" w:lineRule="auto"/>
        <w:ind w:firstLine="708"/>
        <w:jc w:val="both"/>
        <w:rPr>
          <w:rFonts w:ascii="Times New Roman CYR" w:hAnsi="Times New Roman CYR" w:cs="Times New Roman CYR"/>
          <w:sz w:val="28"/>
          <w:szCs w:val="28"/>
        </w:rPr>
      </w:pPr>
    </w:p>
    <w:p w14:paraId="2372AE0E" w14:textId="77777777" w:rsidR="00CE62F2" w:rsidRDefault="00CE62F2" w:rsidP="00D412E1">
      <w:pPr>
        <w:spacing w:line="276" w:lineRule="auto"/>
        <w:jc w:val="both"/>
        <w:rPr>
          <w:rFonts w:ascii="Times New Roman CYR" w:hAnsi="Times New Roman CYR" w:cs="Times New Roman CYR"/>
          <w:b/>
          <w:iCs/>
          <w:sz w:val="28"/>
          <w:szCs w:val="28"/>
        </w:rPr>
      </w:pPr>
      <w:bookmarkStart w:id="27" w:name="_Hlk182399103"/>
      <w:r w:rsidRPr="00EB1F77">
        <w:rPr>
          <w:rFonts w:ascii="Times New Roman CYR" w:hAnsi="Times New Roman CYR" w:cs="Times New Roman CYR"/>
          <w:b/>
          <w:color w:val="0070C0"/>
          <w:sz w:val="28"/>
          <w:szCs w:val="28"/>
        </w:rPr>
        <w:t>4.</w:t>
      </w:r>
      <w:r w:rsidR="00876ABF" w:rsidRPr="00EB1F77">
        <w:rPr>
          <w:rFonts w:ascii="Times New Roman CYR" w:hAnsi="Times New Roman CYR" w:cs="Times New Roman CYR"/>
          <w:b/>
          <w:color w:val="0070C0"/>
          <w:sz w:val="28"/>
          <w:szCs w:val="28"/>
        </w:rPr>
        <w:t>3</w:t>
      </w:r>
      <w:r w:rsidRPr="00EB1F77">
        <w:rPr>
          <w:rFonts w:ascii="Times New Roman CYR" w:hAnsi="Times New Roman CYR" w:cs="Times New Roman CYR"/>
          <w:b/>
          <w:color w:val="0070C0"/>
          <w:sz w:val="28"/>
          <w:szCs w:val="28"/>
        </w:rPr>
        <w:t xml:space="preserve">. </w:t>
      </w:r>
      <w:r w:rsidRPr="00EB1F77">
        <w:rPr>
          <w:rFonts w:ascii="Times New Roman CYR" w:hAnsi="Times New Roman CYR" w:cs="Times New Roman CYR"/>
          <w:b/>
          <w:iCs/>
          <w:color w:val="0070C0"/>
          <w:sz w:val="28"/>
          <w:szCs w:val="28"/>
        </w:rPr>
        <w:t>Неналоговые доходы</w:t>
      </w:r>
      <w:bookmarkEnd w:id="27"/>
    </w:p>
    <w:p w14:paraId="018C1E5D" w14:textId="77777777" w:rsidR="00873B83" w:rsidRDefault="00873B83" w:rsidP="00CE62F2">
      <w:pPr>
        <w:spacing w:line="276" w:lineRule="auto"/>
        <w:ind w:firstLine="708"/>
        <w:jc w:val="both"/>
        <w:rPr>
          <w:rFonts w:ascii="Times New Roman CYR" w:hAnsi="Times New Roman CYR" w:cs="Times New Roman CYR"/>
          <w:b/>
          <w:iCs/>
          <w:sz w:val="28"/>
          <w:szCs w:val="28"/>
        </w:rPr>
      </w:pPr>
    </w:p>
    <w:p w14:paraId="77759000" w14:textId="13857026" w:rsidR="00B97534" w:rsidRDefault="00B97534" w:rsidP="00B22738">
      <w:pPr>
        <w:spacing w:line="276" w:lineRule="auto"/>
        <w:ind w:firstLine="567"/>
        <w:jc w:val="both"/>
        <w:rPr>
          <w:sz w:val="28"/>
          <w:szCs w:val="28"/>
        </w:rPr>
      </w:pPr>
      <w:bookmarkStart w:id="28" w:name="_Hlk182399322"/>
      <w:r w:rsidRPr="00B97534">
        <w:rPr>
          <w:iCs/>
          <w:sz w:val="28"/>
          <w:szCs w:val="28"/>
        </w:rPr>
        <w:t xml:space="preserve">Неналоговые доходы </w:t>
      </w:r>
      <w:r>
        <w:rPr>
          <w:iCs/>
          <w:sz w:val="28"/>
          <w:szCs w:val="28"/>
        </w:rPr>
        <w:t>районного</w:t>
      </w:r>
      <w:r w:rsidRPr="00B97534">
        <w:rPr>
          <w:iCs/>
          <w:sz w:val="28"/>
          <w:szCs w:val="28"/>
        </w:rPr>
        <w:t xml:space="preserve"> бюджета </w:t>
      </w:r>
      <w:bookmarkStart w:id="29" w:name="_Hlk151719840"/>
      <w:r w:rsidRPr="00B97534">
        <w:rPr>
          <w:sz w:val="28"/>
          <w:szCs w:val="28"/>
        </w:rPr>
        <w:t>на</w:t>
      </w:r>
      <w:r>
        <w:rPr>
          <w:sz w:val="28"/>
          <w:szCs w:val="28"/>
        </w:rPr>
        <w:t xml:space="preserve"> 202</w:t>
      </w:r>
      <w:r w:rsidR="003B4DCD">
        <w:rPr>
          <w:sz w:val="28"/>
          <w:szCs w:val="28"/>
        </w:rPr>
        <w:t>5</w:t>
      </w:r>
      <w:r>
        <w:rPr>
          <w:sz w:val="28"/>
          <w:szCs w:val="28"/>
        </w:rPr>
        <w:t xml:space="preserve"> год прогнозируются в сумме </w:t>
      </w:r>
      <w:r w:rsidR="00500A7A" w:rsidRPr="00500A7A">
        <w:rPr>
          <w:sz w:val="28"/>
          <w:szCs w:val="28"/>
        </w:rPr>
        <w:t>82 626</w:t>
      </w:r>
      <w:r w:rsidR="00500A7A">
        <w:rPr>
          <w:sz w:val="22"/>
          <w:szCs w:val="22"/>
        </w:rPr>
        <w:t>,</w:t>
      </w:r>
      <w:r w:rsidR="00500A7A" w:rsidRPr="004F22F7">
        <w:rPr>
          <w:sz w:val="28"/>
          <w:szCs w:val="28"/>
        </w:rPr>
        <w:t>3</w:t>
      </w:r>
      <w:r w:rsidR="00500A7A">
        <w:rPr>
          <w:sz w:val="22"/>
          <w:szCs w:val="22"/>
        </w:rPr>
        <w:t xml:space="preserve"> </w:t>
      </w:r>
      <w:r>
        <w:rPr>
          <w:sz w:val="28"/>
          <w:szCs w:val="28"/>
        </w:rPr>
        <w:t xml:space="preserve">тыс. рублей, что на </w:t>
      </w:r>
      <w:r w:rsidR="00500A7A" w:rsidRPr="00500A7A">
        <w:rPr>
          <w:sz w:val="28"/>
          <w:szCs w:val="28"/>
        </w:rPr>
        <w:t>15 967,8</w:t>
      </w:r>
      <w:r>
        <w:rPr>
          <w:sz w:val="28"/>
          <w:szCs w:val="28"/>
        </w:rPr>
        <w:t xml:space="preserve"> тыс. рублей (</w:t>
      </w:r>
      <w:r w:rsidR="00500A7A">
        <w:rPr>
          <w:sz w:val="28"/>
          <w:szCs w:val="28"/>
        </w:rPr>
        <w:t>16</w:t>
      </w:r>
      <w:r>
        <w:rPr>
          <w:sz w:val="28"/>
          <w:szCs w:val="28"/>
        </w:rPr>
        <w:t>,</w:t>
      </w:r>
      <w:r w:rsidR="00500A7A">
        <w:rPr>
          <w:sz w:val="28"/>
          <w:szCs w:val="28"/>
        </w:rPr>
        <w:t>2</w:t>
      </w:r>
      <w:r>
        <w:rPr>
          <w:sz w:val="28"/>
          <w:szCs w:val="28"/>
        </w:rPr>
        <w:t xml:space="preserve"> %) </w:t>
      </w:r>
      <w:r w:rsidR="00500A7A">
        <w:rPr>
          <w:sz w:val="28"/>
          <w:szCs w:val="28"/>
        </w:rPr>
        <w:t>ниже</w:t>
      </w:r>
      <w:r>
        <w:rPr>
          <w:sz w:val="28"/>
          <w:szCs w:val="28"/>
        </w:rPr>
        <w:t xml:space="preserve"> оценки 202</w:t>
      </w:r>
      <w:r w:rsidR="00500A7A">
        <w:rPr>
          <w:sz w:val="28"/>
          <w:szCs w:val="28"/>
        </w:rPr>
        <w:t>4</w:t>
      </w:r>
      <w:r>
        <w:rPr>
          <w:sz w:val="28"/>
          <w:szCs w:val="28"/>
        </w:rPr>
        <w:t xml:space="preserve"> года.</w:t>
      </w:r>
      <w:bookmarkEnd w:id="29"/>
      <w:r>
        <w:rPr>
          <w:sz w:val="28"/>
          <w:szCs w:val="28"/>
        </w:rPr>
        <w:t xml:space="preserve"> Динамика и структура неналоговых доходов в 202</w:t>
      </w:r>
      <w:r w:rsidR="004F22F7">
        <w:rPr>
          <w:sz w:val="28"/>
          <w:szCs w:val="28"/>
        </w:rPr>
        <w:t>4</w:t>
      </w:r>
      <w:r>
        <w:rPr>
          <w:sz w:val="28"/>
          <w:szCs w:val="28"/>
        </w:rPr>
        <w:t>–202</w:t>
      </w:r>
      <w:r w:rsidR="004F22F7">
        <w:rPr>
          <w:sz w:val="28"/>
          <w:szCs w:val="28"/>
        </w:rPr>
        <w:t>7</w:t>
      </w:r>
      <w:r>
        <w:rPr>
          <w:sz w:val="28"/>
          <w:szCs w:val="28"/>
        </w:rPr>
        <w:t xml:space="preserve"> годах приведена в таблице </w:t>
      </w:r>
      <w:r w:rsidR="000A4DA0">
        <w:rPr>
          <w:sz w:val="28"/>
          <w:szCs w:val="28"/>
        </w:rPr>
        <w:t>8</w:t>
      </w:r>
      <w:r>
        <w:rPr>
          <w:sz w:val="28"/>
          <w:szCs w:val="28"/>
        </w:rPr>
        <w:t xml:space="preserve"> и на рисунке </w:t>
      </w:r>
      <w:r w:rsidR="00D53505">
        <w:rPr>
          <w:sz w:val="28"/>
          <w:szCs w:val="28"/>
        </w:rPr>
        <w:t>7</w:t>
      </w:r>
      <w:r w:rsidR="005911E6">
        <w:rPr>
          <w:sz w:val="28"/>
          <w:szCs w:val="28"/>
        </w:rPr>
        <w:t xml:space="preserve"> и </w:t>
      </w:r>
      <w:r w:rsidR="00D53505">
        <w:rPr>
          <w:sz w:val="28"/>
          <w:szCs w:val="28"/>
        </w:rPr>
        <w:t>8</w:t>
      </w:r>
      <w:r>
        <w:rPr>
          <w:sz w:val="28"/>
          <w:szCs w:val="28"/>
        </w:rPr>
        <w:t>.</w:t>
      </w:r>
      <w:bookmarkEnd w:id="28"/>
    </w:p>
    <w:p w14:paraId="7422555F" w14:textId="77777777" w:rsidR="00B97534" w:rsidRPr="00B97534" w:rsidRDefault="00B97534" w:rsidP="00CE62F2">
      <w:pPr>
        <w:spacing w:line="276" w:lineRule="auto"/>
        <w:ind w:firstLine="708"/>
        <w:jc w:val="both"/>
        <w:rPr>
          <w:rFonts w:ascii="Times New Roman CYR" w:hAnsi="Times New Roman CYR" w:cs="Times New Roman CYR"/>
          <w:iCs/>
          <w:sz w:val="28"/>
          <w:szCs w:val="28"/>
        </w:rPr>
      </w:pPr>
    </w:p>
    <w:p w14:paraId="64320F2D" w14:textId="00662665" w:rsidR="00B97534" w:rsidRDefault="00D53505" w:rsidP="00D53505">
      <w:pPr>
        <w:spacing w:line="276" w:lineRule="auto"/>
        <w:rPr>
          <w:b/>
        </w:rPr>
      </w:pPr>
      <w:bookmarkStart w:id="30" w:name="_Hlk182399458"/>
      <w:r>
        <w:rPr>
          <w:b/>
        </w:rPr>
        <w:t xml:space="preserve">  </w:t>
      </w:r>
      <w:r w:rsidR="00B97534" w:rsidRPr="00DB0CAD">
        <w:rPr>
          <w:b/>
        </w:rPr>
        <w:t xml:space="preserve">Таблица </w:t>
      </w:r>
      <w:r w:rsidR="000A4DA0">
        <w:rPr>
          <w:b/>
        </w:rPr>
        <w:t>8</w:t>
      </w:r>
      <w:r w:rsidR="00B97534" w:rsidRPr="00DB0CAD">
        <w:rPr>
          <w:b/>
        </w:rPr>
        <w:t xml:space="preserve"> </w:t>
      </w:r>
      <w:r w:rsidR="00B97534" w:rsidRPr="00B22738">
        <w:rPr>
          <w:bCs/>
        </w:rPr>
        <w:t>(в тыс. руб</w:t>
      </w:r>
      <w:r w:rsidR="00B22738" w:rsidRPr="00B22738">
        <w:rPr>
          <w:bCs/>
        </w:rPr>
        <w:t>.</w:t>
      </w:r>
      <w:r w:rsidR="00B97534" w:rsidRPr="00B22738">
        <w:rPr>
          <w:b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gridCol w:w="1134"/>
        <w:gridCol w:w="1134"/>
      </w:tblGrid>
      <w:tr w:rsidR="00B97534" w14:paraId="13830524" w14:textId="77777777" w:rsidTr="00291615">
        <w:tc>
          <w:tcPr>
            <w:tcW w:w="2835" w:type="dxa"/>
            <w:shd w:val="clear" w:color="auto" w:fill="auto"/>
          </w:tcPr>
          <w:p w14:paraId="6F7D2050" w14:textId="77777777" w:rsidR="00B97534" w:rsidRPr="003B4DCD" w:rsidRDefault="00B97534" w:rsidP="003B4DCD">
            <w:pPr>
              <w:spacing w:line="276" w:lineRule="auto"/>
              <w:jc w:val="center"/>
              <w:rPr>
                <w:b/>
                <w:bCs/>
                <w:color w:val="0070C0"/>
                <w:sz w:val="22"/>
                <w:szCs w:val="22"/>
              </w:rPr>
            </w:pPr>
            <w:r w:rsidRPr="003B4DCD">
              <w:rPr>
                <w:b/>
                <w:bCs/>
                <w:color w:val="0070C0"/>
                <w:sz w:val="22"/>
                <w:szCs w:val="22"/>
              </w:rPr>
              <w:t>Вид неналоговых доходов</w:t>
            </w:r>
          </w:p>
        </w:tc>
        <w:tc>
          <w:tcPr>
            <w:tcW w:w="1134" w:type="dxa"/>
            <w:shd w:val="clear" w:color="auto" w:fill="auto"/>
          </w:tcPr>
          <w:p w14:paraId="2E4D9DA4" w14:textId="1E9C0021" w:rsidR="00B97534" w:rsidRPr="003B4DCD" w:rsidRDefault="00B97534" w:rsidP="003B4DCD">
            <w:pPr>
              <w:spacing w:line="276" w:lineRule="auto"/>
              <w:jc w:val="center"/>
              <w:rPr>
                <w:color w:val="0070C0"/>
                <w:sz w:val="22"/>
                <w:szCs w:val="22"/>
              </w:rPr>
            </w:pPr>
            <w:r w:rsidRPr="003B4DCD">
              <w:rPr>
                <w:b/>
                <w:bCs/>
                <w:color w:val="0070C0"/>
                <w:sz w:val="22"/>
                <w:szCs w:val="22"/>
              </w:rPr>
              <w:t>202</w:t>
            </w:r>
            <w:r w:rsidR="003B4DCD" w:rsidRPr="003B4DCD">
              <w:rPr>
                <w:b/>
                <w:bCs/>
                <w:color w:val="0070C0"/>
                <w:sz w:val="22"/>
                <w:szCs w:val="22"/>
              </w:rPr>
              <w:t>4</w:t>
            </w:r>
            <w:r w:rsidRPr="003B4DCD">
              <w:rPr>
                <w:b/>
                <w:bCs/>
                <w:color w:val="0070C0"/>
                <w:sz w:val="22"/>
                <w:szCs w:val="22"/>
              </w:rPr>
              <w:t xml:space="preserve"> год</w:t>
            </w:r>
            <w:r w:rsidRPr="003B4DCD">
              <w:rPr>
                <w:color w:val="0070C0"/>
                <w:sz w:val="22"/>
                <w:szCs w:val="22"/>
              </w:rPr>
              <w:t xml:space="preserve"> (оценка)</w:t>
            </w:r>
          </w:p>
        </w:tc>
        <w:tc>
          <w:tcPr>
            <w:tcW w:w="1134" w:type="dxa"/>
            <w:shd w:val="clear" w:color="auto" w:fill="auto"/>
          </w:tcPr>
          <w:p w14:paraId="72A56ABA" w14:textId="441FB0CA" w:rsidR="00B97534" w:rsidRPr="003B4DCD" w:rsidRDefault="00B97534" w:rsidP="003B4DCD">
            <w:pPr>
              <w:spacing w:line="276" w:lineRule="auto"/>
              <w:jc w:val="center"/>
              <w:rPr>
                <w:color w:val="0070C0"/>
                <w:sz w:val="22"/>
                <w:szCs w:val="22"/>
              </w:rPr>
            </w:pPr>
            <w:r w:rsidRPr="003B4DCD">
              <w:rPr>
                <w:b/>
                <w:bCs/>
                <w:color w:val="0070C0"/>
                <w:sz w:val="22"/>
                <w:szCs w:val="22"/>
              </w:rPr>
              <w:t>202</w:t>
            </w:r>
            <w:r w:rsidR="003B4DCD" w:rsidRPr="003B4DCD">
              <w:rPr>
                <w:b/>
                <w:bCs/>
                <w:color w:val="0070C0"/>
                <w:sz w:val="22"/>
                <w:szCs w:val="22"/>
              </w:rPr>
              <w:t>5</w:t>
            </w:r>
            <w:r w:rsidRPr="003B4DCD">
              <w:rPr>
                <w:b/>
                <w:bCs/>
                <w:color w:val="0070C0"/>
                <w:sz w:val="22"/>
                <w:szCs w:val="22"/>
              </w:rPr>
              <w:t xml:space="preserve"> год </w:t>
            </w:r>
            <w:r w:rsidRPr="003B4DCD">
              <w:rPr>
                <w:color w:val="0070C0"/>
                <w:sz w:val="22"/>
                <w:szCs w:val="22"/>
              </w:rPr>
              <w:t>(проект)</w:t>
            </w:r>
          </w:p>
        </w:tc>
        <w:tc>
          <w:tcPr>
            <w:tcW w:w="1134" w:type="dxa"/>
            <w:shd w:val="clear" w:color="auto" w:fill="auto"/>
          </w:tcPr>
          <w:p w14:paraId="4EFC4CB8" w14:textId="5B4BE807" w:rsidR="00B97534" w:rsidRPr="003B4DCD" w:rsidRDefault="00B97534" w:rsidP="003B4DCD">
            <w:pPr>
              <w:spacing w:line="276" w:lineRule="auto"/>
              <w:jc w:val="center"/>
              <w:rPr>
                <w:color w:val="0070C0"/>
                <w:sz w:val="22"/>
                <w:szCs w:val="22"/>
              </w:rPr>
            </w:pPr>
            <w:r w:rsidRPr="003B4DCD">
              <w:rPr>
                <w:b/>
                <w:bCs/>
                <w:color w:val="0070C0"/>
                <w:sz w:val="22"/>
                <w:szCs w:val="22"/>
              </w:rPr>
              <w:t>202</w:t>
            </w:r>
            <w:r w:rsidR="003B4DCD" w:rsidRPr="003B4DCD">
              <w:rPr>
                <w:b/>
                <w:bCs/>
                <w:color w:val="0070C0"/>
                <w:sz w:val="22"/>
                <w:szCs w:val="22"/>
              </w:rPr>
              <w:t>5</w:t>
            </w:r>
            <w:r w:rsidRPr="003B4DCD">
              <w:rPr>
                <w:b/>
                <w:bCs/>
                <w:color w:val="0070C0"/>
                <w:sz w:val="22"/>
                <w:szCs w:val="22"/>
              </w:rPr>
              <w:t xml:space="preserve"> г. к 202</w:t>
            </w:r>
            <w:r w:rsidR="003B4DCD" w:rsidRPr="003B4DCD">
              <w:rPr>
                <w:b/>
                <w:bCs/>
                <w:color w:val="0070C0"/>
                <w:sz w:val="22"/>
                <w:szCs w:val="22"/>
              </w:rPr>
              <w:t>4</w:t>
            </w:r>
            <w:r w:rsidRPr="003B4DCD">
              <w:rPr>
                <w:b/>
                <w:bCs/>
                <w:color w:val="0070C0"/>
                <w:sz w:val="22"/>
                <w:szCs w:val="22"/>
              </w:rPr>
              <w:t xml:space="preserve"> г.</w:t>
            </w:r>
            <w:r w:rsidRPr="003B4DCD">
              <w:rPr>
                <w:color w:val="0070C0"/>
                <w:sz w:val="22"/>
                <w:szCs w:val="22"/>
              </w:rPr>
              <w:t xml:space="preserve"> (+/-)</w:t>
            </w:r>
          </w:p>
        </w:tc>
        <w:tc>
          <w:tcPr>
            <w:tcW w:w="1134" w:type="dxa"/>
            <w:shd w:val="clear" w:color="auto" w:fill="auto"/>
          </w:tcPr>
          <w:p w14:paraId="4017FF18" w14:textId="6A8CB5ED" w:rsidR="00B97534" w:rsidRPr="003B4DCD" w:rsidRDefault="00B97534" w:rsidP="003B4DCD">
            <w:pPr>
              <w:spacing w:line="276" w:lineRule="auto"/>
              <w:jc w:val="center"/>
              <w:rPr>
                <w:color w:val="0070C0"/>
                <w:sz w:val="22"/>
                <w:szCs w:val="22"/>
              </w:rPr>
            </w:pPr>
            <w:r w:rsidRPr="003B4DCD">
              <w:rPr>
                <w:b/>
                <w:bCs/>
                <w:color w:val="0070C0"/>
                <w:sz w:val="22"/>
                <w:szCs w:val="22"/>
              </w:rPr>
              <w:t>202</w:t>
            </w:r>
            <w:r w:rsidR="003B4DCD" w:rsidRPr="003B4DCD">
              <w:rPr>
                <w:b/>
                <w:bCs/>
                <w:color w:val="0070C0"/>
                <w:sz w:val="22"/>
                <w:szCs w:val="22"/>
              </w:rPr>
              <w:t>5</w:t>
            </w:r>
            <w:r w:rsidRPr="003B4DCD">
              <w:rPr>
                <w:b/>
                <w:bCs/>
                <w:color w:val="0070C0"/>
                <w:sz w:val="22"/>
                <w:szCs w:val="22"/>
              </w:rPr>
              <w:t xml:space="preserve"> г. к 202</w:t>
            </w:r>
            <w:r w:rsidR="003B4DCD" w:rsidRPr="003B4DCD">
              <w:rPr>
                <w:b/>
                <w:bCs/>
                <w:color w:val="0070C0"/>
                <w:sz w:val="22"/>
                <w:szCs w:val="22"/>
              </w:rPr>
              <w:t>4</w:t>
            </w:r>
            <w:r w:rsidRPr="003B4DCD">
              <w:rPr>
                <w:b/>
                <w:bCs/>
                <w:color w:val="0070C0"/>
                <w:sz w:val="22"/>
                <w:szCs w:val="22"/>
              </w:rPr>
              <w:t xml:space="preserve"> г.</w:t>
            </w:r>
            <w:r w:rsidRPr="003B4DCD">
              <w:rPr>
                <w:color w:val="0070C0"/>
                <w:sz w:val="22"/>
                <w:szCs w:val="22"/>
              </w:rPr>
              <w:t xml:space="preserve"> (+/-) %</w:t>
            </w:r>
          </w:p>
        </w:tc>
        <w:tc>
          <w:tcPr>
            <w:tcW w:w="1134" w:type="dxa"/>
            <w:shd w:val="clear" w:color="auto" w:fill="auto"/>
          </w:tcPr>
          <w:p w14:paraId="73A203CC" w14:textId="432C5B00" w:rsidR="00B97534" w:rsidRPr="003B4DCD" w:rsidRDefault="00B97534" w:rsidP="003B4DCD">
            <w:pPr>
              <w:spacing w:line="276" w:lineRule="auto"/>
              <w:jc w:val="center"/>
              <w:rPr>
                <w:color w:val="0070C0"/>
                <w:sz w:val="22"/>
                <w:szCs w:val="22"/>
              </w:rPr>
            </w:pPr>
            <w:r w:rsidRPr="003B4DCD">
              <w:rPr>
                <w:b/>
                <w:bCs/>
                <w:color w:val="0070C0"/>
                <w:sz w:val="22"/>
                <w:szCs w:val="22"/>
              </w:rPr>
              <w:t>202</w:t>
            </w:r>
            <w:r w:rsidR="003B4DCD" w:rsidRPr="003B4DCD">
              <w:rPr>
                <w:b/>
                <w:bCs/>
                <w:color w:val="0070C0"/>
                <w:sz w:val="22"/>
                <w:szCs w:val="22"/>
              </w:rPr>
              <w:t>6</w:t>
            </w:r>
            <w:r w:rsidRPr="003B4DCD">
              <w:rPr>
                <w:b/>
                <w:bCs/>
                <w:color w:val="0070C0"/>
                <w:sz w:val="22"/>
                <w:szCs w:val="22"/>
              </w:rPr>
              <w:t xml:space="preserve"> год</w:t>
            </w:r>
            <w:r w:rsidRPr="003B4DCD">
              <w:rPr>
                <w:color w:val="0070C0"/>
                <w:sz w:val="22"/>
                <w:szCs w:val="22"/>
              </w:rPr>
              <w:t xml:space="preserve"> (проект)</w:t>
            </w:r>
          </w:p>
        </w:tc>
        <w:tc>
          <w:tcPr>
            <w:tcW w:w="1134" w:type="dxa"/>
            <w:shd w:val="clear" w:color="auto" w:fill="auto"/>
          </w:tcPr>
          <w:p w14:paraId="29789F46" w14:textId="388EF799" w:rsidR="00B97534" w:rsidRPr="003B4DCD" w:rsidRDefault="00B97534" w:rsidP="003B4DCD">
            <w:pPr>
              <w:spacing w:line="276" w:lineRule="auto"/>
              <w:jc w:val="center"/>
              <w:rPr>
                <w:color w:val="0070C0"/>
                <w:sz w:val="22"/>
                <w:szCs w:val="22"/>
              </w:rPr>
            </w:pPr>
            <w:r w:rsidRPr="003B4DCD">
              <w:rPr>
                <w:b/>
                <w:bCs/>
                <w:color w:val="0070C0"/>
                <w:sz w:val="22"/>
                <w:szCs w:val="22"/>
              </w:rPr>
              <w:t>202</w:t>
            </w:r>
            <w:r w:rsidR="003B4DCD" w:rsidRPr="003B4DCD">
              <w:rPr>
                <w:b/>
                <w:bCs/>
                <w:color w:val="0070C0"/>
                <w:sz w:val="22"/>
                <w:szCs w:val="22"/>
              </w:rPr>
              <w:t>7</w:t>
            </w:r>
            <w:r w:rsidRPr="003B4DCD">
              <w:rPr>
                <w:b/>
                <w:bCs/>
                <w:color w:val="0070C0"/>
                <w:sz w:val="22"/>
                <w:szCs w:val="22"/>
              </w:rPr>
              <w:t xml:space="preserve"> год</w:t>
            </w:r>
            <w:r w:rsidRPr="003B4DCD">
              <w:rPr>
                <w:color w:val="0070C0"/>
                <w:sz w:val="22"/>
                <w:szCs w:val="22"/>
              </w:rPr>
              <w:t xml:space="preserve"> (проект)</w:t>
            </w:r>
          </w:p>
        </w:tc>
      </w:tr>
      <w:tr w:rsidR="003B4DCD" w14:paraId="1E3E920F" w14:textId="77777777" w:rsidTr="00291615">
        <w:tc>
          <w:tcPr>
            <w:tcW w:w="2835" w:type="dxa"/>
            <w:shd w:val="clear" w:color="auto" w:fill="auto"/>
          </w:tcPr>
          <w:p w14:paraId="01A77E68" w14:textId="1A61B461" w:rsidR="003B4DCD" w:rsidRPr="00D412E1" w:rsidRDefault="003B4DCD" w:rsidP="003B4DCD">
            <w:pPr>
              <w:spacing w:line="276" w:lineRule="auto"/>
              <w:rPr>
                <w:sz w:val="22"/>
                <w:szCs w:val="22"/>
              </w:rPr>
            </w:pPr>
            <w:r>
              <w:rPr>
                <w:sz w:val="22"/>
                <w:szCs w:val="22"/>
              </w:rPr>
              <w:t>Государственная пошлина</w:t>
            </w:r>
          </w:p>
        </w:tc>
        <w:tc>
          <w:tcPr>
            <w:tcW w:w="1134" w:type="dxa"/>
            <w:shd w:val="clear" w:color="auto" w:fill="auto"/>
          </w:tcPr>
          <w:p w14:paraId="11A913AE" w14:textId="3A912FCE" w:rsidR="003B4DCD" w:rsidRPr="00D412E1" w:rsidRDefault="003B4DCD" w:rsidP="003B4DCD">
            <w:pPr>
              <w:spacing w:line="276" w:lineRule="auto"/>
              <w:jc w:val="center"/>
              <w:rPr>
                <w:sz w:val="22"/>
                <w:szCs w:val="22"/>
              </w:rPr>
            </w:pPr>
            <w:r>
              <w:rPr>
                <w:sz w:val="22"/>
                <w:szCs w:val="22"/>
              </w:rPr>
              <w:t>4 200,0</w:t>
            </w:r>
          </w:p>
        </w:tc>
        <w:tc>
          <w:tcPr>
            <w:tcW w:w="1134" w:type="dxa"/>
            <w:shd w:val="clear" w:color="auto" w:fill="auto"/>
          </w:tcPr>
          <w:p w14:paraId="1E64C106" w14:textId="01D2E3D3" w:rsidR="003B4DCD" w:rsidRPr="00D412E1" w:rsidRDefault="003B4DCD" w:rsidP="003B4DCD">
            <w:pPr>
              <w:spacing w:line="276" w:lineRule="auto"/>
              <w:jc w:val="center"/>
              <w:rPr>
                <w:sz w:val="22"/>
                <w:szCs w:val="22"/>
              </w:rPr>
            </w:pPr>
            <w:r>
              <w:rPr>
                <w:sz w:val="22"/>
                <w:szCs w:val="22"/>
              </w:rPr>
              <w:t>4 200,0</w:t>
            </w:r>
          </w:p>
        </w:tc>
        <w:tc>
          <w:tcPr>
            <w:tcW w:w="1134" w:type="dxa"/>
            <w:shd w:val="clear" w:color="auto" w:fill="auto"/>
          </w:tcPr>
          <w:p w14:paraId="1A4DB4BF" w14:textId="68F76DFA" w:rsidR="003B4DCD" w:rsidRPr="00D412E1" w:rsidRDefault="00500A7A" w:rsidP="003B4DCD">
            <w:pPr>
              <w:spacing w:line="276" w:lineRule="auto"/>
              <w:jc w:val="center"/>
              <w:rPr>
                <w:sz w:val="22"/>
                <w:szCs w:val="22"/>
              </w:rPr>
            </w:pPr>
            <w:r>
              <w:rPr>
                <w:sz w:val="22"/>
                <w:szCs w:val="22"/>
              </w:rPr>
              <w:t>0,0</w:t>
            </w:r>
          </w:p>
        </w:tc>
        <w:tc>
          <w:tcPr>
            <w:tcW w:w="1134" w:type="dxa"/>
            <w:shd w:val="clear" w:color="auto" w:fill="auto"/>
          </w:tcPr>
          <w:p w14:paraId="321BD001" w14:textId="6581C188" w:rsidR="003B4DCD" w:rsidRPr="00D412E1" w:rsidRDefault="00500A7A" w:rsidP="003B4DCD">
            <w:pPr>
              <w:spacing w:line="276" w:lineRule="auto"/>
              <w:jc w:val="center"/>
              <w:rPr>
                <w:sz w:val="22"/>
                <w:szCs w:val="22"/>
              </w:rPr>
            </w:pPr>
            <w:r>
              <w:rPr>
                <w:sz w:val="22"/>
                <w:szCs w:val="22"/>
              </w:rPr>
              <w:t>100,0</w:t>
            </w:r>
          </w:p>
        </w:tc>
        <w:tc>
          <w:tcPr>
            <w:tcW w:w="1134" w:type="dxa"/>
            <w:shd w:val="clear" w:color="auto" w:fill="auto"/>
          </w:tcPr>
          <w:p w14:paraId="70077291" w14:textId="67859BFC" w:rsidR="003B4DCD" w:rsidRPr="00D412E1" w:rsidRDefault="003B4DCD" w:rsidP="003B4DCD">
            <w:pPr>
              <w:spacing w:line="276" w:lineRule="auto"/>
              <w:jc w:val="center"/>
              <w:rPr>
                <w:sz w:val="22"/>
                <w:szCs w:val="22"/>
              </w:rPr>
            </w:pPr>
            <w:r>
              <w:rPr>
                <w:sz w:val="22"/>
                <w:szCs w:val="22"/>
              </w:rPr>
              <w:t>4 250,0</w:t>
            </w:r>
          </w:p>
        </w:tc>
        <w:tc>
          <w:tcPr>
            <w:tcW w:w="1134" w:type="dxa"/>
            <w:shd w:val="clear" w:color="auto" w:fill="auto"/>
          </w:tcPr>
          <w:p w14:paraId="68C30FB5" w14:textId="322A38DD" w:rsidR="003B4DCD" w:rsidRPr="00D412E1" w:rsidRDefault="003B4DCD" w:rsidP="003B4DCD">
            <w:pPr>
              <w:spacing w:line="276" w:lineRule="auto"/>
              <w:jc w:val="center"/>
              <w:rPr>
                <w:sz w:val="22"/>
                <w:szCs w:val="22"/>
              </w:rPr>
            </w:pPr>
            <w:r>
              <w:rPr>
                <w:sz w:val="22"/>
                <w:szCs w:val="22"/>
              </w:rPr>
              <w:t>4 300,0</w:t>
            </w:r>
          </w:p>
        </w:tc>
      </w:tr>
      <w:tr w:rsidR="00B97534" w14:paraId="05920D93" w14:textId="77777777" w:rsidTr="00291615">
        <w:tc>
          <w:tcPr>
            <w:tcW w:w="2835" w:type="dxa"/>
            <w:shd w:val="clear" w:color="auto" w:fill="auto"/>
          </w:tcPr>
          <w:p w14:paraId="2468FF36" w14:textId="77777777" w:rsidR="00B97534" w:rsidRPr="00EE3240" w:rsidRDefault="00B97534" w:rsidP="003B4DCD">
            <w:pPr>
              <w:spacing w:line="276" w:lineRule="auto"/>
              <w:rPr>
                <w:sz w:val="22"/>
                <w:szCs w:val="22"/>
              </w:rPr>
            </w:pPr>
            <w:r w:rsidRPr="00EE3240">
              <w:rPr>
                <w:sz w:val="22"/>
                <w:szCs w:val="22"/>
              </w:rPr>
              <w:t>Доходы от использования имущества, находящегося в муниципальной собственности</w:t>
            </w:r>
          </w:p>
        </w:tc>
        <w:tc>
          <w:tcPr>
            <w:tcW w:w="1134" w:type="dxa"/>
            <w:shd w:val="clear" w:color="auto" w:fill="auto"/>
          </w:tcPr>
          <w:p w14:paraId="6B1378E1" w14:textId="56697884" w:rsidR="00B97534" w:rsidRPr="00D412E1" w:rsidRDefault="003B4DCD" w:rsidP="003B4DCD">
            <w:pPr>
              <w:spacing w:line="276" w:lineRule="auto"/>
              <w:jc w:val="center"/>
              <w:rPr>
                <w:sz w:val="22"/>
                <w:szCs w:val="22"/>
              </w:rPr>
            </w:pPr>
            <w:r>
              <w:rPr>
                <w:sz w:val="22"/>
                <w:szCs w:val="22"/>
              </w:rPr>
              <w:t>56 125,1</w:t>
            </w:r>
          </w:p>
        </w:tc>
        <w:tc>
          <w:tcPr>
            <w:tcW w:w="1134" w:type="dxa"/>
            <w:shd w:val="clear" w:color="auto" w:fill="auto"/>
          </w:tcPr>
          <w:p w14:paraId="65114DC4" w14:textId="6E9831A5" w:rsidR="00B97534" w:rsidRPr="00D412E1" w:rsidRDefault="003B4DCD" w:rsidP="003B4DCD">
            <w:pPr>
              <w:spacing w:line="276" w:lineRule="auto"/>
              <w:jc w:val="center"/>
              <w:rPr>
                <w:sz w:val="22"/>
                <w:szCs w:val="22"/>
              </w:rPr>
            </w:pPr>
            <w:r>
              <w:rPr>
                <w:sz w:val="22"/>
                <w:szCs w:val="22"/>
              </w:rPr>
              <w:t>53 788,4</w:t>
            </w:r>
          </w:p>
        </w:tc>
        <w:tc>
          <w:tcPr>
            <w:tcW w:w="1134" w:type="dxa"/>
            <w:shd w:val="clear" w:color="auto" w:fill="auto"/>
          </w:tcPr>
          <w:p w14:paraId="63E1461F" w14:textId="65347E55" w:rsidR="00B97534" w:rsidRPr="00D412E1" w:rsidRDefault="00500A7A" w:rsidP="003B4DCD">
            <w:pPr>
              <w:spacing w:line="276" w:lineRule="auto"/>
              <w:jc w:val="center"/>
              <w:rPr>
                <w:sz w:val="22"/>
                <w:szCs w:val="22"/>
              </w:rPr>
            </w:pPr>
            <w:r>
              <w:rPr>
                <w:sz w:val="22"/>
                <w:szCs w:val="22"/>
              </w:rPr>
              <w:t>- 2 336,7</w:t>
            </w:r>
          </w:p>
        </w:tc>
        <w:tc>
          <w:tcPr>
            <w:tcW w:w="1134" w:type="dxa"/>
            <w:shd w:val="clear" w:color="auto" w:fill="auto"/>
          </w:tcPr>
          <w:p w14:paraId="544BFF02" w14:textId="6E62ACAC" w:rsidR="00B97534" w:rsidRPr="00D412E1" w:rsidRDefault="00500A7A" w:rsidP="003B4DCD">
            <w:pPr>
              <w:spacing w:line="276" w:lineRule="auto"/>
              <w:jc w:val="center"/>
              <w:rPr>
                <w:sz w:val="22"/>
                <w:szCs w:val="22"/>
              </w:rPr>
            </w:pPr>
            <w:r>
              <w:rPr>
                <w:sz w:val="22"/>
                <w:szCs w:val="22"/>
              </w:rPr>
              <w:t>- 4,2</w:t>
            </w:r>
          </w:p>
        </w:tc>
        <w:tc>
          <w:tcPr>
            <w:tcW w:w="1134" w:type="dxa"/>
            <w:shd w:val="clear" w:color="auto" w:fill="auto"/>
          </w:tcPr>
          <w:p w14:paraId="0282D136" w14:textId="2E9D2F6B" w:rsidR="00B97534" w:rsidRPr="00D412E1" w:rsidRDefault="003B4DCD" w:rsidP="003B4DCD">
            <w:pPr>
              <w:spacing w:line="276" w:lineRule="auto"/>
              <w:jc w:val="center"/>
              <w:rPr>
                <w:sz w:val="22"/>
                <w:szCs w:val="22"/>
              </w:rPr>
            </w:pPr>
            <w:r>
              <w:rPr>
                <w:sz w:val="22"/>
                <w:szCs w:val="22"/>
              </w:rPr>
              <w:t>53 997,4</w:t>
            </w:r>
          </w:p>
        </w:tc>
        <w:tc>
          <w:tcPr>
            <w:tcW w:w="1134" w:type="dxa"/>
            <w:shd w:val="clear" w:color="auto" w:fill="auto"/>
          </w:tcPr>
          <w:p w14:paraId="6FA0C427" w14:textId="3789A222" w:rsidR="00B97534" w:rsidRPr="00D412E1" w:rsidRDefault="003B4DCD" w:rsidP="003B4DCD">
            <w:pPr>
              <w:spacing w:line="276" w:lineRule="auto"/>
              <w:jc w:val="center"/>
              <w:rPr>
                <w:sz w:val="22"/>
                <w:szCs w:val="22"/>
              </w:rPr>
            </w:pPr>
            <w:r>
              <w:rPr>
                <w:sz w:val="22"/>
                <w:szCs w:val="22"/>
              </w:rPr>
              <w:t>54 043,4</w:t>
            </w:r>
          </w:p>
        </w:tc>
      </w:tr>
      <w:tr w:rsidR="00B97534" w14:paraId="031D2860" w14:textId="77777777" w:rsidTr="00291615">
        <w:tc>
          <w:tcPr>
            <w:tcW w:w="283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19"/>
            </w:tblGrid>
            <w:tr w:rsidR="00B97534" w:rsidRPr="00D412E1" w14:paraId="065C7D04" w14:textId="77777777">
              <w:trPr>
                <w:trHeight w:val="229"/>
              </w:trPr>
              <w:tc>
                <w:tcPr>
                  <w:tcW w:w="2932" w:type="dxa"/>
                </w:tcPr>
                <w:p w14:paraId="4F1F7F1E" w14:textId="77777777" w:rsidR="00B97534" w:rsidRPr="00D412E1" w:rsidRDefault="00B97534" w:rsidP="003B4DCD">
                  <w:pPr>
                    <w:autoSpaceDE w:val="0"/>
                    <w:autoSpaceDN w:val="0"/>
                    <w:adjustRightInd w:val="0"/>
                    <w:spacing w:line="276" w:lineRule="auto"/>
                    <w:rPr>
                      <w:color w:val="000000"/>
                      <w:sz w:val="22"/>
                      <w:szCs w:val="22"/>
                    </w:rPr>
                  </w:pPr>
                  <w:r w:rsidRPr="00D412E1">
                    <w:rPr>
                      <w:color w:val="000000"/>
                      <w:sz w:val="22"/>
                      <w:szCs w:val="22"/>
                    </w:rPr>
                    <w:t xml:space="preserve">Платежи при пользовании природными ресурсами </w:t>
                  </w:r>
                </w:p>
              </w:tc>
            </w:tr>
          </w:tbl>
          <w:p w14:paraId="2534B123" w14:textId="77777777" w:rsidR="00B97534" w:rsidRPr="00D412E1" w:rsidRDefault="00B97534" w:rsidP="003B4DCD">
            <w:pPr>
              <w:spacing w:line="276" w:lineRule="auto"/>
              <w:rPr>
                <w:sz w:val="22"/>
                <w:szCs w:val="22"/>
              </w:rPr>
            </w:pPr>
          </w:p>
        </w:tc>
        <w:tc>
          <w:tcPr>
            <w:tcW w:w="1134" w:type="dxa"/>
            <w:shd w:val="clear" w:color="auto" w:fill="auto"/>
          </w:tcPr>
          <w:p w14:paraId="717C4568" w14:textId="6A84DEA2" w:rsidR="00B97534" w:rsidRPr="00D412E1" w:rsidRDefault="003B4DCD" w:rsidP="003B4DCD">
            <w:pPr>
              <w:spacing w:line="276" w:lineRule="auto"/>
              <w:jc w:val="center"/>
              <w:rPr>
                <w:sz w:val="22"/>
                <w:szCs w:val="22"/>
              </w:rPr>
            </w:pPr>
            <w:r>
              <w:rPr>
                <w:sz w:val="22"/>
                <w:szCs w:val="22"/>
              </w:rPr>
              <w:t>120,0</w:t>
            </w:r>
          </w:p>
        </w:tc>
        <w:tc>
          <w:tcPr>
            <w:tcW w:w="1134" w:type="dxa"/>
            <w:shd w:val="clear" w:color="auto" w:fill="auto"/>
          </w:tcPr>
          <w:p w14:paraId="477FA1BD" w14:textId="4F083757" w:rsidR="00B97534" w:rsidRPr="00D412E1" w:rsidRDefault="003B4DCD" w:rsidP="003B4DCD">
            <w:pPr>
              <w:spacing w:line="276" w:lineRule="auto"/>
              <w:jc w:val="center"/>
              <w:rPr>
                <w:sz w:val="22"/>
                <w:szCs w:val="22"/>
              </w:rPr>
            </w:pPr>
            <w:r>
              <w:rPr>
                <w:sz w:val="22"/>
                <w:szCs w:val="22"/>
              </w:rPr>
              <w:t>113,0</w:t>
            </w:r>
          </w:p>
        </w:tc>
        <w:tc>
          <w:tcPr>
            <w:tcW w:w="1134" w:type="dxa"/>
            <w:shd w:val="clear" w:color="auto" w:fill="auto"/>
          </w:tcPr>
          <w:p w14:paraId="066CAC5A" w14:textId="50759293" w:rsidR="00B97534" w:rsidRPr="00D412E1" w:rsidRDefault="00500A7A" w:rsidP="003B4DCD">
            <w:pPr>
              <w:spacing w:line="276" w:lineRule="auto"/>
              <w:jc w:val="center"/>
              <w:rPr>
                <w:sz w:val="22"/>
                <w:szCs w:val="22"/>
              </w:rPr>
            </w:pPr>
            <w:r>
              <w:rPr>
                <w:sz w:val="22"/>
                <w:szCs w:val="22"/>
              </w:rPr>
              <w:t>- 7,0</w:t>
            </w:r>
          </w:p>
        </w:tc>
        <w:tc>
          <w:tcPr>
            <w:tcW w:w="1134" w:type="dxa"/>
            <w:shd w:val="clear" w:color="auto" w:fill="auto"/>
          </w:tcPr>
          <w:p w14:paraId="121CA043" w14:textId="00D0C07B" w:rsidR="00B97534" w:rsidRPr="00D412E1" w:rsidRDefault="00500A7A" w:rsidP="003B4DCD">
            <w:pPr>
              <w:spacing w:line="276" w:lineRule="auto"/>
              <w:jc w:val="center"/>
              <w:rPr>
                <w:sz w:val="22"/>
                <w:szCs w:val="22"/>
              </w:rPr>
            </w:pPr>
            <w:r>
              <w:rPr>
                <w:sz w:val="22"/>
                <w:szCs w:val="22"/>
              </w:rPr>
              <w:t>- 5,8</w:t>
            </w:r>
          </w:p>
        </w:tc>
        <w:tc>
          <w:tcPr>
            <w:tcW w:w="1134" w:type="dxa"/>
            <w:shd w:val="clear" w:color="auto" w:fill="auto"/>
          </w:tcPr>
          <w:p w14:paraId="6F3CDA37" w14:textId="2AB04237" w:rsidR="00B97534" w:rsidRPr="00D412E1" w:rsidRDefault="003B4DCD" w:rsidP="003B4DCD">
            <w:pPr>
              <w:spacing w:line="276" w:lineRule="auto"/>
              <w:jc w:val="center"/>
              <w:rPr>
                <w:sz w:val="22"/>
                <w:szCs w:val="22"/>
              </w:rPr>
            </w:pPr>
            <w:r>
              <w:rPr>
                <w:sz w:val="22"/>
                <w:szCs w:val="22"/>
              </w:rPr>
              <w:t>115,0</w:t>
            </w:r>
          </w:p>
        </w:tc>
        <w:tc>
          <w:tcPr>
            <w:tcW w:w="1134" w:type="dxa"/>
            <w:shd w:val="clear" w:color="auto" w:fill="auto"/>
          </w:tcPr>
          <w:p w14:paraId="0C8C72CF" w14:textId="26BB1460" w:rsidR="00B97534" w:rsidRPr="00D412E1" w:rsidRDefault="003B4DCD" w:rsidP="003B4DCD">
            <w:pPr>
              <w:spacing w:line="276" w:lineRule="auto"/>
              <w:jc w:val="center"/>
              <w:rPr>
                <w:sz w:val="22"/>
                <w:szCs w:val="22"/>
              </w:rPr>
            </w:pPr>
            <w:r>
              <w:rPr>
                <w:sz w:val="22"/>
                <w:szCs w:val="22"/>
              </w:rPr>
              <w:t>120,0</w:t>
            </w:r>
          </w:p>
        </w:tc>
      </w:tr>
      <w:tr w:rsidR="00B97534" w14:paraId="07FB0024" w14:textId="77777777" w:rsidTr="00291615">
        <w:tc>
          <w:tcPr>
            <w:tcW w:w="2835" w:type="dxa"/>
            <w:shd w:val="clear" w:color="auto" w:fill="auto"/>
          </w:tcPr>
          <w:p w14:paraId="10A28EB2" w14:textId="77777777" w:rsidR="00B97534" w:rsidRPr="00EE3240" w:rsidRDefault="00B97534" w:rsidP="003B4DCD">
            <w:pPr>
              <w:spacing w:line="276" w:lineRule="auto"/>
              <w:rPr>
                <w:sz w:val="22"/>
                <w:szCs w:val="22"/>
              </w:rPr>
            </w:pPr>
            <w:r w:rsidRPr="00EE3240">
              <w:rPr>
                <w:sz w:val="22"/>
                <w:szCs w:val="22"/>
              </w:rPr>
              <w:t>Доходы от оказания платных услуг и компенсации затрат государства</w:t>
            </w:r>
          </w:p>
        </w:tc>
        <w:tc>
          <w:tcPr>
            <w:tcW w:w="1134" w:type="dxa"/>
            <w:shd w:val="clear" w:color="auto" w:fill="auto"/>
          </w:tcPr>
          <w:p w14:paraId="4748EF66" w14:textId="297FF5D6" w:rsidR="00B97534" w:rsidRPr="00D412E1" w:rsidRDefault="003B4DCD" w:rsidP="003B4DCD">
            <w:pPr>
              <w:spacing w:line="276" w:lineRule="auto"/>
              <w:jc w:val="center"/>
              <w:rPr>
                <w:sz w:val="22"/>
                <w:szCs w:val="22"/>
              </w:rPr>
            </w:pPr>
            <w:r>
              <w:rPr>
                <w:sz w:val="22"/>
                <w:szCs w:val="22"/>
              </w:rPr>
              <w:t>20 692,7</w:t>
            </w:r>
          </w:p>
        </w:tc>
        <w:tc>
          <w:tcPr>
            <w:tcW w:w="1134" w:type="dxa"/>
            <w:shd w:val="clear" w:color="auto" w:fill="auto"/>
          </w:tcPr>
          <w:p w14:paraId="5414F764" w14:textId="5E5B1B44" w:rsidR="00B97534" w:rsidRPr="00D412E1" w:rsidRDefault="003B4DCD" w:rsidP="003B4DCD">
            <w:pPr>
              <w:spacing w:line="276" w:lineRule="auto"/>
              <w:jc w:val="center"/>
              <w:rPr>
                <w:sz w:val="22"/>
                <w:szCs w:val="22"/>
              </w:rPr>
            </w:pPr>
            <w:r>
              <w:rPr>
                <w:sz w:val="22"/>
                <w:szCs w:val="22"/>
              </w:rPr>
              <w:t>23 255,9</w:t>
            </w:r>
          </w:p>
        </w:tc>
        <w:tc>
          <w:tcPr>
            <w:tcW w:w="1134" w:type="dxa"/>
            <w:shd w:val="clear" w:color="auto" w:fill="auto"/>
          </w:tcPr>
          <w:p w14:paraId="4363A147" w14:textId="52A55741" w:rsidR="00B97534" w:rsidRPr="00D412E1" w:rsidRDefault="00500A7A" w:rsidP="003B4DCD">
            <w:pPr>
              <w:spacing w:line="276" w:lineRule="auto"/>
              <w:jc w:val="center"/>
              <w:rPr>
                <w:sz w:val="22"/>
                <w:szCs w:val="22"/>
              </w:rPr>
            </w:pPr>
            <w:r>
              <w:rPr>
                <w:sz w:val="22"/>
                <w:szCs w:val="22"/>
              </w:rPr>
              <w:t>+ 2 563,2</w:t>
            </w:r>
          </w:p>
        </w:tc>
        <w:tc>
          <w:tcPr>
            <w:tcW w:w="1134" w:type="dxa"/>
            <w:shd w:val="clear" w:color="auto" w:fill="auto"/>
          </w:tcPr>
          <w:p w14:paraId="602EF47C" w14:textId="2E78F4D5" w:rsidR="00B97534" w:rsidRPr="00D412E1" w:rsidRDefault="00500A7A" w:rsidP="003B4DCD">
            <w:pPr>
              <w:spacing w:line="276" w:lineRule="auto"/>
              <w:jc w:val="center"/>
              <w:rPr>
                <w:sz w:val="22"/>
                <w:szCs w:val="22"/>
              </w:rPr>
            </w:pPr>
            <w:r>
              <w:rPr>
                <w:sz w:val="22"/>
                <w:szCs w:val="22"/>
              </w:rPr>
              <w:t>+ 12,4</w:t>
            </w:r>
          </w:p>
        </w:tc>
        <w:tc>
          <w:tcPr>
            <w:tcW w:w="1134" w:type="dxa"/>
            <w:shd w:val="clear" w:color="auto" w:fill="auto"/>
          </w:tcPr>
          <w:p w14:paraId="04663522" w14:textId="4E556238" w:rsidR="00B97534" w:rsidRPr="00D412E1" w:rsidRDefault="003B4DCD" w:rsidP="003B4DCD">
            <w:pPr>
              <w:spacing w:line="276" w:lineRule="auto"/>
              <w:jc w:val="center"/>
              <w:rPr>
                <w:sz w:val="22"/>
                <w:szCs w:val="22"/>
              </w:rPr>
            </w:pPr>
            <w:r>
              <w:rPr>
                <w:sz w:val="22"/>
                <w:szCs w:val="22"/>
              </w:rPr>
              <w:t>24 443,8</w:t>
            </w:r>
          </w:p>
        </w:tc>
        <w:tc>
          <w:tcPr>
            <w:tcW w:w="1134" w:type="dxa"/>
            <w:shd w:val="clear" w:color="auto" w:fill="auto"/>
          </w:tcPr>
          <w:p w14:paraId="60110508" w14:textId="5BF2B9C5" w:rsidR="00B97534" w:rsidRPr="00D412E1" w:rsidRDefault="003B4DCD" w:rsidP="003B4DCD">
            <w:pPr>
              <w:spacing w:line="276" w:lineRule="auto"/>
              <w:jc w:val="center"/>
              <w:rPr>
                <w:sz w:val="22"/>
                <w:szCs w:val="22"/>
              </w:rPr>
            </w:pPr>
            <w:r>
              <w:rPr>
                <w:sz w:val="22"/>
                <w:szCs w:val="22"/>
              </w:rPr>
              <w:t>25 720,9</w:t>
            </w:r>
          </w:p>
        </w:tc>
      </w:tr>
      <w:tr w:rsidR="00B97534" w14:paraId="7326DC1A" w14:textId="77777777" w:rsidTr="00291615">
        <w:tc>
          <w:tcPr>
            <w:tcW w:w="2835" w:type="dxa"/>
            <w:shd w:val="clear" w:color="auto" w:fill="auto"/>
          </w:tcPr>
          <w:p w14:paraId="43411EB3" w14:textId="77777777" w:rsidR="00B97534" w:rsidRPr="00D412E1" w:rsidRDefault="00EF3979" w:rsidP="003B4DCD">
            <w:pPr>
              <w:spacing w:line="276" w:lineRule="auto"/>
              <w:ind w:left="34"/>
              <w:rPr>
                <w:sz w:val="22"/>
                <w:szCs w:val="22"/>
              </w:rPr>
            </w:pPr>
            <w:r w:rsidRPr="00D412E1">
              <w:rPr>
                <w:sz w:val="22"/>
                <w:szCs w:val="22"/>
              </w:rPr>
              <w:t>Доходы от продажи материальных и нематериальных активов</w:t>
            </w:r>
          </w:p>
        </w:tc>
        <w:tc>
          <w:tcPr>
            <w:tcW w:w="1134" w:type="dxa"/>
            <w:shd w:val="clear" w:color="auto" w:fill="auto"/>
          </w:tcPr>
          <w:p w14:paraId="344386A7" w14:textId="1A2E7E13" w:rsidR="00B97534" w:rsidRPr="00D412E1" w:rsidRDefault="003B4DCD" w:rsidP="003B4DCD">
            <w:pPr>
              <w:spacing w:line="276" w:lineRule="auto"/>
              <w:jc w:val="center"/>
              <w:rPr>
                <w:sz w:val="22"/>
                <w:szCs w:val="22"/>
              </w:rPr>
            </w:pPr>
            <w:r>
              <w:rPr>
                <w:sz w:val="22"/>
                <w:szCs w:val="22"/>
              </w:rPr>
              <w:t>15 502,0</w:t>
            </w:r>
          </w:p>
        </w:tc>
        <w:tc>
          <w:tcPr>
            <w:tcW w:w="1134" w:type="dxa"/>
            <w:shd w:val="clear" w:color="auto" w:fill="auto"/>
          </w:tcPr>
          <w:p w14:paraId="1D919567" w14:textId="67A0EBCE" w:rsidR="00B97534" w:rsidRPr="00D412E1" w:rsidRDefault="00500A7A" w:rsidP="003B4DCD">
            <w:pPr>
              <w:spacing w:line="276" w:lineRule="auto"/>
              <w:jc w:val="center"/>
              <w:rPr>
                <w:sz w:val="22"/>
                <w:szCs w:val="22"/>
              </w:rPr>
            </w:pPr>
            <w:r>
              <w:rPr>
                <w:sz w:val="22"/>
                <w:szCs w:val="22"/>
              </w:rPr>
              <w:t>0,0</w:t>
            </w:r>
          </w:p>
        </w:tc>
        <w:tc>
          <w:tcPr>
            <w:tcW w:w="1134" w:type="dxa"/>
            <w:shd w:val="clear" w:color="auto" w:fill="auto"/>
          </w:tcPr>
          <w:p w14:paraId="751D56FF" w14:textId="49BD2BFF" w:rsidR="00B97534" w:rsidRPr="00D412E1" w:rsidRDefault="00500A7A" w:rsidP="003B4DCD">
            <w:pPr>
              <w:spacing w:line="276" w:lineRule="auto"/>
              <w:jc w:val="center"/>
              <w:rPr>
                <w:sz w:val="22"/>
                <w:szCs w:val="22"/>
              </w:rPr>
            </w:pPr>
            <w:r>
              <w:rPr>
                <w:sz w:val="22"/>
                <w:szCs w:val="22"/>
              </w:rPr>
              <w:t>- 15 502,0</w:t>
            </w:r>
          </w:p>
        </w:tc>
        <w:tc>
          <w:tcPr>
            <w:tcW w:w="1134" w:type="dxa"/>
            <w:shd w:val="clear" w:color="auto" w:fill="auto"/>
          </w:tcPr>
          <w:p w14:paraId="019F78E4" w14:textId="794DC008" w:rsidR="00B97534" w:rsidRPr="00D412E1" w:rsidRDefault="00500A7A" w:rsidP="003B4DCD">
            <w:pPr>
              <w:spacing w:line="276" w:lineRule="auto"/>
              <w:jc w:val="center"/>
              <w:rPr>
                <w:sz w:val="22"/>
                <w:szCs w:val="22"/>
              </w:rPr>
            </w:pPr>
            <w:r>
              <w:rPr>
                <w:sz w:val="22"/>
                <w:szCs w:val="22"/>
              </w:rPr>
              <w:t>х</w:t>
            </w:r>
          </w:p>
        </w:tc>
        <w:tc>
          <w:tcPr>
            <w:tcW w:w="1134" w:type="dxa"/>
            <w:shd w:val="clear" w:color="auto" w:fill="auto"/>
          </w:tcPr>
          <w:p w14:paraId="5DED66DE" w14:textId="183B15AB" w:rsidR="00B97534" w:rsidRPr="00D412E1" w:rsidRDefault="00500A7A" w:rsidP="003B4DCD">
            <w:pPr>
              <w:spacing w:line="276" w:lineRule="auto"/>
              <w:jc w:val="center"/>
              <w:rPr>
                <w:sz w:val="22"/>
                <w:szCs w:val="22"/>
              </w:rPr>
            </w:pPr>
            <w:r>
              <w:rPr>
                <w:sz w:val="22"/>
                <w:szCs w:val="22"/>
              </w:rPr>
              <w:t>0,0</w:t>
            </w:r>
          </w:p>
        </w:tc>
        <w:tc>
          <w:tcPr>
            <w:tcW w:w="1134" w:type="dxa"/>
            <w:shd w:val="clear" w:color="auto" w:fill="auto"/>
          </w:tcPr>
          <w:p w14:paraId="77903AA6" w14:textId="2975D872" w:rsidR="00B97534" w:rsidRPr="00D412E1" w:rsidRDefault="00500A7A" w:rsidP="003B4DCD">
            <w:pPr>
              <w:spacing w:line="276" w:lineRule="auto"/>
              <w:jc w:val="center"/>
              <w:rPr>
                <w:sz w:val="22"/>
                <w:szCs w:val="22"/>
              </w:rPr>
            </w:pPr>
            <w:r>
              <w:rPr>
                <w:sz w:val="22"/>
                <w:szCs w:val="22"/>
              </w:rPr>
              <w:t>0,0</w:t>
            </w:r>
          </w:p>
        </w:tc>
      </w:tr>
      <w:tr w:rsidR="00EF3979" w14:paraId="49ED52C9" w14:textId="77777777" w:rsidTr="00291615">
        <w:tc>
          <w:tcPr>
            <w:tcW w:w="2835" w:type="dxa"/>
            <w:shd w:val="clear" w:color="auto" w:fill="auto"/>
          </w:tcPr>
          <w:p w14:paraId="34D6BD91" w14:textId="77777777" w:rsidR="00EF3979" w:rsidRPr="00D412E1" w:rsidRDefault="00EF3979" w:rsidP="003B4DCD">
            <w:pPr>
              <w:spacing w:line="276" w:lineRule="auto"/>
              <w:ind w:left="34"/>
              <w:rPr>
                <w:sz w:val="22"/>
                <w:szCs w:val="22"/>
              </w:rPr>
            </w:pPr>
            <w:r w:rsidRPr="00D412E1">
              <w:rPr>
                <w:sz w:val="22"/>
                <w:szCs w:val="22"/>
              </w:rPr>
              <w:t>Штрафы, санкции, возмещение ущерба</w:t>
            </w:r>
          </w:p>
        </w:tc>
        <w:tc>
          <w:tcPr>
            <w:tcW w:w="1134" w:type="dxa"/>
            <w:shd w:val="clear" w:color="auto" w:fill="auto"/>
          </w:tcPr>
          <w:p w14:paraId="2D3341B6" w14:textId="548A169B" w:rsidR="00EF3979" w:rsidRPr="00D412E1" w:rsidRDefault="003B4DCD" w:rsidP="003B4DCD">
            <w:pPr>
              <w:spacing w:line="276" w:lineRule="auto"/>
              <w:jc w:val="center"/>
              <w:rPr>
                <w:sz w:val="22"/>
                <w:szCs w:val="22"/>
              </w:rPr>
            </w:pPr>
            <w:r>
              <w:rPr>
                <w:sz w:val="22"/>
                <w:szCs w:val="22"/>
              </w:rPr>
              <w:t>1 650,4</w:t>
            </w:r>
          </w:p>
        </w:tc>
        <w:tc>
          <w:tcPr>
            <w:tcW w:w="1134" w:type="dxa"/>
            <w:shd w:val="clear" w:color="auto" w:fill="auto"/>
          </w:tcPr>
          <w:p w14:paraId="226CBB63" w14:textId="3AD1AA92" w:rsidR="00EF3979" w:rsidRPr="00D412E1" w:rsidRDefault="003B4DCD" w:rsidP="003B4DCD">
            <w:pPr>
              <w:spacing w:line="276" w:lineRule="auto"/>
              <w:jc w:val="center"/>
              <w:rPr>
                <w:sz w:val="22"/>
                <w:szCs w:val="22"/>
              </w:rPr>
            </w:pPr>
            <w:r>
              <w:rPr>
                <w:sz w:val="22"/>
                <w:szCs w:val="22"/>
              </w:rPr>
              <w:t>950,0</w:t>
            </w:r>
          </w:p>
        </w:tc>
        <w:tc>
          <w:tcPr>
            <w:tcW w:w="1134" w:type="dxa"/>
            <w:shd w:val="clear" w:color="auto" w:fill="auto"/>
          </w:tcPr>
          <w:p w14:paraId="405D7764" w14:textId="6381667D" w:rsidR="00EF3979" w:rsidRPr="00D412E1" w:rsidRDefault="00500A7A" w:rsidP="003B4DCD">
            <w:pPr>
              <w:spacing w:line="276" w:lineRule="auto"/>
              <w:jc w:val="center"/>
              <w:rPr>
                <w:sz w:val="22"/>
                <w:szCs w:val="22"/>
              </w:rPr>
            </w:pPr>
            <w:r>
              <w:rPr>
                <w:sz w:val="22"/>
                <w:szCs w:val="22"/>
              </w:rPr>
              <w:t>- 700,4</w:t>
            </w:r>
          </w:p>
        </w:tc>
        <w:tc>
          <w:tcPr>
            <w:tcW w:w="1134" w:type="dxa"/>
            <w:shd w:val="clear" w:color="auto" w:fill="auto"/>
          </w:tcPr>
          <w:p w14:paraId="5CBA1A88" w14:textId="0B5201C1" w:rsidR="00EF3979" w:rsidRPr="00D412E1" w:rsidRDefault="00500A7A" w:rsidP="003B4DCD">
            <w:pPr>
              <w:spacing w:line="276" w:lineRule="auto"/>
              <w:jc w:val="center"/>
              <w:rPr>
                <w:sz w:val="22"/>
                <w:szCs w:val="22"/>
              </w:rPr>
            </w:pPr>
            <w:r>
              <w:rPr>
                <w:sz w:val="22"/>
                <w:szCs w:val="22"/>
              </w:rPr>
              <w:t>- 42,4</w:t>
            </w:r>
          </w:p>
        </w:tc>
        <w:tc>
          <w:tcPr>
            <w:tcW w:w="1134" w:type="dxa"/>
            <w:shd w:val="clear" w:color="auto" w:fill="auto"/>
          </w:tcPr>
          <w:p w14:paraId="6A98C020" w14:textId="0963B5F9" w:rsidR="00EF3979" w:rsidRPr="00D412E1" w:rsidRDefault="003B4DCD" w:rsidP="003B4DCD">
            <w:pPr>
              <w:spacing w:line="276" w:lineRule="auto"/>
              <w:jc w:val="center"/>
              <w:rPr>
                <w:sz w:val="22"/>
                <w:szCs w:val="22"/>
              </w:rPr>
            </w:pPr>
            <w:r>
              <w:rPr>
                <w:sz w:val="22"/>
                <w:szCs w:val="22"/>
              </w:rPr>
              <w:t>970,0</w:t>
            </w:r>
          </w:p>
        </w:tc>
        <w:tc>
          <w:tcPr>
            <w:tcW w:w="1134" w:type="dxa"/>
            <w:shd w:val="clear" w:color="auto" w:fill="auto"/>
          </w:tcPr>
          <w:p w14:paraId="010F7AF9" w14:textId="633DF564" w:rsidR="00EF3979" w:rsidRPr="00D412E1" w:rsidRDefault="003B4DCD" w:rsidP="003B4DCD">
            <w:pPr>
              <w:spacing w:line="276" w:lineRule="auto"/>
              <w:jc w:val="center"/>
              <w:rPr>
                <w:sz w:val="22"/>
                <w:szCs w:val="22"/>
              </w:rPr>
            </w:pPr>
            <w:r>
              <w:rPr>
                <w:sz w:val="22"/>
                <w:szCs w:val="22"/>
              </w:rPr>
              <w:t>990,0</w:t>
            </w:r>
          </w:p>
        </w:tc>
      </w:tr>
      <w:tr w:rsidR="00EF3979" w14:paraId="0E0F9BDC" w14:textId="77777777" w:rsidTr="00291615">
        <w:tc>
          <w:tcPr>
            <w:tcW w:w="2835" w:type="dxa"/>
            <w:shd w:val="clear" w:color="auto" w:fill="auto"/>
          </w:tcPr>
          <w:p w14:paraId="308DC8EE" w14:textId="77777777" w:rsidR="00EF3979" w:rsidRPr="00D412E1" w:rsidRDefault="00EF3979" w:rsidP="003B4DCD">
            <w:pPr>
              <w:spacing w:line="276" w:lineRule="auto"/>
              <w:ind w:left="34"/>
              <w:rPr>
                <w:sz w:val="22"/>
                <w:szCs w:val="22"/>
              </w:rPr>
            </w:pPr>
            <w:r w:rsidRPr="00D412E1">
              <w:rPr>
                <w:sz w:val="22"/>
                <w:szCs w:val="22"/>
              </w:rPr>
              <w:lastRenderedPageBreak/>
              <w:t>Прочие неналоговые доходы</w:t>
            </w:r>
          </w:p>
        </w:tc>
        <w:tc>
          <w:tcPr>
            <w:tcW w:w="1134" w:type="dxa"/>
            <w:shd w:val="clear" w:color="auto" w:fill="auto"/>
          </w:tcPr>
          <w:p w14:paraId="4A622495" w14:textId="7F003FD1" w:rsidR="00EF3979" w:rsidRPr="00D412E1" w:rsidRDefault="003B4DCD" w:rsidP="003B4DCD">
            <w:pPr>
              <w:spacing w:line="276" w:lineRule="auto"/>
              <w:jc w:val="center"/>
              <w:rPr>
                <w:sz w:val="22"/>
                <w:szCs w:val="22"/>
              </w:rPr>
            </w:pPr>
            <w:r>
              <w:rPr>
                <w:sz w:val="22"/>
                <w:szCs w:val="22"/>
              </w:rPr>
              <w:t>303,9</w:t>
            </w:r>
          </w:p>
        </w:tc>
        <w:tc>
          <w:tcPr>
            <w:tcW w:w="1134" w:type="dxa"/>
            <w:shd w:val="clear" w:color="auto" w:fill="auto"/>
          </w:tcPr>
          <w:p w14:paraId="322244F7" w14:textId="622A3F0F" w:rsidR="00EF3979" w:rsidRPr="00D412E1" w:rsidRDefault="003B4DCD" w:rsidP="003B4DCD">
            <w:pPr>
              <w:spacing w:line="276" w:lineRule="auto"/>
              <w:jc w:val="center"/>
              <w:rPr>
                <w:sz w:val="22"/>
                <w:szCs w:val="22"/>
              </w:rPr>
            </w:pPr>
            <w:r>
              <w:rPr>
                <w:sz w:val="22"/>
                <w:szCs w:val="22"/>
              </w:rPr>
              <w:t>319,0</w:t>
            </w:r>
          </w:p>
        </w:tc>
        <w:tc>
          <w:tcPr>
            <w:tcW w:w="1134" w:type="dxa"/>
            <w:shd w:val="clear" w:color="auto" w:fill="auto"/>
          </w:tcPr>
          <w:p w14:paraId="67BC9397" w14:textId="2DBD5BCD" w:rsidR="00EF3979" w:rsidRPr="00D412E1" w:rsidRDefault="00500A7A" w:rsidP="003B4DCD">
            <w:pPr>
              <w:spacing w:line="276" w:lineRule="auto"/>
              <w:jc w:val="center"/>
              <w:rPr>
                <w:sz w:val="22"/>
                <w:szCs w:val="22"/>
              </w:rPr>
            </w:pPr>
            <w:r>
              <w:rPr>
                <w:sz w:val="22"/>
                <w:szCs w:val="22"/>
              </w:rPr>
              <w:t>+ 15,1</w:t>
            </w:r>
          </w:p>
        </w:tc>
        <w:tc>
          <w:tcPr>
            <w:tcW w:w="1134" w:type="dxa"/>
            <w:shd w:val="clear" w:color="auto" w:fill="auto"/>
          </w:tcPr>
          <w:p w14:paraId="4876FC38" w14:textId="0B149E33" w:rsidR="00EF3979" w:rsidRPr="00D412E1" w:rsidRDefault="00500A7A" w:rsidP="003B4DCD">
            <w:pPr>
              <w:spacing w:line="276" w:lineRule="auto"/>
              <w:jc w:val="center"/>
              <w:rPr>
                <w:sz w:val="22"/>
                <w:szCs w:val="22"/>
              </w:rPr>
            </w:pPr>
            <w:r>
              <w:rPr>
                <w:sz w:val="22"/>
                <w:szCs w:val="22"/>
              </w:rPr>
              <w:t>+ 5,0</w:t>
            </w:r>
          </w:p>
        </w:tc>
        <w:tc>
          <w:tcPr>
            <w:tcW w:w="1134" w:type="dxa"/>
            <w:shd w:val="clear" w:color="auto" w:fill="auto"/>
          </w:tcPr>
          <w:p w14:paraId="17B6CD8F" w14:textId="4708C05D" w:rsidR="00EF3979" w:rsidRPr="00D412E1" w:rsidRDefault="003B4DCD" w:rsidP="003B4DCD">
            <w:pPr>
              <w:spacing w:line="276" w:lineRule="auto"/>
              <w:jc w:val="center"/>
              <w:rPr>
                <w:sz w:val="22"/>
                <w:szCs w:val="22"/>
              </w:rPr>
            </w:pPr>
            <w:r>
              <w:rPr>
                <w:sz w:val="22"/>
                <w:szCs w:val="22"/>
              </w:rPr>
              <w:t>319,0</w:t>
            </w:r>
          </w:p>
        </w:tc>
        <w:tc>
          <w:tcPr>
            <w:tcW w:w="1134" w:type="dxa"/>
            <w:shd w:val="clear" w:color="auto" w:fill="auto"/>
          </w:tcPr>
          <w:p w14:paraId="5AF898ED" w14:textId="66B1E5ED" w:rsidR="00EF3979" w:rsidRPr="00D412E1" w:rsidRDefault="003B4DCD" w:rsidP="003B4DCD">
            <w:pPr>
              <w:spacing w:line="276" w:lineRule="auto"/>
              <w:jc w:val="center"/>
              <w:rPr>
                <w:sz w:val="22"/>
                <w:szCs w:val="22"/>
              </w:rPr>
            </w:pPr>
            <w:r>
              <w:rPr>
                <w:sz w:val="22"/>
                <w:szCs w:val="22"/>
              </w:rPr>
              <w:t>319,0</w:t>
            </w:r>
          </w:p>
        </w:tc>
      </w:tr>
      <w:tr w:rsidR="003B4DCD" w14:paraId="281651C3" w14:textId="77777777" w:rsidTr="00291615">
        <w:tc>
          <w:tcPr>
            <w:tcW w:w="2835" w:type="dxa"/>
            <w:shd w:val="clear" w:color="auto" w:fill="auto"/>
          </w:tcPr>
          <w:p w14:paraId="07DAFFA5" w14:textId="77777777" w:rsidR="003B4DCD" w:rsidRPr="00D412E1" w:rsidRDefault="003B4DCD" w:rsidP="003B4DCD">
            <w:pPr>
              <w:spacing w:line="276" w:lineRule="auto"/>
              <w:ind w:left="34"/>
              <w:rPr>
                <w:sz w:val="22"/>
                <w:szCs w:val="22"/>
              </w:rPr>
            </w:pPr>
            <w:r>
              <w:rPr>
                <w:sz w:val="22"/>
                <w:szCs w:val="22"/>
              </w:rPr>
              <w:t>Итого</w:t>
            </w:r>
          </w:p>
        </w:tc>
        <w:tc>
          <w:tcPr>
            <w:tcW w:w="1134" w:type="dxa"/>
            <w:shd w:val="clear" w:color="auto" w:fill="auto"/>
          </w:tcPr>
          <w:p w14:paraId="778E23AC" w14:textId="614ADBA0" w:rsidR="003B4DCD" w:rsidRDefault="003B4DCD" w:rsidP="003B4DCD">
            <w:pPr>
              <w:spacing w:line="276" w:lineRule="auto"/>
              <w:jc w:val="center"/>
              <w:rPr>
                <w:sz w:val="22"/>
                <w:szCs w:val="22"/>
              </w:rPr>
            </w:pPr>
            <w:r>
              <w:rPr>
                <w:sz w:val="22"/>
                <w:szCs w:val="22"/>
              </w:rPr>
              <w:t>98 594,1</w:t>
            </w:r>
          </w:p>
        </w:tc>
        <w:tc>
          <w:tcPr>
            <w:tcW w:w="1134" w:type="dxa"/>
            <w:shd w:val="clear" w:color="auto" w:fill="auto"/>
          </w:tcPr>
          <w:p w14:paraId="22FB694F" w14:textId="0FD87579" w:rsidR="003B4DCD" w:rsidRDefault="003B4DCD" w:rsidP="003B4DCD">
            <w:pPr>
              <w:spacing w:line="276" w:lineRule="auto"/>
              <w:jc w:val="center"/>
              <w:rPr>
                <w:sz w:val="22"/>
                <w:szCs w:val="22"/>
              </w:rPr>
            </w:pPr>
            <w:r>
              <w:rPr>
                <w:sz w:val="22"/>
                <w:szCs w:val="22"/>
              </w:rPr>
              <w:t>82 626,3</w:t>
            </w:r>
          </w:p>
        </w:tc>
        <w:tc>
          <w:tcPr>
            <w:tcW w:w="1134" w:type="dxa"/>
            <w:shd w:val="clear" w:color="auto" w:fill="auto"/>
          </w:tcPr>
          <w:p w14:paraId="2203BDDD" w14:textId="3B02709C" w:rsidR="003B4DCD" w:rsidRDefault="00500A7A" w:rsidP="003B4DCD">
            <w:pPr>
              <w:spacing w:line="276" w:lineRule="auto"/>
              <w:jc w:val="center"/>
              <w:rPr>
                <w:sz w:val="22"/>
                <w:szCs w:val="22"/>
              </w:rPr>
            </w:pPr>
            <w:r>
              <w:rPr>
                <w:sz w:val="22"/>
                <w:szCs w:val="22"/>
              </w:rPr>
              <w:t>- 15 967,8</w:t>
            </w:r>
          </w:p>
        </w:tc>
        <w:tc>
          <w:tcPr>
            <w:tcW w:w="1134" w:type="dxa"/>
            <w:shd w:val="clear" w:color="auto" w:fill="auto"/>
          </w:tcPr>
          <w:p w14:paraId="049789AD" w14:textId="7278A1FC" w:rsidR="003B4DCD" w:rsidRPr="004578BB" w:rsidRDefault="00500A7A" w:rsidP="003B4DCD">
            <w:pPr>
              <w:spacing w:line="276" w:lineRule="auto"/>
              <w:jc w:val="center"/>
            </w:pPr>
            <w:r>
              <w:t>- 16,2</w:t>
            </w:r>
          </w:p>
        </w:tc>
        <w:tc>
          <w:tcPr>
            <w:tcW w:w="1134" w:type="dxa"/>
            <w:shd w:val="clear" w:color="auto" w:fill="auto"/>
          </w:tcPr>
          <w:p w14:paraId="448962C7" w14:textId="688737A9" w:rsidR="003B4DCD" w:rsidRDefault="003B4DCD" w:rsidP="003B4DCD">
            <w:pPr>
              <w:spacing w:line="276" w:lineRule="auto"/>
              <w:jc w:val="center"/>
              <w:rPr>
                <w:sz w:val="22"/>
                <w:szCs w:val="22"/>
              </w:rPr>
            </w:pPr>
            <w:r>
              <w:rPr>
                <w:sz w:val="22"/>
                <w:szCs w:val="22"/>
              </w:rPr>
              <w:t>84 095,2</w:t>
            </w:r>
          </w:p>
        </w:tc>
        <w:tc>
          <w:tcPr>
            <w:tcW w:w="1134" w:type="dxa"/>
            <w:shd w:val="clear" w:color="auto" w:fill="auto"/>
          </w:tcPr>
          <w:p w14:paraId="659F3738" w14:textId="266F3B6B" w:rsidR="003B4DCD" w:rsidRDefault="003B4DCD" w:rsidP="003B4DCD">
            <w:pPr>
              <w:spacing w:line="276" w:lineRule="auto"/>
              <w:jc w:val="center"/>
              <w:rPr>
                <w:sz w:val="22"/>
                <w:szCs w:val="22"/>
              </w:rPr>
            </w:pPr>
            <w:r>
              <w:rPr>
                <w:sz w:val="22"/>
                <w:szCs w:val="22"/>
              </w:rPr>
              <w:t>85 493,3</w:t>
            </w:r>
          </w:p>
        </w:tc>
      </w:tr>
      <w:bookmarkEnd w:id="30"/>
    </w:tbl>
    <w:p w14:paraId="7B4B6753" w14:textId="77777777" w:rsidR="00CE62F2" w:rsidRPr="00CE62F2" w:rsidRDefault="00CE62F2" w:rsidP="00CE62F2">
      <w:pPr>
        <w:spacing w:line="276" w:lineRule="auto"/>
        <w:ind w:firstLine="708"/>
        <w:jc w:val="both"/>
        <w:rPr>
          <w:rFonts w:ascii="Times New Roman CYR" w:hAnsi="Times New Roman CYR" w:cs="Times New Roman CYR"/>
          <w:sz w:val="28"/>
          <w:szCs w:val="28"/>
        </w:rPr>
      </w:pPr>
    </w:p>
    <w:p w14:paraId="16C7D1EB" w14:textId="01968F08" w:rsidR="00CE62F2" w:rsidRDefault="00B0310E" w:rsidP="006B0632">
      <w:pPr>
        <w:spacing w:line="276" w:lineRule="auto"/>
        <w:jc w:val="both"/>
        <w:rPr>
          <w:bCs/>
        </w:rPr>
      </w:pPr>
      <w:r w:rsidRPr="002456D4">
        <w:rPr>
          <w:b/>
        </w:rPr>
        <w:t xml:space="preserve">Рисунок </w:t>
      </w:r>
      <w:r w:rsidR="00D53505">
        <w:rPr>
          <w:b/>
        </w:rPr>
        <w:t>7</w:t>
      </w:r>
      <w:r w:rsidRPr="002456D4">
        <w:rPr>
          <w:b/>
        </w:rPr>
        <w:t xml:space="preserve">. </w:t>
      </w:r>
      <w:r w:rsidRPr="00D53505">
        <w:rPr>
          <w:bCs/>
        </w:rPr>
        <w:t>Структура неналоговых доходов районного бюджета в 202</w:t>
      </w:r>
      <w:r w:rsidR="00D53505" w:rsidRPr="00D53505">
        <w:rPr>
          <w:bCs/>
        </w:rPr>
        <w:t>5</w:t>
      </w:r>
      <w:r w:rsidRPr="00D53505">
        <w:rPr>
          <w:bCs/>
        </w:rPr>
        <w:t xml:space="preserve"> году</w:t>
      </w:r>
    </w:p>
    <w:p w14:paraId="0372494B" w14:textId="77777777" w:rsidR="008F2931" w:rsidRDefault="008F2931" w:rsidP="006B0632">
      <w:pPr>
        <w:spacing w:line="276" w:lineRule="auto"/>
        <w:jc w:val="both"/>
        <w:rPr>
          <w:b/>
        </w:rPr>
      </w:pPr>
    </w:p>
    <w:p w14:paraId="0ACCD41B" w14:textId="6476DE31" w:rsidR="007959C0" w:rsidRDefault="00D53505" w:rsidP="008F2931">
      <w:pPr>
        <w:spacing w:line="276" w:lineRule="auto"/>
        <w:jc w:val="both"/>
        <w:rPr>
          <w:b/>
        </w:rPr>
      </w:pPr>
      <w:r>
        <w:rPr>
          <w:b/>
          <w:noProof/>
        </w:rPr>
        <w:drawing>
          <wp:inline distT="0" distB="0" distL="0" distR="0" wp14:anchorId="3F36E25B" wp14:editId="4DD17F2B">
            <wp:extent cx="6124575" cy="2305050"/>
            <wp:effectExtent l="0" t="0" r="9525" b="0"/>
            <wp:docPr id="76288323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1B7F8" w14:textId="77777777" w:rsidR="007959C0" w:rsidRDefault="007959C0" w:rsidP="007959C0"/>
    <w:p w14:paraId="4A2B8CB8" w14:textId="5E011AD8" w:rsidR="005911E6" w:rsidRPr="005911E6" w:rsidRDefault="005911E6" w:rsidP="005911E6">
      <w:pPr>
        <w:jc w:val="both"/>
        <w:rPr>
          <w:b/>
          <w:bCs/>
        </w:rPr>
      </w:pPr>
      <w:r w:rsidRPr="005911E6">
        <w:rPr>
          <w:b/>
          <w:bCs/>
        </w:rPr>
        <w:t xml:space="preserve">Рисунок </w:t>
      </w:r>
      <w:r w:rsidR="00D53505">
        <w:rPr>
          <w:b/>
          <w:bCs/>
        </w:rPr>
        <w:t>8</w:t>
      </w:r>
      <w:r w:rsidRPr="005911E6">
        <w:rPr>
          <w:b/>
          <w:bCs/>
        </w:rPr>
        <w:t xml:space="preserve">. </w:t>
      </w:r>
      <w:r w:rsidRPr="00EE3240">
        <w:t>Изменение прогнозируемой суммы неналоговых доходов в 202</w:t>
      </w:r>
      <w:r w:rsidR="00D53505" w:rsidRPr="00EE3240">
        <w:t>5</w:t>
      </w:r>
      <w:r w:rsidRPr="00EE3240">
        <w:t xml:space="preserve"> году (проект) по сравнению с оценкой 202</w:t>
      </w:r>
      <w:r w:rsidR="00A2009E">
        <w:t>4</w:t>
      </w:r>
      <w:r w:rsidRPr="00EE3240">
        <w:t xml:space="preserve"> года (оценка), </w:t>
      </w:r>
      <w:r w:rsidR="00D53505" w:rsidRPr="00EE3240">
        <w:t>млн</w:t>
      </w:r>
      <w:r w:rsidRPr="00EE3240">
        <w:t xml:space="preserve"> рублей</w:t>
      </w:r>
    </w:p>
    <w:p w14:paraId="03C250C7" w14:textId="77777777" w:rsidR="005911E6" w:rsidRDefault="005911E6" w:rsidP="007959C0"/>
    <w:p w14:paraId="50A1A547" w14:textId="2916C8CD" w:rsidR="00155177" w:rsidRDefault="00EE3240" w:rsidP="007959C0">
      <w:pPr>
        <w:rPr>
          <w:b/>
          <w:bCs/>
          <w:sz w:val="20"/>
          <w:szCs w:val="20"/>
        </w:rPr>
      </w:pPr>
      <w:r>
        <w:rPr>
          <w:b/>
          <w:bCs/>
          <w:noProof/>
          <w:sz w:val="20"/>
          <w:szCs w:val="20"/>
        </w:rPr>
        <w:drawing>
          <wp:inline distT="0" distB="0" distL="0" distR="0" wp14:anchorId="6A221E23" wp14:editId="6B6FBDC9">
            <wp:extent cx="5486400" cy="2019300"/>
            <wp:effectExtent l="0" t="0" r="0" b="0"/>
            <wp:docPr id="52382135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451C3E" w14:textId="77777777" w:rsidR="00EE3240" w:rsidRDefault="00EE3240" w:rsidP="007959C0">
      <w:pPr>
        <w:rPr>
          <w:b/>
          <w:bCs/>
          <w:sz w:val="20"/>
          <w:szCs w:val="20"/>
        </w:rPr>
      </w:pPr>
    </w:p>
    <w:p w14:paraId="144A227D" w14:textId="77777777" w:rsidR="00EE3240" w:rsidRDefault="00EE3240" w:rsidP="007959C0">
      <w:pPr>
        <w:rPr>
          <w:b/>
          <w:bCs/>
          <w:sz w:val="20"/>
          <w:szCs w:val="20"/>
        </w:rPr>
      </w:pPr>
    </w:p>
    <w:p w14:paraId="56399E42" w14:textId="77777777" w:rsidR="009375E2" w:rsidRDefault="009375E2" w:rsidP="007959C0">
      <w:pPr>
        <w:rPr>
          <w:b/>
          <w:bCs/>
          <w:sz w:val="20"/>
          <w:szCs w:val="20"/>
        </w:rPr>
      </w:pPr>
    </w:p>
    <w:p w14:paraId="34FC8810" w14:textId="77777777" w:rsidR="009375E2" w:rsidRDefault="009375E2" w:rsidP="00EE3240">
      <w:pPr>
        <w:jc w:val="center"/>
        <w:rPr>
          <w:b/>
          <w:bCs/>
          <w:color w:val="0070C0"/>
        </w:rPr>
      </w:pPr>
      <w:r w:rsidRPr="009375E2">
        <w:rPr>
          <w:b/>
          <w:bCs/>
          <w:color w:val="0070C0"/>
        </w:rPr>
        <w:t xml:space="preserve">                                                      </w:t>
      </w:r>
      <w:r>
        <w:rPr>
          <w:b/>
          <w:bCs/>
          <w:color w:val="0070C0"/>
        </w:rPr>
        <w:t xml:space="preserve">       </w:t>
      </w:r>
      <w:r w:rsidRPr="009375E2">
        <w:rPr>
          <w:b/>
          <w:bCs/>
          <w:color w:val="0070C0"/>
        </w:rPr>
        <w:t xml:space="preserve">  </w:t>
      </w:r>
      <w:r>
        <w:rPr>
          <w:b/>
          <w:bCs/>
          <w:color w:val="0070C0"/>
        </w:rPr>
        <w:t xml:space="preserve">    </w:t>
      </w:r>
      <w:r w:rsidRPr="009375E2">
        <w:rPr>
          <w:b/>
          <w:bCs/>
          <w:color w:val="0070C0"/>
        </w:rPr>
        <w:t xml:space="preserve">   </w:t>
      </w:r>
      <w:r w:rsidR="00155177" w:rsidRPr="009375E2">
        <w:rPr>
          <w:b/>
          <w:bCs/>
          <w:color w:val="0070C0"/>
        </w:rPr>
        <w:t>Изменение, %</w:t>
      </w:r>
      <w:r w:rsidR="00155177" w:rsidRPr="009375E2">
        <w:rPr>
          <w:color w:val="0070C0"/>
        </w:rPr>
        <w:t xml:space="preserve">   </w:t>
      </w:r>
      <w:r w:rsidRPr="009375E2">
        <w:rPr>
          <w:color w:val="0070C0"/>
        </w:rPr>
        <w:t xml:space="preserve">    </w:t>
      </w:r>
      <w:r w:rsidR="00155177" w:rsidRPr="009375E2">
        <w:rPr>
          <w:color w:val="0070C0"/>
        </w:rPr>
        <w:t xml:space="preserve"> </w:t>
      </w:r>
      <w:r w:rsidR="00155177" w:rsidRPr="009375E2">
        <w:rPr>
          <w:b/>
          <w:bCs/>
          <w:color w:val="0070C0"/>
        </w:rPr>
        <w:t xml:space="preserve">Основные причины </w:t>
      </w:r>
    </w:p>
    <w:p w14:paraId="644E7D77" w14:textId="6B4C0AE1" w:rsidR="00155177" w:rsidRPr="009375E2" w:rsidRDefault="009375E2" w:rsidP="00EE3240">
      <w:pPr>
        <w:jc w:val="center"/>
        <w:rPr>
          <w:b/>
          <w:bCs/>
          <w:color w:val="0070C0"/>
        </w:rPr>
      </w:pPr>
      <w:r>
        <w:rPr>
          <w:b/>
          <w:bCs/>
          <w:color w:val="0070C0"/>
        </w:rPr>
        <w:t xml:space="preserve">                                                                                                        </w:t>
      </w:r>
      <w:r w:rsidR="00155177" w:rsidRPr="009375E2">
        <w:rPr>
          <w:b/>
          <w:bCs/>
          <w:color w:val="0070C0"/>
        </w:rPr>
        <w:t>изменений</w:t>
      </w:r>
    </w:p>
    <w:p w14:paraId="14CC9DA7" w14:textId="69FE1179" w:rsidR="009375E2" w:rsidRPr="009375E2" w:rsidRDefault="009375E2" w:rsidP="009375E2">
      <w:pPr>
        <w:rPr>
          <w:color w:val="0070C0"/>
        </w:rPr>
      </w:pPr>
      <w:r w:rsidRPr="009375E2">
        <w:rPr>
          <w:color w:val="0070C0"/>
        </w:rPr>
        <w:t xml:space="preserve">Доходы от оказания платных услуг и </w:t>
      </w:r>
    </w:p>
    <w:p w14:paraId="7E6AEA6B" w14:textId="4E5BF5BC" w:rsidR="00155177" w:rsidRPr="009375E2" w:rsidRDefault="009375E2" w:rsidP="009375E2">
      <w:pPr>
        <w:rPr>
          <w:color w:val="0070C0"/>
        </w:rPr>
      </w:pPr>
      <w:r w:rsidRPr="009375E2">
        <w:rPr>
          <w:color w:val="0070C0"/>
        </w:rPr>
        <w:t xml:space="preserve">компенсации затрат государства                            </w:t>
      </w:r>
      <w:r>
        <w:rPr>
          <w:color w:val="0070C0"/>
        </w:rPr>
        <w:t xml:space="preserve">   </w:t>
      </w:r>
      <w:r w:rsidRPr="009375E2">
        <w:rPr>
          <w:color w:val="0070C0"/>
        </w:rPr>
        <w:t xml:space="preserve">   </w:t>
      </w:r>
      <w:r w:rsidR="00155177" w:rsidRPr="009375E2">
        <w:rPr>
          <w:color w:val="0070C0"/>
        </w:rPr>
        <w:t xml:space="preserve">+3,9       </w:t>
      </w:r>
      <w:r w:rsidRPr="009375E2">
        <w:rPr>
          <w:color w:val="0070C0"/>
        </w:rPr>
        <w:t xml:space="preserve">              </w:t>
      </w:r>
      <w:r w:rsidR="00B577D6" w:rsidRPr="009375E2">
        <w:rPr>
          <w:color w:val="0070C0"/>
        </w:rPr>
        <w:t>Увеличение объема платных услуг</w:t>
      </w:r>
    </w:p>
    <w:p w14:paraId="2670D833" w14:textId="77777777" w:rsidR="00155177" w:rsidRPr="009375E2" w:rsidRDefault="00155177" w:rsidP="00EE3240">
      <w:pPr>
        <w:jc w:val="center"/>
        <w:rPr>
          <w:color w:val="0070C0"/>
        </w:rPr>
      </w:pPr>
    </w:p>
    <w:p w14:paraId="72BBAAF2" w14:textId="77777777" w:rsidR="009375E2" w:rsidRPr="009375E2" w:rsidRDefault="009375E2" w:rsidP="009375E2">
      <w:pPr>
        <w:rPr>
          <w:color w:val="0070C0"/>
        </w:rPr>
      </w:pPr>
      <w:r w:rsidRPr="009375E2">
        <w:rPr>
          <w:color w:val="0070C0"/>
        </w:rPr>
        <w:t>Доходы от использования имущества,</w:t>
      </w:r>
    </w:p>
    <w:p w14:paraId="26009813" w14:textId="7BEA80C7" w:rsidR="00EE3240" w:rsidRDefault="009375E2" w:rsidP="009375E2">
      <w:pPr>
        <w:rPr>
          <w:color w:val="0070C0"/>
        </w:rPr>
      </w:pPr>
      <w:r w:rsidRPr="009375E2">
        <w:rPr>
          <w:color w:val="0070C0"/>
        </w:rPr>
        <w:t xml:space="preserve">находящегося в муниципальной собственности        </w:t>
      </w:r>
      <w:r w:rsidR="00155177" w:rsidRPr="009375E2">
        <w:rPr>
          <w:color w:val="0070C0"/>
        </w:rPr>
        <w:t xml:space="preserve">+16,0     </w:t>
      </w:r>
      <w:r>
        <w:rPr>
          <w:color w:val="0070C0"/>
        </w:rPr>
        <w:t xml:space="preserve">   </w:t>
      </w:r>
      <w:r w:rsidR="00155177" w:rsidRPr="009375E2">
        <w:rPr>
          <w:color w:val="0070C0"/>
        </w:rPr>
        <w:t xml:space="preserve">             Увеличение ставок арендной платы</w:t>
      </w:r>
    </w:p>
    <w:p w14:paraId="3EE635FD" w14:textId="77777777" w:rsidR="009375E2" w:rsidRDefault="009375E2" w:rsidP="009375E2">
      <w:pPr>
        <w:rPr>
          <w:color w:val="0070C0"/>
        </w:rPr>
      </w:pPr>
    </w:p>
    <w:p w14:paraId="535D35B8" w14:textId="12F109C9" w:rsidR="00B577D6" w:rsidRDefault="00447034" w:rsidP="004669FA">
      <w:pPr>
        <w:spacing w:line="276" w:lineRule="auto"/>
        <w:ind w:firstLine="567"/>
        <w:jc w:val="both"/>
        <w:rPr>
          <w:sz w:val="28"/>
          <w:szCs w:val="28"/>
        </w:rPr>
      </w:pPr>
      <w:bookmarkStart w:id="31" w:name="_Hlk182400466"/>
      <w:r w:rsidRPr="00873B83">
        <w:rPr>
          <w:sz w:val="28"/>
          <w:szCs w:val="28"/>
        </w:rPr>
        <w:t xml:space="preserve">Основную долю в неналоговых доходах </w:t>
      </w:r>
      <w:r w:rsidR="009375E2">
        <w:rPr>
          <w:sz w:val="28"/>
          <w:szCs w:val="28"/>
        </w:rPr>
        <w:t>65,1</w:t>
      </w:r>
      <w:r w:rsidR="00B577D6">
        <w:rPr>
          <w:sz w:val="28"/>
          <w:szCs w:val="28"/>
        </w:rPr>
        <w:t xml:space="preserve"> </w:t>
      </w:r>
      <w:r w:rsidRPr="00873B83">
        <w:rPr>
          <w:sz w:val="28"/>
          <w:szCs w:val="28"/>
        </w:rPr>
        <w:t xml:space="preserve">% составляют доходы от использования имущества, находящегося в муниципальной собственности, которые включают в себя арендную плату за землю и </w:t>
      </w:r>
      <w:bookmarkStart w:id="32" w:name="_Hlk151719694"/>
      <w:r w:rsidRPr="00873B83">
        <w:rPr>
          <w:sz w:val="28"/>
          <w:szCs w:val="28"/>
        </w:rPr>
        <w:t xml:space="preserve">доходы от сдачи в аренду </w:t>
      </w:r>
      <w:r w:rsidRPr="00873B83">
        <w:rPr>
          <w:sz w:val="28"/>
          <w:szCs w:val="28"/>
        </w:rPr>
        <w:lastRenderedPageBreak/>
        <w:t>имущества, находящегося в оперативном управлении органов местного самоуправления</w:t>
      </w:r>
      <w:bookmarkEnd w:id="32"/>
      <w:r w:rsidRPr="00873B83">
        <w:rPr>
          <w:sz w:val="28"/>
          <w:szCs w:val="28"/>
        </w:rPr>
        <w:t>.</w:t>
      </w:r>
      <w:r w:rsidR="00B577D6" w:rsidRPr="00B577D6">
        <w:rPr>
          <w:sz w:val="28"/>
          <w:szCs w:val="28"/>
        </w:rPr>
        <w:t xml:space="preserve"> </w:t>
      </w:r>
    </w:p>
    <w:p w14:paraId="39E2C8CF" w14:textId="5B55AFF2" w:rsidR="00447034" w:rsidRPr="00873B83" w:rsidRDefault="00B577D6" w:rsidP="009375E2">
      <w:pPr>
        <w:spacing w:line="276" w:lineRule="auto"/>
        <w:ind w:firstLine="567"/>
        <w:jc w:val="both"/>
        <w:rPr>
          <w:sz w:val="28"/>
          <w:szCs w:val="28"/>
        </w:rPr>
      </w:pPr>
      <w:bookmarkStart w:id="33" w:name="_Hlk182401251"/>
      <w:r>
        <w:rPr>
          <w:sz w:val="28"/>
          <w:szCs w:val="28"/>
        </w:rPr>
        <w:t>При формировании прогноза поступлений арендной платы на 202</w:t>
      </w:r>
      <w:r w:rsidR="009375E2">
        <w:rPr>
          <w:sz w:val="28"/>
          <w:szCs w:val="28"/>
        </w:rPr>
        <w:t>5</w:t>
      </w:r>
      <w:r>
        <w:rPr>
          <w:sz w:val="28"/>
          <w:szCs w:val="28"/>
        </w:rPr>
        <w:t xml:space="preserve"> год </w:t>
      </w:r>
      <w:r w:rsidR="004669FA">
        <w:rPr>
          <w:sz w:val="28"/>
          <w:szCs w:val="28"/>
        </w:rPr>
        <w:t>и на плановый период 202</w:t>
      </w:r>
      <w:r w:rsidR="009375E2">
        <w:rPr>
          <w:sz w:val="28"/>
          <w:szCs w:val="28"/>
        </w:rPr>
        <w:t>6</w:t>
      </w:r>
      <w:r w:rsidR="004669FA">
        <w:rPr>
          <w:sz w:val="28"/>
          <w:szCs w:val="28"/>
        </w:rPr>
        <w:t xml:space="preserve"> и 202</w:t>
      </w:r>
      <w:r w:rsidR="009375E2">
        <w:rPr>
          <w:sz w:val="28"/>
          <w:szCs w:val="28"/>
        </w:rPr>
        <w:t>7</w:t>
      </w:r>
      <w:r w:rsidR="004669FA">
        <w:rPr>
          <w:sz w:val="28"/>
          <w:szCs w:val="28"/>
        </w:rPr>
        <w:t xml:space="preserve"> годов учитывалось фактическое поступление арендной платы за землю в 202</w:t>
      </w:r>
      <w:r w:rsidR="009375E2">
        <w:rPr>
          <w:sz w:val="28"/>
          <w:szCs w:val="28"/>
        </w:rPr>
        <w:t>4</w:t>
      </w:r>
      <w:r w:rsidR="004669FA">
        <w:rPr>
          <w:sz w:val="28"/>
          <w:szCs w:val="28"/>
        </w:rPr>
        <w:t xml:space="preserve"> году и за ряд предшествующих лет, оформление земли в собственность, продажа земли, заключение новых договоров аренды, </w:t>
      </w:r>
      <w:bookmarkEnd w:id="33"/>
      <w:r w:rsidR="00B246C6">
        <w:rPr>
          <w:sz w:val="28"/>
          <w:szCs w:val="28"/>
        </w:rPr>
        <w:t>изменение кадастровой стоимости по суду</w:t>
      </w:r>
      <w:r w:rsidR="00702133">
        <w:rPr>
          <w:sz w:val="28"/>
          <w:szCs w:val="28"/>
        </w:rPr>
        <w:t xml:space="preserve">. Сумма </w:t>
      </w:r>
      <w:r>
        <w:rPr>
          <w:sz w:val="28"/>
          <w:szCs w:val="28"/>
        </w:rPr>
        <w:t xml:space="preserve">составит </w:t>
      </w:r>
      <w:r w:rsidR="00B246C6" w:rsidRPr="00B246C6">
        <w:rPr>
          <w:sz w:val="28"/>
          <w:szCs w:val="28"/>
        </w:rPr>
        <w:t>53 </w:t>
      </w:r>
      <w:r w:rsidR="00B246C6">
        <w:rPr>
          <w:sz w:val="28"/>
          <w:szCs w:val="28"/>
        </w:rPr>
        <w:t>630</w:t>
      </w:r>
      <w:r w:rsidR="00B246C6" w:rsidRPr="00B246C6">
        <w:rPr>
          <w:sz w:val="28"/>
          <w:szCs w:val="28"/>
        </w:rPr>
        <w:t>,</w:t>
      </w:r>
      <w:r w:rsidR="00B246C6">
        <w:rPr>
          <w:sz w:val="28"/>
          <w:szCs w:val="28"/>
        </w:rPr>
        <w:t>0</w:t>
      </w:r>
      <w:r>
        <w:rPr>
          <w:sz w:val="28"/>
          <w:szCs w:val="28"/>
        </w:rPr>
        <w:t xml:space="preserve"> тыс. рублей с </w:t>
      </w:r>
      <w:r w:rsidR="00B246C6">
        <w:rPr>
          <w:sz w:val="28"/>
          <w:szCs w:val="28"/>
        </w:rPr>
        <w:t>уменьшением</w:t>
      </w:r>
      <w:r>
        <w:rPr>
          <w:sz w:val="28"/>
          <w:szCs w:val="28"/>
        </w:rPr>
        <w:t xml:space="preserve"> к оценке 202</w:t>
      </w:r>
      <w:r w:rsidR="00B246C6">
        <w:rPr>
          <w:sz w:val="28"/>
          <w:szCs w:val="28"/>
        </w:rPr>
        <w:t>4</w:t>
      </w:r>
      <w:r>
        <w:rPr>
          <w:sz w:val="28"/>
          <w:szCs w:val="28"/>
        </w:rPr>
        <w:t xml:space="preserve"> года на </w:t>
      </w:r>
      <w:r w:rsidR="00B246C6">
        <w:rPr>
          <w:sz w:val="28"/>
          <w:szCs w:val="28"/>
        </w:rPr>
        <w:t>4,1</w:t>
      </w:r>
      <w:r>
        <w:rPr>
          <w:sz w:val="28"/>
          <w:szCs w:val="28"/>
        </w:rPr>
        <w:t xml:space="preserve"> % </w:t>
      </w:r>
      <w:r w:rsidR="00B246C6">
        <w:rPr>
          <w:sz w:val="28"/>
          <w:szCs w:val="28"/>
        </w:rPr>
        <w:t>в связи с уменьшением кадастровой стоимости участков по решению Воронежского областного суда</w:t>
      </w:r>
      <w:r>
        <w:rPr>
          <w:sz w:val="28"/>
          <w:szCs w:val="28"/>
        </w:rPr>
        <w:t xml:space="preserve">. </w:t>
      </w:r>
    </w:p>
    <w:p w14:paraId="4C3E756E" w14:textId="1B66FACD" w:rsidR="001B6A76" w:rsidRPr="00D37DFF" w:rsidRDefault="001B6A76" w:rsidP="009375E2">
      <w:pPr>
        <w:spacing w:line="276" w:lineRule="auto"/>
        <w:ind w:firstLine="567"/>
        <w:jc w:val="both"/>
        <w:rPr>
          <w:sz w:val="28"/>
          <w:szCs w:val="28"/>
        </w:rPr>
      </w:pPr>
      <w:r w:rsidRPr="00D37DFF">
        <w:rPr>
          <w:sz w:val="28"/>
          <w:szCs w:val="28"/>
        </w:rPr>
        <w:t xml:space="preserve">Имеются потенциальные резервы увеличения доходов районного бюджета за счет погашения задолженности по арендной плате за землю. </w:t>
      </w:r>
      <w:r w:rsidR="00CE497B" w:rsidRPr="00D37DFF">
        <w:rPr>
          <w:sz w:val="28"/>
          <w:szCs w:val="28"/>
        </w:rPr>
        <w:t>В 202</w:t>
      </w:r>
      <w:r w:rsidR="00D37DFF" w:rsidRPr="00D37DFF">
        <w:rPr>
          <w:sz w:val="28"/>
          <w:szCs w:val="28"/>
        </w:rPr>
        <w:t>1</w:t>
      </w:r>
      <w:r w:rsidR="00CE497B" w:rsidRPr="00D37DFF">
        <w:rPr>
          <w:sz w:val="28"/>
          <w:szCs w:val="28"/>
        </w:rPr>
        <w:t>-202</w:t>
      </w:r>
      <w:r w:rsidR="00A2009E">
        <w:rPr>
          <w:sz w:val="28"/>
          <w:szCs w:val="28"/>
        </w:rPr>
        <w:t>4</w:t>
      </w:r>
      <w:r w:rsidR="00CE497B" w:rsidRPr="00D37DFF">
        <w:rPr>
          <w:sz w:val="28"/>
          <w:szCs w:val="28"/>
        </w:rPr>
        <w:t xml:space="preserve"> годах з</w:t>
      </w:r>
      <w:r w:rsidRPr="00D37DFF">
        <w:rPr>
          <w:sz w:val="28"/>
          <w:szCs w:val="28"/>
        </w:rPr>
        <w:t xml:space="preserve">адолженность </w:t>
      </w:r>
      <w:r w:rsidR="00CE497B" w:rsidRPr="00D37DFF">
        <w:rPr>
          <w:sz w:val="28"/>
          <w:szCs w:val="28"/>
        </w:rPr>
        <w:t>снижалась при снижении объемов поступления арендной платы</w:t>
      </w:r>
      <w:r w:rsidRPr="00D37DFF">
        <w:rPr>
          <w:sz w:val="28"/>
          <w:szCs w:val="28"/>
        </w:rPr>
        <w:t xml:space="preserve"> (рисунок </w:t>
      </w:r>
      <w:r w:rsidR="00865BC2">
        <w:rPr>
          <w:sz w:val="28"/>
          <w:szCs w:val="28"/>
        </w:rPr>
        <w:t>9</w:t>
      </w:r>
      <w:r w:rsidRPr="00D37DFF">
        <w:rPr>
          <w:sz w:val="28"/>
          <w:szCs w:val="28"/>
        </w:rPr>
        <w:t xml:space="preserve">). За </w:t>
      </w:r>
      <w:r w:rsidR="00D37DFF" w:rsidRPr="00D37DFF">
        <w:rPr>
          <w:sz w:val="28"/>
          <w:szCs w:val="28"/>
        </w:rPr>
        <w:t>10</w:t>
      </w:r>
      <w:r w:rsidRPr="00D37DFF">
        <w:rPr>
          <w:sz w:val="28"/>
          <w:szCs w:val="28"/>
        </w:rPr>
        <w:t xml:space="preserve"> месяцев</w:t>
      </w:r>
      <w:r w:rsidR="00A22F0A">
        <w:rPr>
          <w:sz w:val="28"/>
          <w:szCs w:val="28"/>
        </w:rPr>
        <w:t xml:space="preserve"> 202</w:t>
      </w:r>
      <w:r w:rsidR="00A2009E">
        <w:rPr>
          <w:sz w:val="28"/>
          <w:szCs w:val="28"/>
        </w:rPr>
        <w:t>5</w:t>
      </w:r>
      <w:r w:rsidR="00A22F0A">
        <w:rPr>
          <w:sz w:val="28"/>
          <w:szCs w:val="28"/>
        </w:rPr>
        <w:t xml:space="preserve"> года</w:t>
      </w:r>
      <w:r w:rsidRPr="00D37DFF">
        <w:rPr>
          <w:sz w:val="28"/>
          <w:szCs w:val="28"/>
        </w:rPr>
        <w:t xml:space="preserve"> сумма </w:t>
      </w:r>
      <w:r w:rsidR="00A22F0A">
        <w:rPr>
          <w:sz w:val="28"/>
          <w:szCs w:val="28"/>
        </w:rPr>
        <w:t>сформировалась переплата</w:t>
      </w:r>
      <w:r w:rsidRPr="00D37DFF">
        <w:rPr>
          <w:sz w:val="28"/>
          <w:szCs w:val="28"/>
        </w:rPr>
        <w:t xml:space="preserve"> по арендным платежам и на </w:t>
      </w:r>
      <w:r w:rsidR="00A22F0A">
        <w:rPr>
          <w:sz w:val="28"/>
          <w:szCs w:val="28"/>
        </w:rPr>
        <w:t>15</w:t>
      </w:r>
      <w:r w:rsidRPr="00D37DFF">
        <w:rPr>
          <w:sz w:val="28"/>
          <w:szCs w:val="28"/>
        </w:rPr>
        <w:t>.10.202</w:t>
      </w:r>
      <w:r w:rsidR="00A2009E">
        <w:rPr>
          <w:sz w:val="28"/>
          <w:szCs w:val="28"/>
        </w:rPr>
        <w:t>5</w:t>
      </w:r>
      <w:r w:rsidRPr="00D37DFF">
        <w:rPr>
          <w:sz w:val="28"/>
          <w:szCs w:val="28"/>
        </w:rPr>
        <w:t xml:space="preserve"> составила </w:t>
      </w:r>
      <w:r w:rsidR="00A22F0A">
        <w:rPr>
          <w:sz w:val="28"/>
          <w:szCs w:val="28"/>
        </w:rPr>
        <w:t>200,2</w:t>
      </w:r>
      <w:r w:rsidRPr="00D37DFF">
        <w:rPr>
          <w:sz w:val="28"/>
          <w:szCs w:val="28"/>
        </w:rPr>
        <w:t xml:space="preserve"> </w:t>
      </w:r>
      <w:r w:rsidR="00D37DFF" w:rsidRPr="00D37DFF">
        <w:rPr>
          <w:sz w:val="28"/>
          <w:szCs w:val="28"/>
        </w:rPr>
        <w:t>тыс.</w:t>
      </w:r>
      <w:r w:rsidRPr="00D37DFF">
        <w:rPr>
          <w:sz w:val="28"/>
          <w:szCs w:val="28"/>
        </w:rPr>
        <w:t xml:space="preserve"> рублей.</w:t>
      </w:r>
      <w:bookmarkEnd w:id="31"/>
    </w:p>
    <w:p w14:paraId="132BDAB3" w14:textId="77777777" w:rsidR="001B6A76" w:rsidRDefault="001B6A76" w:rsidP="00447034">
      <w:pPr>
        <w:spacing w:line="276" w:lineRule="auto"/>
        <w:ind w:firstLine="708"/>
        <w:jc w:val="both"/>
        <w:rPr>
          <w:color w:val="FF0000"/>
          <w:sz w:val="28"/>
          <w:szCs w:val="28"/>
        </w:rPr>
      </w:pPr>
    </w:p>
    <w:p w14:paraId="1471C16C" w14:textId="4EE2B821" w:rsidR="001B6A76" w:rsidRDefault="001B6A76" w:rsidP="001B6A76">
      <w:pPr>
        <w:spacing w:line="276" w:lineRule="auto"/>
        <w:jc w:val="both"/>
        <w:rPr>
          <w:b/>
          <w:bCs/>
        </w:rPr>
      </w:pPr>
      <w:r w:rsidRPr="001B6A76">
        <w:rPr>
          <w:b/>
          <w:bCs/>
        </w:rPr>
        <w:t xml:space="preserve">Рисунок </w:t>
      </w:r>
      <w:r w:rsidR="00B246C6">
        <w:rPr>
          <w:b/>
          <w:bCs/>
        </w:rPr>
        <w:t>9</w:t>
      </w:r>
      <w:r w:rsidRPr="001B6A76">
        <w:rPr>
          <w:b/>
          <w:bCs/>
        </w:rPr>
        <w:t xml:space="preserve">. </w:t>
      </w:r>
      <w:r w:rsidRPr="006B15F6">
        <w:t>Динамика задолженности по арендным платежам за земельные участки, находящиеся в муниципальной собственности</w:t>
      </w:r>
    </w:p>
    <w:p w14:paraId="6B160F25" w14:textId="77777777" w:rsidR="001B6A76" w:rsidRDefault="001B6A76" w:rsidP="001B6A76">
      <w:pPr>
        <w:spacing w:line="276" w:lineRule="auto"/>
        <w:jc w:val="both"/>
        <w:rPr>
          <w:b/>
          <w:bCs/>
        </w:rPr>
      </w:pPr>
    </w:p>
    <w:p w14:paraId="484FE026" w14:textId="49051DC9" w:rsidR="001B6A76" w:rsidRPr="001B6A76" w:rsidRDefault="006B15F6" w:rsidP="001B6A76">
      <w:pPr>
        <w:spacing w:line="276" w:lineRule="auto"/>
        <w:jc w:val="both"/>
        <w:rPr>
          <w:b/>
          <w:bCs/>
          <w:color w:val="FF0000"/>
          <w:sz w:val="28"/>
          <w:szCs w:val="28"/>
        </w:rPr>
      </w:pPr>
      <w:r>
        <w:rPr>
          <w:b/>
          <w:bCs/>
          <w:noProof/>
          <w:color w:val="FF0000"/>
          <w:sz w:val="28"/>
          <w:szCs w:val="28"/>
        </w:rPr>
        <w:drawing>
          <wp:inline distT="0" distB="0" distL="0" distR="0" wp14:anchorId="64549018" wp14:editId="4D3B2BD3">
            <wp:extent cx="5486400" cy="2476500"/>
            <wp:effectExtent l="0" t="0" r="0" b="0"/>
            <wp:docPr id="165265906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56E640" w14:textId="77777777" w:rsidR="001B6A76" w:rsidRDefault="001B6A76" w:rsidP="00447034">
      <w:pPr>
        <w:spacing w:line="276" w:lineRule="auto"/>
        <w:ind w:firstLine="708"/>
        <w:jc w:val="both"/>
        <w:rPr>
          <w:color w:val="FF0000"/>
          <w:sz w:val="28"/>
          <w:szCs w:val="28"/>
        </w:rPr>
      </w:pPr>
    </w:p>
    <w:p w14:paraId="0FCBF3EE" w14:textId="10575C5F" w:rsidR="00DE5055" w:rsidRDefault="00DE5055" w:rsidP="00DE5055">
      <w:pPr>
        <w:spacing w:line="276" w:lineRule="auto"/>
        <w:ind w:firstLine="567"/>
        <w:jc w:val="both"/>
        <w:rPr>
          <w:color w:val="FF0000"/>
          <w:sz w:val="28"/>
          <w:szCs w:val="28"/>
        </w:rPr>
      </w:pPr>
      <w:r>
        <w:rPr>
          <w:sz w:val="28"/>
          <w:szCs w:val="28"/>
        </w:rPr>
        <w:t>Д</w:t>
      </w:r>
      <w:r w:rsidRPr="00873B83">
        <w:rPr>
          <w:sz w:val="28"/>
          <w:szCs w:val="28"/>
        </w:rPr>
        <w:t>оходы от сдачи в аренду имущества, находящегося в оперативном управлении органов местного самоуправления</w:t>
      </w:r>
      <w:r>
        <w:rPr>
          <w:sz w:val="28"/>
          <w:szCs w:val="28"/>
        </w:rPr>
        <w:t xml:space="preserve"> муниципального района, прогнозируются на 202</w:t>
      </w:r>
      <w:r w:rsidR="00A22F0A">
        <w:rPr>
          <w:sz w:val="28"/>
          <w:szCs w:val="28"/>
        </w:rPr>
        <w:t>5</w:t>
      </w:r>
      <w:r>
        <w:rPr>
          <w:sz w:val="28"/>
          <w:szCs w:val="28"/>
        </w:rPr>
        <w:t>-202</w:t>
      </w:r>
      <w:r w:rsidR="00A22F0A">
        <w:rPr>
          <w:sz w:val="28"/>
          <w:szCs w:val="28"/>
        </w:rPr>
        <w:t>7</w:t>
      </w:r>
      <w:r>
        <w:rPr>
          <w:sz w:val="28"/>
          <w:szCs w:val="28"/>
        </w:rPr>
        <w:t xml:space="preserve"> годы в сумме 15</w:t>
      </w:r>
      <w:r w:rsidR="00A22F0A">
        <w:rPr>
          <w:sz w:val="28"/>
          <w:szCs w:val="28"/>
        </w:rPr>
        <w:t>8</w:t>
      </w:r>
      <w:r>
        <w:rPr>
          <w:sz w:val="28"/>
          <w:szCs w:val="28"/>
        </w:rPr>
        <w:t>,</w:t>
      </w:r>
      <w:r w:rsidR="00A22F0A">
        <w:rPr>
          <w:sz w:val="28"/>
          <w:szCs w:val="28"/>
        </w:rPr>
        <w:t>4</w:t>
      </w:r>
      <w:r>
        <w:rPr>
          <w:sz w:val="28"/>
          <w:szCs w:val="28"/>
        </w:rPr>
        <w:t xml:space="preserve"> </w:t>
      </w:r>
      <w:r w:rsidRPr="00D37DFF">
        <w:rPr>
          <w:sz w:val="28"/>
          <w:szCs w:val="28"/>
        </w:rPr>
        <w:t>тыс. рублей.</w:t>
      </w:r>
    </w:p>
    <w:p w14:paraId="1E599A4D" w14:textId="33B799B6" w:rsidR="00447034" w:rsidRPr="00873B83" w:rsidRDefault="00447034" w:rsidP="00DE5055">
      <w:pPr>
        <w:spacing w:line="276" w:lineRule="auto"/>
        <w:ind w:firstLine="567"/>
        <w:jc w:val="both"/>
      </w:pPr>
      <w:bookmarkStart w:id="34" w:name="_Hlk182401057"/>
      <w:r w:rsidRPr="00DE5055">
        <w:rPr>
          <w:sz w:val="28"/>
          <w:szCs w:val="28"/>
        </w:rPr>
        <w:t>Доходы от оказания платных услуг казенными учреждениями в 202</w:t>
      </w:r>
      <w:r w:rsidR="00A22F0A">
        <w:rPr>
          <w:sz w:val="28"/>
          <w:szCs w:val="28"/>
        </w:rPr>
        <w:t>5</w:t>
      </w:r>
      <w:r w:rsidRPr="00DE5055">
        <w:rPr>
          <w:sz w:val="28"/>
          <w:szCs w:val="28"/>
        </w:rPr>
        <w:t xml:space="preserve"> году прогнозируются</w:t>
      </w:r>
      <w:r w:rsidRPr="00873B83">
        <w:rPr>
          <w:sz w:val="28"/>
          <w:szCs w:val="28"/>
        </w:rPr>
        <w:t xml:space="preserve"> в сумме </w:t>
      </w:r>
      <w:r w:rsidR="00953AAA" w:rsidRPr="00953AAA">
        <w:rPr>
          <w:sz w:val="28"/>
          <w:szCs w:val="28"/>
        </w:rPr>
        <w:t>23 255,9</w:t>
      </w:r>
      <w:r w:rsidRPr="00873B83">
        <w:rPr>
          <w:sz w:val="28"/>
          <w:szCs w:val="28"/>
        </w:rPr>
        <w:t xml:space="preserve"> тыс. руб</w:t>
      </w:r>
      <w:r w:rsidR="00DE5055">
        <w:rPr>
          <w:sz w:val="28"/>
          <w:szCs w:val="28"/>
        </w:rPr>
        <w:t xml:space="preserve">лей, что на </w:t>
      </w:r>
      <w:r w:rsidR="00953AAA" w:rsidRPr="00953AAA">
        <w:rPr>
          <w:sz w:val="28"/>
          <w:szCs w:val="28"/>
        </w:rPr>
        <w:t>2 563,2</w:t>
      </w:r>
      <w:r w:rsidR="00DE5055">
        <w:rPr>
          <w:sz w:val="28"/>
          <w:szCs w:val="28"/>
        </w:rPr>
        <w:t xml:space="preserve"> тыс. рублей (</w:t>
      </w:r>
      <w:r w:rsidR="00953AAA">
        <w:rPr>
          <w:sz w:val="28"/>
          <w:szCs w:val="28"/>
        </w:rPr>
        <w:t>12</w:t>
      </w:r>
      <w:r w:rsidR="00DE5055">
        <w:rPr>
          <w:sz w:val="28"/>
          <w:szCs w:val="28"/>
        </w:rPr>
        <w:t>,</w:t>
      </w:r>
      <w:r w:rsidR="00953AAA">
        <w:rPr>
          <w:sz w:val="28"/>
          <w:szCs w:val="28"/>
        </w:rPr>
        <w:t>4</w:t>
      </w:r>
      <w:r w:rsidR="00DE5055">
        <w:rPr>
          <w:sz w:val="28"/>
          <w:szCs w:val="28"/>
        </w:rPr>
        <w:t xml:space="preserve"> %) выше оценки 202</w:t>
      </w:r>
      <w:r w:rsidR="00953AAA">
        <w:rPr>
          <w:sz w:val="28"/>
          <w:szCs w:val="28"/>
        </w:rPr>
        <w:t>4</w:t>
      </w:r>
      <w:r w:rsidR="00DE5055">
        <w:rPr>
          <w:sz w:val="28"/>
          <w:szCs w:val="28"/>
        </w:rPr>
        <w:t xml:space="preserve"> года.</w:t>
      </w:r>
    </w:p>
    <w:p w14:paraId="6E812F39" w14:textId="1A5BA1DD" w:rsidR="00447034" w:rsidRDefault="00DE5055" w:rsidP="00DE5055">
      <w:pPr>
        <w:widowControl w:val="0"/>
        <w:autoSpaceDE w:val="0"/>
        <w:autoSpaceDN w:val="0"/>
        <w:adjustRightInd w:val="0"/>
        <w:spacing w:line="276" w:lineRule="auto"/>
        <w:ind w:firstLine="567"/>
        <w:jc w:val="both"/>
        <w:rPr>
          <w:sz w:val="28"/>
          <w:szCs w:val="28"/>
        </w:rPr>
      </w:pPr>
      <w:r>
        <w:rPr>
          <w:sz w:val="28"/>
          <w:szCs w:val="28"/>
        </w:rPr>
        <w:t>Расчет прогноза поступлений в районный бюджет на</w:t>
      </w:r>
      <w:r w:rsidR="002E4D98">
        <w:rPr>
          <w:sz w:val="28"/>
          <w:szCs w:val="28"/>
        </w:rPr>
        <w:t xml:space="preserve"> 202</w:t>
      </w:r>
      <w:r w:rsidR="00953AAA">
        <w:rPr>
          <w:sz w:val="28"/>
          <w:szCs w:val="28"/>
        </w:rPr>
        <w:t>5</w:t>
      </w:r>
      <w:r w:rsidR="002E4D98">
        <w:rPr>
          <w:sz w:val="28"/>
          <w:szCs w:val="28"/>
        </w:rPr>
        <w:t>-202</w:t>
      </w:r>
      <w:r w:rsidR="00953AAA">
        <w:rPr>
          <w:sz w:val="28"/>
          <w:szCs w:val="28"/>
        </w:rPr>
        <w:t>7</w:t>
      </w:r>
      <w:r w:rsidR="002E4D98">
        <w:rPr>
          <w:sz w:val="28"/>
          <w:szCs w:val="28"/>
        </w:rPr>
        <w:t xml:space="preserve"> годы от оказания платных услуг казенными учреждениями производился в разрезе отраслей, в том числе от оказания платных услуг казенными учреждениями. </w:t>
      </w:r>
      <w:r w:rsidR="00447034" w:rsidRPr="00873B83">
        <w:rPr>
          <w:sz w:val="28"/>
          <w:szCs w:val="28"/>
        </w:rPr>
        <w:t xml:space="preserve">В </w:t>
      </w:r>
      <w:r w:rsidR="00447034" w:rsidRPr="00873B83">
        <w:rPr>
          <w:sz w:val="28"/>
          <w:szCs w:val="28"/>
        </w:rPr>
        <w:lastRenderedPageBreak/>
        <w:t>соответствии с Бюджетным кодексом РФ доходы от оказания платных услуг направляются на содержание учреждений, получивших их, что частично снижает нагрузку на бюджет.</w:t>
      </w:r>
      <w:bookmarkEnd w:id="34"/>
    </w:p>
    <w:p w14:paraId="5F36517D" w14:textId="5C376BC0" w:rsidR="00CD6868" w:rsidRDefault="00CD6868" w:rsidP="00DE5055">
      <w:pPr>
        <w:widowControl w:val="0"/>
        <w:autoSpaceDE w:val="0"/>
        <w:autoSpaceDN w:val="0"/>
        <w:adjustRightInd w:val="0"/>
        <w:spacing w:line="276" w:lineRule="auto"/>
        <w:ind w:firstLine="567"/>
        <w:jc w:val="both"/>
        <w:rPr>
          <w:sz w:val="28"/>
          <w:szCs w:val="28"/>
        </w:rPr>
      </w:pPr>
      <w:r w:rsidRPr="00C35161">
        <w:rPr>
          <w:sz w:val="28"/>
          <w:szCs w:val="28"/>
        </w:rPr>
        <w:t xml:space="preserve">При планировании доходов от реализации имущества, находящегося в муниципальной собственности, соблюден принцип достоверности бюджета, установленный ст. 37 БК РФ, в части реалистичности расчета. На момент внесения </w:t>
      </w:r>
      <w:r w:rsidR="00C35161" w:rsidRPr="00C35161">
        <w:rPr>
          <w:sz w:val="28"/>
          <w:szCs w:val="28"/>
        </w:rPr>
        <w:t>Проекта в Совет народных депутатов Грибановского муниципального района Воронежской области</w:t>
      </w:r>
      <w:r w:rsidRPr="00C35161">
        <w:rPr>
          <w:sz w:val="28"/>
          <w:szCs w:val="28"/>
        </w:rPr>
        <w:t xml:space="preserve"> </w:t>
      </w:r>
      <w:r w:rsidR="00C35161" w:rsidRPr="00C35161">
        <w:rPr>
          <w:sz w:val="28"/>
          <w:szCs w:val="28"/>
        </w:rPr>
        <w:t xml:space="preserve">утвержден </w:t>
      </w:r>
      <w:r w:rsidRPr="00C35161">
        <w:rPr>
          <w:sz w:val="28"/>
          <w:szCs w:val="28"/>
        </w:rPr>
        <w:t>прогнозный план</w:t>
      </w:r>
      <w:bookmarkStart w:id="35" w:name="_Hlk182811718"/>
      <w:r w:rsidR="00C35161" w:rsidRPr="00C35161">
        <w:rPr>
          <w:rFonts w:eastAsia="Calibri"/>
          <w:sz w:val="28"/>
          <w:szCs w:val="28"/>
          <w:vertAlign w:val="superscript"/>
        </w:rPr>
        <w:footnoteReference w:id="5"/>
      </w:r>
      <w:bookmarkEnd w:id="35"/>
      <w:r w:rsidRPr="00C35161">
        <w:rPr>
          <w:sz w:val="28"/>
          <w:szCs w:val="28"/>
        </w:rPr>
        <w:t xml:space="preserve"> приватизации </w:t>
      </w:r>
      <w:r w:rsidR="00C35161" w:rsidRPr="00C35161">
        <w:rPr>
          <w:sz w:val="28"/>
          <w:szCs w:val="28"/>
        </w:rPr>
        <w:t>районного</w:t>
      </w:r>
      <w:r w:rsidRPr="00C35161">
        <w:rPr>
          <w:sz w:val="28"/>
          <w:szCs w:val="28"/>
        </w:rPr>
        <w:t xml:space="preserve"> имущества на 2024-2026 годы, следовательно, отсутствует обоснование поступления данных доходов на 202</w:t>
      </w:r>
      <w:r w:rsidR="00C35161" w:rsidRPr="00C35161">
        <w:rPr>
          <w:sz w:val="28"/>
          <w:szCs w:val="28"/>
        </w:rPr>
        <w:t>7</w:t>
      </w:r>
      <w:r w:rsidRPr="00C35161">
        <w:rPr>
          <w:sz w:val="28"/>
          <w:szCs w:val="28"/>
        </w:rPr>
        <w:t xml:space="preserve"> год.</w:t>
      </w:r>
    </w:p>
    <w:p w14:paraId="21E66BE1" w14:textId="1B8FFF96" w:rsidR="00711108" w:rsidRPr="00620BC5" w:rsidRDefault="00620BC5" w:rsidP="00DE5055">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620BC5">
        <w:rPr>
          <w:i/>
          <w:iCs/>
          <w:sz w:val="28"/>
          <w:szCs w:val="28"/>
        </w:rPr>
        <w:t>Рекомендации контрольно-счетной комиссии Грибановского муниципального района:</w:t>
      </w:r>
      <w:r>
        <w:rPr>
          <w:i/>
          <w:iCs/>
          <w:sz w:val="28"/>
          <w:szCs w:val="28"/>
        </w:rPr>
        <w:t xml:space="preserve"> </w:t>
      </w:r>
      <w:r w:rsidRPr="00620BC5">
        <w:rPr>
          <w:sz w:val="28"/>
          <w:szCs w:val="28"/>
        </w:rPr>
        <w:t>а</w:t>
      </w:r>
      <w:r w:rsidR="00F3330D" w:rsidRPr="00620BC5">
        <w:rPr>
          <w:sz w:val="28"/>
          <w:szCs w:val="28"/>
        </w:rPr>
        <w:t xml:space="preserve">дминистрации Грибановского муниципального района </w:t>
      </w:r>
      <w:r w:rsidR="00711108" w:rsidRPr="00620BC5">
        <w:rPr>
          <w:sz w:val="28"/>
          <w:szCs w:val="28"/>
        </w:rPr>
        <w:t xml:space="preserve">Воронежской области в целях совершенствования бюджетного процесса </w:t>
      </w:r>
      <w:r w:rsidR="00F3330D" w:rsidRPr="00620BC5">
        <w:rPr>
          <w:sz w:val="28"/>
          <w:szCs w:val="28"/>
        </w:rPr>
        <w:t>муниципального района</w:t>
      </w:r>
      <w:r w:rsidR="00711108" w:rsidRPr="00620BC5">
        <w:rPr>
          <w:sz w:val="28"/>
          <w:szCs w:val="28"/>
        </w:rPr>
        <w:t xml:space="preserve"> и соблюдения требований п. 1 ст. 10 Федерального закона от 21.12.2021 № 178-ФЗ «О приватизации государственного и муниципального имущества», п. 1 ст. </w:t>
      </w:r>
      <w:r w:rsidR="00F3330D" w:rsidRPr="00620BC5">
        <w:rPr>
          <w:sz w:val="28"/>
          <w:szCs w:val="28"/>
        </w:rPr>
        <w:t>3</w:t>
      </w:r>
      <w:r w:rsidR="00711108" w:rsidRPr="00620BC5">
        <w:rPr>
          <w:sz w:val="28"/>
          <w:szCs w:val="28"/>
        </w:rPr>
        <w:t xml:space="preserve"> </w:t>
      </w:r>
      <w:r w:rsidR="00F3330D" w:rsidRPr="00620BC5">
        <w:rPr>
          <w:sz w:val="28"/>
          <w:szCs w:val="28"/>
        </w:rPr>
        <w:t>Положения</w:t>
      </w:r>
      <w:r w:rsidR="00F3330D" w:rsidRPr="00620BC5">
        <w:rPr>
          <w:rFonts w:eastAsia="Calibri"/>
          <w:sz w:val="28"/>
          <w:szCs w:val="28"/>
          <w:vertAlign w:val="superscript"/>
        </w:rPr>
        <w:footnoteReference w:id="6"/>
      </w:r>
      <w:r w:rsidR="00F3330D" w:rsidRPr="00620BC5">
        <w:rPr>
          <w:sz w:val="28"/>
          <w:szCs w:val="28"/>
        </w:rPr>
        <w:t xml:space="preserve"> о порядке приватизации муниципального имущества  Грибановского муниципального  района</w:t>
      </w:r>
      <w:r w:rsidR="00711108" w:rsidRPr="00620BC5">
        <w:rPr>
          <w:sz w:val="28"/>
          <w:szCs w:val="28"/>
        </w:rPr>
        <w:t>,</w:t>
      </w:r>
      <w:r w:rsidR="00F3330D" w:rsidRPr="00620BC5">
        <w:rPr>
          <w:sz w:val="28"/>
          <w:szCs w:val="28"/>
        </w:rPr>
        <w:t xml:space="preserve"> рассмотреть вопрос о</w:t>
      </w:r>
      <w:r w:rsidRPr="00620BC5">
        <w:rPr>
          <w:sz w:val="28"/>
          <w:szCs w:val="28"/>
        </w:rPr>
        <w:t>б</w:t>
      </w:r>
      <w:r w:rsidR="00F3330D" w:rsidRPr="00620BC5">
        <w:rPr>
          <w:sz w:val="28"/>
          <w:szCs w:val="28"/>
        </w:rPr>
        <w:t xml:space="preserve"> законодательном утверждени</w:t>
      </w:r>
      <w:r w:rsidRPr="00620BC5">
        <w:rPr>
          <w:sz w:val="28"/>
          <w:szCs w:val="28"/>
        </w:rPr>
        <w:t>и</w:t>
      </w:r>
      <w:r w:rsidR="00F3330D" w:rsidRPr="00620BC5">
        <w:rPr>
          <w:sz w:val="28"/>
          <w:szCs w:val="28"/>
        </w:rPr>
        <w:t xml:space="preserve"> прогнозного плана (программы) приватизации имущества, находящегося в собственности Грибановского муниципального  района</w:t>
      </w:r>
      <w:r w:rsidRPr="00620BC5">
        <w:rPr>
          <w:sz w:val="28"/>
          <w:szCs w:val="28"/>
        </w:rPr>
        <w:t>, в соответствии сроков</w:t>
      </w:r>
      <w:r w:rsidR="00F3330D" w:rsidRPr="00620BC5">
        <w:rPr>
          <w:sz w:val="28"/>
          <w:szCs w:val="28"/>
        </w:rPr>
        <w:t>.</w:t>
      </w:r>
    </w:p>
    <w:p w14:paraId="6CFD80D6" w14:textId="77777777" w:rsidR="00392CFC" w:rsidRDefault="00392CFC" w:rsidP="002E4D98">
      <w:pPr>
        <w:spacing w:line="276" w:lineRule="auto"/>
        <w:jc w:val="both"/>
        <w:rPr>
          <w:rFonts w:ascii="Times New Roman CYR" w:hAnsi="Times New Roman CYR" w:cs="Times New Roman CYR"/>
          <w:b/>
          <w:sz w:val="28"/>
          <w:szCs w:val="28"/>
        </w:rPr>
      </w:pPr>
    </w:p>
    <w:p w14:paraId="54447792" w14:textId="77777777" w:rsidR="00F208ED" w:rsidRDefault="00F208ED" w:rsidP="002E4D98">
      <w:pPr>
        <w:spacing w:line="276" w:lineRule="auto"/>
        <w:jc w:val="both"/>
        <w:rPr>
          <w:rFonts w:ascii="Times New Roman CYR" w:hAnsi="Times New Roman CYR" w:cs="Times New Roman CYR"/>
          <w:b/>
          <w:iCs/>
          <w:sz w:val="28"/>
          <w:szCs w:val="28"/>
        </w:rPr>
      </w:pPr>
      <w:bookmarkStart w:id="36" w:name="_Hlk182401318"/>
      <w:r w:rsidRPr="00F90B7C">
        <w:rPr>
          <w:rFonts w:ascii="Times New Roman CYR" w:hAnsi="Times New Roman CYR" w:cs="Times New Roman CYR"/>
          <w:b/>
          <w:color w:val="0070C0"/>
          <w:sz w:val="28"/>
          <w:szCs w:val="28"/>
        </w:rPr>
        <w:t>4.</w:t>
      </w:r>
      <w:r w:rsidR="00876ABF" w:rsidRPr="00F90B7C">
        <w:rPr>
          <w:rFonts w:ascii="Times New Roman CYR" w:hAnsi="Times New Roman CYR" w:cs="Times New Roman CYR"/>
          <w:b/>
          <w:color w:val="0070C0"/>
          <w:sz w:val="28"/>
          <w:szCs w:val="28"/>
        </w:rPr>
        <w:t>4</w:t>
      </w:r>
      <w:r w:rsidRPr="00F90B7C">
        <w:rPr>
          <w:rFonts w:ascii="Times New Roman CYR" w:hAnsi="Times New Roman CYR" w:cs="Times New Roman CYR"/>
          <w:b/>
          <w:color w:val="0070C0"/>
          <w:sz w:val="28"/>
          <w:szCs w:val="28"/>
        </w:rPr>
        <w:t xml:space="preserve">. </w:t>
      </w:r>
      <w:r w:rsidRPr="00F90B7C">
        <w:rPr>
          <w:rFonts w:ascii="Times New Roman CYR" w:hAnsi="Times New Roman CYR" w:cs="Times New Roman CYR"/>
          <w:b/>
          <w:iCs/>
          <w:color w:val="0070C0"/>
          <w:sz w:val="28"/>
          <w:szCs w:val="28"/>
        </w:rPr>
        <w:t>Безвозмездные поступления</w:t>
      </w:r>
    </w:p>
    <w:p w14:paraId="61ABF02F" w14:textId="77777777" w:rsidR="00873B83" w:rsidRDefault="00873B83" w:rsidP="00447034">
      <w:pPr>
        <w:spacing w:line="276" w:lineRule="auto"/>
        <w:ind w:firstLine="708"/>
        <w:jc w:val="both"/>
        <w:rPr>
          <w:rFonts w:ascii="Times New Roman CYR" w:hAnsi="Times New Roman CYR" w:cs="Times New Roman CYR"/>
          <w:b/>
          <w:iCs/>
          <w:sz w:val="28"/>
          <w:szCs w:val="28"/>
        </w:rPr>
      </w:pPr>
    </w:p>
    <w:p w14:paraId="1C2A143E" w14:textId="3EB05B43" w:rsidR="006D0A0C" w:rsidRDefault="00F208ED" w:rsidP="00495A24">
      <w:pPr>
        <w:spacing w:line="276" w:lineRule="auto"/>
        <w:ind w:firstLine="567"/>
        <w:jc w:val="both"/>
        <w:rPr>
          <w:sz w:val="28"/>
          <w:szCs w:val="28"/>
        </w:rPr>
      </w:pPr>
      <w:r w:rsidRPr="00F208ED">
        <w:rPr>
          <w:iCs/>
          <w:sz w:val="28"/>
          <w:szCs w:val="28"/>
        </w:rPr>
        <w:t>Безвозмездные поступления</w:t>
      </w:r>
      <w:r w:rsidR="00B44B58">
        <w:rPr>
          <w:iCs/>
          <w:sz w:val="28"/>
          <w:szCs w:val="28"/>
        </w:rPr>
        <w:t xml:space="preserve"> в</w:t>
      </w:r>
      <w:r>
        <w:rPr>
          <w:i/>
          <w:iCs/>
          <w:color w:val="0086BA"/>
          <w:sz w:val="28"/>
          <w:szCs w:val="28"/>
        </w:rPr>
        <w:t xml:space="preserve"> </w:t>
      </w:r>
      <w:r w:rsidR="00B44B58">
        <w:rPr>
          <w:sz w:val="28"/>
          <w:szCs w:val="28"/>
        </w:rPr>
        <w:t>202</w:t>
      </w:r>
      <w:r w:rsidR="00F90B7C">
        <w:rPr>
          <w:sz w:val="28"/>
          <w:szCs w:val="28"/>
        </w:rPr>
        <w:t>5</w:t>
      </w:r>
      <w:r w:rsidR="00B44B58">
        <w:rPr>
          <w:sz w:val="28"/>
          <w:szCs w:val="28"/>
        </w:rPr>
        <w:t xml:space="preserve"> году прогнозируются в сумме </w:t>
      </w:r>
      <w:r w:rsidR="00F90B7C">
        <w:rPr>
          <w:sz w:val="28"/>
          <w:szCs w:val="28"/>
        </w:rPr>
        <w:t>705 038,8</w:t>
      </w:r>
      <w:r w:rsidR="00B44B58">
        <w:rPr>
          <w:sz w:val="28"/>
          <w:szCs w:val="28"/>
        </w:rPr>
        <w:t xml:space="preserve"> тыс. рублей с ростом к оценке 202</w:t>
      </w:r>
      <w:r w:rsidR="0060443E">
        <w:rPr>
          <w:sz w:val="28"/>
          <w:szCs w:val="28"/>
        </w:rPr>
        <w:t>4</w:t>
      </w:r>
      <w:r w:rsidR="00B44B58">
        <w:rPr>
          <w:sz w:val="28"/>
          <w:szCs w:val="28"/>
        </w:rPr>
        <w:t xml:space="preserve"> года на </w:t>
      </w:r>
      <w:r w:rsidR="0060443E">
        <w:rPr>
          <w:sz w:val="28"/>
          <w:szCs w:val="28"/>
        </w:rPr>
        <w:t>77 579,4</w:t>
      </w:r>
      <w:r w:rsidR="00B44B58">
        <w:rPr>
          <w:sz w:val="28"/>
          <w:szCs w:val="28"/>
        </w:rPr>
        <w:t xml:space="preserve"> тыс. рублей (</w:t>
      </w:r>
      <w:r w:rsidR="0060443E">
        <w:rPr>
          <w:sz w:val="28"/>
          <w:szCs w:val="28"/>
        </w:rPr>
        <w:t>12</w:t>
      </w:r>
      <w:r w:rsidR="00B44B58">
        <w:rPr>
          <w:sz w:val="28"/>
          <w:szCs w:val="28"/>
        </w:rPr>
        <w:t>,</w:t>
      </w:r>
      <w:r w:rsidR="0060443E">
        <w:rPr>
          <w:sz w:val="28"/>
          <w:szCs w:val="28"/>
        </w:rPr>
        <w:t>9</w:t>
      </w:r>
      <w:r w:rsidR="00B44B58">
        <w:rPr>
          <w:sz w:val="28"/>
          <w:szCs w:val="28"/>
        </w:rPr>
        <w:t xml:space="preserve"> %), в 202</w:t>
      </w:r>
      <w:r w:rsidR="0060443E">
        <w:rPr>
          <w:sz w:val="28"/>
          <w:szCs w:val="28"/>
        </w:rPr>
        <w:t>6</w:t>
      </w:r>
      <w:r w:rsidR="00B44B58">
        <w:rPr>
          <w:sz w:val="28"/>
          <w:szCs w:val="28"/>
        </w:rPr>
        <w:t xml:space="preserve"> году </w:t>
      </w:r>
      <w:r w:rsidR="00AE35D1">
        <w:rPr>
          <w:iCs/>
          <w:sz w:val="28"/>
          <w:szCs w:val="28"/>
        </w:rPr>
        <w:t>б</w:t>
      </w:r>
      <w:r w:rsidR="00AE35D1" w:rsidRPr="00F208ED">
        <w:rPr>
          <w:iCs/>
          <w:sz w:val="28"/>
          <w:szCs w:val="28"/>
        </w:rPr>
        <w:t>езвозмездные поступления</w:t>
      </w:r>
      <w:r w:rsidR="00AE35D1">
        <w:rPr>
          <w:sz w:val="28"/>
          <w:szCs w:val="28"/>
        </w:rPr>
        <w:t xml:space="preserve"> составят</w:t>
      </w:r>
      <w:r w:rsidR="00B44B58">
        <w:rPr>
          <w:sz w:val="28"/>
          <w:szCs w:val="28"/>
        </w:rPr>
        <w:t xml:space="preserve"> </w:t>
      </w:r>
      <w:r w:rsidR="0060443E" w:rsidRPr="0060443E">
        <w:rPr>
          <w:sz w:val="28"/>
          <w:szCs w:val="28"/>
        </w:rPr>
        <w:t>596 308,2</w:t>
      </w:r>
      <w:r w:rsidR="00B44B58">
        <w:rPr>
          <w:sz w:val="28"/>
          <w:szCs w:val="28"/>
        </w:rPr>
        <w:t xml:space="preserve"> тыс. рублей, в 202</w:t>
      </w:r>
      <w:r w:rsidR="0060443E">
        <w:rPr>
          <w:sz w:val="28"/>
          <w:szCs w:val="28"/>
        </w:rPr>
        <w:t>7</w:t>
      </w:r>
      <w:r w:rsidR="00B44B58">
        <w:rPr>
          <w:sz w:val="28"/>
          <w:szCs w:val="28"/>
        </w:rPr>
        <w:t xml:space="preserve"> году – </w:t>
      </w:r>
      <w:r w:rsidR="0060443E" w:rsidRPr="00907F63">
        <w:rPr>
          <w:sz w:val="28"/>
          <w:szCs w:val="28"/>
        </w:rPr>
        <w:t>608 513,2</w:t>
      </w:r>
      <w:r w:rsidR="00B44B58">
        <w:rPr>
          <w:sz w:val="28"/>
          <w:szCs w:val="28"/>
        </w:rPr>
        <w:t xml:space="preserve"> тыс. рублей. Динамика и структура </w:t>
      </w:r>
      <w:r w:rsidR="00B66EC0">
        <w:rPr>
          <w:sz w:val="28"/>
          <w:szCs w:val="28"/>
        </w:rPr>
        <w:t>безвозмездных поступлений</w:t>
      </w:r>
      <w:r w:rsidR="00B44B58">
        <w:rPr>
          <w:sz w:val="28"/>
          <w:szCs w:val="28"/>
        </w:rPr>
        <w:t xml:space="preserve"> в 202</w:t>
      </w:r>
      <w:r w:rsidR="0060443E">
        <w:rPr>
          <w:sz w:val="28"/>
          <w:szCs w:val="28"/>
        </w:rPr>
        <w:t>4</w:t>
      </w:r>
      <w:r w:rsidR="00B44B58">
        <w:rPr>
          <w:sz w:val="28"/>
          <w:szCs w:val="28"/>
        </w:rPr>
        <w:t>–202</w:t>
      </w:r>
      <w:r w:rsidR="0060443E">
        <w:rPr>
          <w:sz w:val="28"/>
          <w:szCs w:val="28"/>
        </w:rPr>
        <w:t>7</w:t>
      </w:r>
      <w:r w:rsidR="00B44B58">
        <w:rPr>
          <w:sz w:val="28"/>
          <w:szCs w:val="28"/>
        </w:rPr>
        <w:t xml:space="preserve"> годах приведена в таблице</w:t>
      </w:r>
      <w:r w:rsidR="00B44B58" w:rsidRPr="00DD00C6">
        <w:rPr>
          <w:sz w:val="28"/>
          <w:szCs w:val="28"/>
        </w:rPr>
        <w:t xml:space="preserve"> </w:t>
      </w:r>
      <w:r w:rsidR="000A4DA0">
        <w:rPr>
          <w:sz w:val="28"/>
          <w:szCs w:val="28"/>
        </w:rPr>
        <w:t>9</w:t>
      </w:r>
      <w:r w:rsidRPr="00DD00C6">
        <w:rPr>
          <w:sz w:val="28"/>
          <w:szCs w:val="28"/>
        </w:rPr>
        <w:t>.</w:t>
      </w:r>
      <w:bookmarkEnd w:id="36"/>
      <w:r>
        <w:rPr>
          <w:sz w:val="28"/>
          <w:szCs w:val="28"/>
        </w:rPr>
        <w:t xml:space="preserve"> </w:t>
      </w:r>
    </w:p>
    <w:p w14:paraId="155747D9" w14:textId="77777777" w:rsidR="00400FC3" w:rsidRDefault="00400FC3" w:rsidP="00F208ED">
      <w:pPr>
        <w:spacing w:line="276" w:lineRule="auto"/>
        <w:ind w:firstLine="708"/>
        <w:jc w:val="both"/>
      </w:pPr>
    </w:p>
    <w:p w14:paraId="506C0195" w14:textId="77777777" w:rsidR="00244549" w:rsidRDefault="00244549" w:rsidP="00F90B7C">
      <w:pPr>
        <w:spacing w:line="276" w:lineRule="auto"/>
        <w:ind w:firstLine="142"/>
        <w:rPr>
          <w:b/>
        </w:rPr>
      </w:pPr>
      <w:bookmarkStart w:id="37" w:name="_Hlk182401358"/>
      <w:r w:rsidRPr="00DB0CAD">
        <w:rPr>
          <w:b/>
        </w:rPr>
        <w:t xml:space="preserve">Таблица </w:t>
      </w:r>
      <w:r w:rsidR="000A4DA0">
        <w:rPr>
          <w:b/>
        </w:rPr>
        <w:t>9</w:t>
      </w:r>
      <w:r w:rsidRPr="00DB0CAD">
        <w:rPr>
          <w:b/>
        </w:rPr>
        <w:t xml:space="preserve"> </w:t>
      </w:r>
      <w:r w:rsidRPr="006D0A0C">
        <w:rPr>
          <w:bCs/>
        </w:rPr>
        <w:t>(в тыс. руб</w:t>
      </w:r>
      <w:r w:rsidR="006D0A0C" w:rsidRPr="006D0A0C">
        <w:rPr>
          <w:bCs/>
        </w:rPr>
        <w:t>.</w:t>
      </w:r>
      <w:r w:rsidRPr="006D0A0C">
        <w:rPr>
          <w:b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275"/>
        <w:gridCol w:w="1134"/>
        <w:gridCol w:w="1134"/>
        <w:gridCol w:w="1134"/>
      </w:tblGrid>
      <w:tr w:rsidR="00244549" w14:paraId="2BE79B80" w14:textId="77777777" w:rsidTr="007F437B">
        <w:tc>
          <w:tcPr>
            <w:tcW w:w="2694" w:type="dxa"/>
            <w:shd w:val="clear" w:color="auto" w:fill="auto"/>
          </w:tcPr>
          <w:p w14:paraId="5A85A258" w14:textId="77777777" w:rsidR="00244549" w:rsidRPr="00F90B7C" w:rsidRDefault="00244549" w:rsidP="00244549">
            <w:pPr>
              <w:jc w:val="center"/>
              <w:rPr>
                <w:b/>
                <w:bCs/>
                <w:color w:val="0070C0"/>
                <w:sz w:val="22"/>
                <w:szCs w:val="22"/>
              </w:rPr>
            </w:pPr>
            <w:r w:rsidRPr="00F90B7C">
              <w:rPr>
                <w:b/>
                <w:bCs/>
                <w:color w:val="0070C0"/>
                <w:sz w:val="22"/>
                <w:szCs w:val="22"/>
              </w:rPr>
              <w:t>Вид безвозмездных поступлений</w:t>
            </w:r>
          </w:p>
        </w:tc>
        <w:tc>
          <w:tcPr>
            <w:tcW w:w="1134" w:type="dxa"/>
            <w:shd w:val="clear" w:color="auto" w:fill="auto"/>
          </w:tcPr>
          <w:p w14:paraId="53B1F56A" w14:textId="483B3496" w:rsidR="00244549" w:rsidRPr="00F90B7C" w:rsidRDefault="00244549" w:rsidP="003738B1">
            <w:pPr>
              <w:jc w:val="center"/>
              <w:rPr>
                <w:color w:val="0070C0"/>
                <w:sz w:val="22"/>
                <w:szCs w:val="22"/>
              </w:rPr>
            </w:pPr>
            <w:r w:rsidRPr="00F90B7C">
              <w:rPr>
                <w:b/>
                <w:bCs/>
                <w:color w:val="0070C0"/>
                <w:sz w:val="22"/>
                <w:szCs w:val="22"/>
              </w:rPr>
              <w:t>202</w:t>
            </w:r>
            <w:r w:rsidR="00F90B7C" w:rsidRPr="00F90B7C">
              <w:rPr>
                <w:b/>
                <w:bCs/>
                <w:color w:val="0070C0"/>
                <w:sz w:val="22"/>
                <w:szCs w:val="22"/>
              </w:rPr>
              <w:t>4</w:t>
            </w:r>
            <w:r w:rsidRPr="00F90B7C">
              <w:rPr>
                <w:b/>
                <w:bCs/>
                <w:color w:val="0070C0"/>
                <w:sz w:val="22"/>
                <w:szCs w:val="22"/>
              </w:rPr>
              <w:t xml:space="preserve"> год</w:t>
            </w:r>
            <w:r w:rsidRPr="00F90B7C">
              <w:rPr>
                <w:color w:val="0070C0"/>
                <w:sz w:val="22"/>
                <w:szCs w:val="22"/>
              </w:rPr>
              <w:t xml:space="preserve"> (оценка)</w:t>
            </w:r>
          </w:p>
        </w:tc>
        <w:tc>
          <w:tcPr>
            <w:tcW w:w="1134" w:type="dxa"/>
            <w:shd w:val="clear" w:color="auto" w:fill="auto"/>
          </w:tcPr>
          <w:p w14:paraId="6D20CF7A" w14:textId="6D1BC87D" w:rsidR="00244549" w:rsidRPr="00F90B7C" w:rsidRDefault="00244549" w:rsidP="003738B1">
            <w:pPr>
              <w:jc w:val="center"/>
              <w:rPr>
                <w:color w:val="0070C0"/>
                <w:sz w:val="22"/>
                <w:szCs w:val="22"/>
              </w:rPr>
            </w:pPr>
            <w:r w:rsidRPr="00F90B7C">
              <w:rPr>
                <w:b/>
                <w:bCs/>
                <w:color w:val="0070C0"/>
                <w:sz w:val="22"/>
                <w:szCs w:val="22"/>
              </w:rPr>
              <w:t>202</w:t>
            </w:r>
            <w:r w:rsidR="00F90B7C" w:rsidRPr="00F90B7C">
              <w:rPr>
                <w:b/>
                <w:bCs/>
                <w:color w:val="0070C0"/>
                <w:sz w:val="22"/>
                <w:szCs w:val="22"/>
              </w:rPr>
              <w:t>5</w:t>
            </w:r>
            <w:r w:rsidRPr="00F90B7C">
              <w:rPr>
                <w:b/>
                <w:bCs/>
                <w:color w:val="0070C0"/>
                <w:sz w:val="22"/>
                <w:szCs w:val="22"/>
              </w:rPr>
              <w:t xml:space="preserve"> год</w:t>
            </w:r>
            <w:r w:rsidRPr="00F90B7C">
              <w:rPr>
                <w:color w:val="0070C0"/>
                <w:sz w:val="22"/>
                <w:szCs w:val="22"/>
              </w:rPr>
              <w:t xml:space="preserve"> (проект)</w:t>
            </w:r>
          </w:p>
        </w:tc>
        <w:tc>
          <w:tcPr>
            <w:tcW w:w="1275" w:type="dxa"/>
            <w:shd w:val="clear" w:color="auto" w:fill="auto"/>
          </w:tcPr>
          <w:p w14:paraId="1EC471B6" w14:textId="205C6FE2" w:rsidR="00244549" w:rsidRPr="00F90B7C" w:rsidRDefault="00244549" w:rsidP="003738B1">
            <w:pPr>
              <w:jc w:val="center"/>
              <w:rPr>
                <w:color w:val="0070C0"/>
                <w:sz w:val="22"/>
                <w:szCs w:val="22"/>
              </w:rPr>
            </w:pPr>
            <w:r w:rsidRPr="00F90B7C">
              <w:rPr>
                <w:b/>
                <w:bCs/>
                <w:color w:val="0070C0"/>
                <w:sz w:val="22"/>
                <w:szCs w:val="22"/>
              </w:rPr>
              <w:t>202</w:t>
            </w:r>
            <w:r w:rsidR="00F90B7C" w:rsidRPr="00F90B7C">
              <w:rPr>
                <w:b/>
                <w:bCs/>
                <w:color w:val="0070C0"/>
                <w:sz w:val="22"/>
                <w:szCs w:val="22"/>
              </w:rPr>
              <w:t>5</w:t>
            </w:r>
            <w:r w:rsidRPr="00F90B7C">
              <w:rPr>
                <w:b/>
                <w:bCs/>
                <w:color w:val="0070C0"/>
                <w:sz w:val="22"/>
                <w:szCs w:val="22"/>
              </w:rPr>
              <w:t xml:space="preserve"> г. к 202</w:t>
            </w:r>
            <w:r w:rsidR="00F90B7C" w:rsidRPr="00F90B7C">
              <w:rPr>
                <w:b/>
                <w:bCs/>
                <w:color w:val="0070C0"/>
                <w:sz w:val="22"/>
                <w:szCs w:val="22"/>
              </w:rPr>
              <w:t>4</w:t>
            </w:r>
            <w:r w:rsidRPr="00F90B7C">
              <w:rPr>
                <w:b/>
                <w:bCs/>
                <w:color w:val="0070C0"/>
                <w:sz w:val="22"/>
                <w:szCs w:val="22"/>
              </w:rPr>
              <w:t xml:space="preserve"> г. </w:t>
            </w:r>
            <w:r w:rsidRPr="00F90B7C">
              <w:rPr>
                <w:color w:val="0070C0"/>
                <w:sz w:val="22"/>
                <w:szCs w:val="22"/>
              </w:rPr>
              <w:t>(+/-)</w:t>
            </w:r>
          </w:p>
        </w:tc>
        <w:tc>
          <w:tcPr>
            <w:tcW w:w="1134" w:type="dxa"/>
            <w:shd w:val="clear" w:color="auto" w:fill="auto"/>
          </w:tcPr>
          <w:p w14:paraId="714B064A" w14:textId="4711238F" w:rsidR="00244549" w:rsidRPr="00F90B7C" w:rsidRDefault="00244549" w:rsidP="003738B1">
            <w:pPr>
              <w:jc w:val="center"/>
              <w:rPr>
                <w:color w:val="0070C0"/>
                <w:sz w:val="22"/>
                <w:szCs w:val="22"/>
              </w:rPr>
            </w:pPr>
            <w:r w:rsidRPr="00F90B7C">
              <w:rPr>
                <w:b/>
                <w:bCs/>
                <w:color w:val="0070C0"/>
                <w:sz w:val="22"/>
                <w:szCs w:val="22"/>
              </w:rPr>
              <w:t>202</w:t>
            </w:r>
            <w:r w:rsidR="00F90B7C" w:rsidRPr="00F90B7C">
              <w:rPr>
                <w:b/>
                <w:bCs/>
                <w:color w:val="0070C0"/>
                <w:sz w:val="22"/>
                <w:szCs w:val="22"/>
              </w:rPr>
              <w:t>5</w:t>
            </w:r>
            <w:r w:rsidRPr="00F90B7C">
              <w:rPr>
                <w:b/>
                <w:bCs/>
                <w:color w:val="0070C0"/>
                <w:sz w:val="22"/>
                <w:szCs w:val="22"/>
              </w:rPr>
              <w:t xml:space="preserve"> г. к 202</w:t>
            </w:r>
            <w:r w:rsidR="00F90B7C" w:rsidRPr="00F90B7C">
              <w:rPr>
                <w:b/>
                <w:bCs/>
                <w:color w:val="0070C0"/>
                <w:sz w:val="22"/>
                <w:szCs w:val="22"/>
              </w:rPr>
              <w:t>4</w:t>
            </w:r>
            <w:r w:rsidRPr="00F90B7C">
              <w:rPr>
                <w:b/>
                <w:bCs/>
                <w:color w:val="0070C0"/>
                <w:sz w:val="22"/>
                <w:szCs w:val="22"/>
              </w:rPr>
              <w:t xml:space="preserve"> г.</w:t>
            </w:r>
            <w:r w:rsidRPr="00F90B7C">
              <w:rPr>
                <w:color w:val="0070C0"/>
                <w:sz w:val="22"/>
                <w:szCs w:val="22"/>
              </w:rPr>
              <w:t xml:space="preserve"> (+/-) %</w:t>
            </w:r>
          </w:p>
        </w:tc>
        <w:tc>
          <w:tcPr>
            <w:tcW w:w="1134" w:type="dxa"/>
            <w:shd w:val="clear" w:color="auto" w:fill="auto"/>
          </w:tcPr>
          <w:p w14:paraId="663D4768" w14:textId="1FDB8162" w:rsidR="00244549" w:rsidRPr="00F90B7C" w:rsidRDefault="00244549" w:rsidP="003738B1">
            <w:pPr>
              <w:jc w:val="center"/>
              <w:rPr>
                <w:color w:val="0070C0"/>
                <w:sz w:val="22"/>
                <w:szCs w:val="22"/>
              </w:rPr>
            </w:pPr>
            <w:r w:rsidRPr="00F90B7C">
              <w:rPr>
                <w:b/>
                <w:bCs/>
                <w:color w:val="0070C0"/>
                <w:sz w:val="22"/>
                <w:szCs w:val="22"/>
              </w:rPr>
              <w:t>202</w:t>
            </w:r>
            <w:r w:rsidR="00F90B7C" w:rsidRPr="00F90B7C">
              <w:rPr>
                <w:b/>
                <w:bCs/>
                <w:color w:val="0070C0"/>
                <w:sz w:val="22"/>
                <w:szCs w:val="22"/>
              </w:rPr>
              <w:t>6</w:t>
            </w:r>
            <w:r w:rsidRPr="00F90B7C">
              <w:rPr>
                <w:b/>
                <w:bCs/>
                <w:color w:val="0070C0"/>
                <w:sz w:val="22"/>
                <w:szCs w:val="22"/>
              </w:rPr>
              <w:t xml:space="preserve"> год</w:t>
            </w:r>
            <w:r w:rsidRPr="00F90B7C">
              <w:rPr>
                <w:color w:val="0070C0"/>
                <w:sz w:val="22"/>
                <w:szCs w:val="22"/>
              </w:rPr>
              <w:t xml:space="preserve"> (проект)</w:t>
            </w:r>
          </w:p>
        </w:tc>
        <w:tc>
          <w:tcPr>
            <w:tcW w:w="1134" w:type="dxa"/>
            <w:shd w:val="clear" w:color="auto" w:fill="auto"/>
          </w:tcPr>
          <w:p w14:paraId="57E94ACE" w14:textId="554A10F0" w:rsidR="00244549" w:rsidRPr="00F90B7C" w:rsidRDefault="00244549" w:rsidP="003738B1">
            <w:pPr>
              <w:jc w:val="center"/>
              <w:rPr>
                <w:color w:val="0070C0"/>
                <w:sz w:val="22"/>
                <w:szCs w:val="22"/>
              </w:rPr>
            </w:pPr>
            <w:r w:rsidRPr="00F90B7C">
              <w:rPr>
                <w:b/>
                <w:bCs/>
                <w:color w:val="0070C0"/>
                <w:sz w:val="22"/>
                <w:szCs w:val="22"/>
              </w:rPr>
              <w:t>202</w:t>
            </w:r>
            <w:r w:rsidR="00F90B7C" w:rsidRPr="00F90B7C">
              <w:rPr>
                <w:b/>
                <w:bCs/>
                <w:color w:val="0070C0"/>
                <w:sz w:val="22"/>
                <w:szCs w:val="22"/>
              </w:rPr>
              <w:t>7</w:t>
            </w:r>
            <w:r w:rsidRPr="00F90B7C">
              <w:rPr>
                <w:b/>
                <w:bCs/>
                <w:color w:val="0070C0"/>
                <w:sz w:val="22"/>
                <w:szCs w:val="22"/>
              </w:rPr>
              <w:t xml:space="preserve"> год</w:t>
            </w:r>
            <w:r w:rsidRPr="00F90B7C">
              <w:rPr>
                <w:color w:val="0070C0"/>
                <w:sz w:val="22"/>
                <w:szCs w:val="22"/>
              </w:rPr>
              <w:t xml:space="preserve"> (проект)</w:t>
            </w:r>
          </w:p>
        </w:tc>
      </w:tr>
      <w:tr w:rsidR="00F453FD" w14:paraId="3A57E300" w14:textId="77777777" w:rsidTr="007F437B">
        <w:tc>
          <w:tcPr>
            <w:tcW w:w="2694" w:type="dxa"/>
            <w:shd w:val="clear" w:color="auto" w:fill="auto"/>
          </w:tcPr>
          <w:p w14:paraId="6F454F18" w14:textId="77777777" w:rsidR="00F453FD" w:rsidRPr="00F90B7C" w:rsidRDefault="00F453FD" w:rsidP="00244549">
            <w:pPr>
              <w:rPr>
                <w:sz w:val="22"/>
                <w:szCs w:val="22"/>
              </w:rPr>
            </w:pPr>
            <w:r w:rsidRPr="00F90B7C">
              <w:rPr>
                <w:sz w:val="22"/>
                <w:szCs w:val="22"/>
              </w:rPr>
              <w:t>Дотации</w:t>
            </w:r>
          </w:p>
        </w:tc>
        <w:tc>
          <w:tcPr>
            <w:tcW w:w="1134" w:type="dxa"/>
            <w:shd w:val="clear" w:color="auto" w:fill="auto"/>
          </w:tcPr>
          <w:p w14:paraId="50F84481" w14:textId="550F816A" w:rsidR="00F453FD" w:rsidRPr="00F90B7C" w:rsidRDefault="004E68E4" w:rsidP="00703072">
            <w:pPr>
              <w:rPr>
                <w:sz w:val="22"/>
                <w:szCs w:val="22"/>
              </w:rPr>
            </w:pPr>
            <w:r>
              <w:rPr>
                <w:sz w:val="22"/>
                <w:szCs w:val="22"/>
              </w:rPr>
              <w:t>105 678,0</w:t>
            </w:r>
          </w:p>
        </w:tc>
        <w:tc>
          <w:tcPr>
            <w:tcW w:w="1134" w:type="dxa"/>
            <w:shd w:val="clear" w:color="auto" w:fill="auto"/>
          </w:tcPr>
          <w:p w14:paraId="5F68DB35" w14:textId="3BEA77A1" w:rsidR="00F453FD" w:rsidRPr="00F90B7C" w:rsidRDefault="00F90B7C" w:rsidP="003738B1">
            <w:pPr>
              <w:spacing w:line="276" w:lineRule="auto"/>
              <w:jc w:val="center"/>
              <w:rPr>
                <w:sz w:val="22"/>
                <w:szCs w:val="22"/>
              </w:rPr>
            </w:pPr>
            <w:r>
              <w:rPr>
                <w:sz w:val="22"/>
                <w:szCs w:val="22"/>
              </w:rPr>
              <w:t>112 502,0</w:t>
            </w:r>
          </w:p>
        </w:tc>
        <w:tc>
          <w:tcPr>
            <w:tcW w:w="1275" w:type="dxa"/>
            <w:shd w:val="clear" w:color="auto" w:fill="auto"/>
          </w:tcPr>
          <w:p w14:paraId="54AE71FE" w14:textId="2C3506AD" w:rsidR="00F453FD" w:rsidRPr="00F90B7C" w:rsidRDefault="004E68E4" w:rsidP="003738B1">
            <w:pPr>
              <w:spacing w:line="276" w:lineRule="auto"/>
              <w:jc w:val="center"/>
              <w:rPr>
                <w:sz w:val="22"/>
                <w:szCs w:val="22"/>
              </w:rPr>
            </w:pPr>
            <w:r>
              <w:rPr>
                <w:sz w:val="22"/>
                <w:szCs w:val="22"/>
              </w:rPr>
              <w:t>+ 6 824,0</w:t>
            </w:r>
          </w:p>
        </w:tc>
        <w:tc>
          <w:tcPr>
            <w:tcW w:w="1134" w:type="dxa"/>
            <w:shd w:val="clear" w:color="auto" w:fill="auto"/>
          </w:tcPr>
          <w:p w14:paraId="43581323" w14:textId="6C723034" w:rsidR="00F453FD" w:rsidRPr="00F90B7C" w:rsidRDefault="004E68E4" w:rsidP="003738B1">
            <w:pPr>
              <w:spacing w:line="276" w:lineRule="auto"/>
              <w:jc w:val="center"/>
              <w:rPr>
                <w:sz w:val="22"/>
                <w:szCs w:val="22"/>
              </w:rPr>
            </w:pPr>
            <w:r>
              <w:rPr>
                <w:sz w:val="22"/>
                <w:szCs w:val="22"/>
              </w:rPr>
              <w:t>+ 6,5</w:t>
            </w:r>
          </w:p>
        </w:tc>
        <w:tc>
          <w:tcPr>
            <w:tcW w:w="1134" w:type="dxa"/>
            <w:shd w:val="clear" w:color="auto" w:fill="auto"/>
          </w:tcPr>
          <w:p w14:paraId="24E2F4D7" w14:textId="54D7AE57" w:rsidR="00F453FD" w:rsidRPr="00F90B7C" w:rsidRDefault="00F90B7C" w:rsidP="003738B1">
            <w:pPr>
              <w:spacing w:line="276" w:lineRule="auto"/>
              <w:jc w:val="center"/>
              <w:rPr>
                <w:sz w:val="22"/>
                <w:szCs w:val="22"/>
              </w:rPr>
            </w:pPr>
            <w:r>
              <w:rPr>
                <w:sz w:val="22"/>
                <w:szCs w:val="22"/>
              </w:rPr>
              <w:t>70 889,0</w:t>
            </w:r>
          </w:p>
        </w:tc>
        <w:tc>
          <w:tcPr>
            <w:tcW w:w="1134" w:type="dxa"/>
            <w:shd w:val="clear" w:color="auto" w:fill="auto"/>
          </w:tcPr>
          <w:p w14:paraId="31D7AEC1" w14:textId="21425324" w:rsidR="00F453FD" w:rsidRPr="00F90B7C" w:rsidRDefault="00F90B7C" w:rsidP="003738B1">
            <w:pPr>
              <w:spacing w:line="276" w:lineRule="auto"/>
              <w:jc w:val="center"/>
              <w:rPr>
                <w:sz w:val="22"/>
                <w:szCs w:val="22"/>
              </w:rPr>
            </w:pPr>
            <w:r>
              <w:rPr>
                <w:sz w:val="22"/>
                <w:szCs w:val="22"/>
              </w:rPr>
              <w:t>70 832,0</w:t>
            </w:r>
          </w:p>
        </w:tc>
      </w:tr>
      <w:tr w:rsidR="00F453FD" w14:paraId="4EF32E33" w14:textId="77777777" w:rsidTr="007F437B">
        <w:tc>
          <w:tcPr>
            <w:tcW w:w="2694" w:type="dxa"/>
            <w:shd w:val="clear" w:color="auto" w:fill="auto"/>
          </w:tcPr>
          <w:p w14:paraId="58AC5C60" w14:textId="77777777" w:rsidR="00F453FD" w:rsidRPr="00F90B7C" w:rsidRDefault="00F453FD" w:rsidP="003738B1">
            <w:pPr>
              <w:rPr>
                <w:sz w:val="22"/>
                <w:szCs w:val="22"/>
              </w:rPr>
            </w:pPr>
            <w:r w:rsidRPr="00F90B7C">
              <w:rPr>
                <w:sz w:val="22"/>
                <w:szCs w:val="22"/>
              </w:rPr>
              <w:t xml:space="preserve">Субсидии </w:t>
            </w:r>
          </w:p>
        </w:tc>
        <w:tc>
          <w:tcPr>
            <w:tcW w:w="1134" w:type="dxa"/>
            <w:shd w:val="clear" w:color="auto" w:fill="auto"/>
          </w:tcPr>
          <w:p w14:paraId="6760C5DC" w14:textId="7D3BF62E" w:rsidR="00F453FD" w:rsidRPr="00F90B7C" w:rsidRDefault="004E68E4" w:rsidP="00703072">
            <w:pPr>
              <w:rPr>
                <w:sz w:val="22"/>
                <w:szCs w:val="22"/>
              </w:rPr>
            </w:pPr>
            <w:r>
              <w:rPr>
                <w:sz w:val="22"/>
                <w:szCs w:val="22"/>
              </w:rPr>
              <w:t>169 879,7</w:t>
            </w:r>
          </w:p>
        </w:tc>
        <w:tc>
          <w:tcPr>
            <w:tcW w:w="1134" w:type="dxa"/>
            <w:shd w:val="clear" w:color="auto" w:fill="auto"/>
          </w:tcPr>
          <w:p w14:paraId="069373D9" w14:textId="207886B0" w:rsidR="00F453FD" w:rsidRPr="00F90B7C" w:rsidRDefault="00F90B7C" w:rsidP="003738B1">
            <w:pPr>
              <w:spacing w:line="276" w:lineRule="auto"/>
              <w:jc w:val="center"/>
              <w:rPr>
                <w:sz w:val="22"/>
                <w:szCs w:val="22"/>
              </w:rPr>
            </w:pPr>
            <w:r>
              <w:rPr>
                <w:sz w:val="22"/>
                <w:szCs w:val="22"/>
              </w:rPr>
              <w:t>227 324,0</w:t>
            </w:r>
          </w:p>
        </w:tc>
        <w:tc>
          <w:tcPr>
            <w:tcW w:w="1275" w:type="dxa"/>
            <w:shd w:val="clear" w:color="auto" w:fill="auto"/>
          </w:tcPr>
          <w:p w14:paraId="61D00706" w14:textId="1A001F98" w:rsidR="00F453FD" w:rsidRPr="00F90B7C" w:rsidRDefault="00B25FD1" w:rsidP="003738B1">
            <w:pPr>
              <w:spacing w:line="276" w:lineRule="auto"/>
              <w:jc w:val="center"/>
              <w:rPr>
                <w:sz w:val="22"/>
                <w:szCs w:val="22"/>
              </w:rPr>
            </w:pPr>
            <w:r>
              <w:rPr>
                <w:sz w:val="22"/>
                <w:szCs w:val="22"/>
              </w:rPr>
              <w:t>+ 57 444,3</w:t>
            </w:r>
          </w:p>
        </w:tc>
        <w:tc>
          <w:tcPr>
            <w:tcW w:w="1134" w:type="dxa"/>
            <w:shd w:val="clear" w:color="auto" w:fill="auto"/>
          </w:tcPr>
          <w:p w14:paraId="04AA5E0E" w14:textId="0A676A5C" w:rsidR="00F453FD" w:rsidRPr="00F90B7C" w:rsidRDefault="00B25FD1" w:rsidP="003738B1">
            <w:pPr>
              <w:spacing w:line="276" w:lineRule="auto"/>
              <w:jc w:val="center"/>
              <w:rPr>
                <w:sz w:val="22"/>
                <w:szCs w:val="22"/>
              </w:rPr>
            </w:pPr>
            <w:r>
              <w:rPr>
                <w:sz w:val="22"/>
                <w:szCs w:val="22"/>
              </w:rPr>
              <w:t>+ 33,8</w:t>
            </w:r>
          </w:p>
        </w:tc>
        <w:tc>
          <w:tcPr>
            <w:tcW w:w="1134" w:type="dxa"/>
            <w:shd w:val="clear" w:color="auto" w:fill="auto"/>
          </w:tcPr>
          <w:p w14:paraId="16E6EFA4" w14:textId="30A23C88" w:rsidR="00F453FD" w:rsidRPr="00F90B7C" w:rsidRDefault="00F90B7C" w:rsidP="00F453FD">
            <w:pPr>
              <w:spacing w:line="276" w:lineRule="auto"/>
              <w:jc w:val="center"/>
              <w:rPr>
                <w:sz w:val="22"/>
                <w:szCs w:val="22"/>
              </w:rPr>
            </w:pPr>
            <w:r>
              <w:rPr>
                <w:sz w:val="22"/>
                <w:szCs w:val="22"/>
              </w:rPr>
              <w:t>140 962,4</w:t>
            </w:r>
          </w:p>
        </w:tc>
        <w:tc>
          <w:tcPr>
            <w:tcW w:w="1134" w:type="dxa"/>
            <w:shd w:val="clear" w:color="auto" w:fill="auto"/>
          </w:tcPr>
          <w:p w14:paraId="34843507" w14:textId="3C1D0416" w:rsidR="00F453FD" w:rsidRPr="00F90B7C" w:rsidRDefault="00F90B7C" w:rsidP="003738B1">
            <w:pPr>
              <w:spacing w:line="276" w:lineRule="auto"/>
              <w:jc w:val="center"/>
              <w:rPr>
                <w:sz w:val="22"/>
                <w:szCs w:val="22"/>
              </w:rPr>
            </w:pPr>
            <w:r>
              <w:rPr>
                <w:sz w:val="22"/>
                <w:szCs w:val="22"/>
              </w:rPr>
              <w:t>130 627,9</w:t>
            </w:r>
          </w:p>
        </w:tc>
      </w:tr>
      <w:tr w:rsidR="00F453FD" w14:paraId="7648E8A8" w14:textId="77777777" w:rsidTr="007F437B">
        <w:tc>
          <w:tcPr>
            <w:tcW w:w="2694" w:type="dxa"/>
            <w:shd w:val="clear" w:color="auto" w:fill="auto"/>
          </w:tcPr>
          <w:p w14:paraId="62404081" w14:textId="77777777" w:rsidR="00F453FD" w:rsidRPr="00F90B7C" w:rsidRDefault="00F453FD" w:rsidP="003738B1">
            <w:pPr>
              <w:rPr>
                <w:sz w:val="22"/>
                <w:szCs w:val="22"/>
              </w:rPr>
            </w:pPr>
            <w:r w:rsidRPr="00F90B7C">
              <w:rPr>
                <w:sz w:val="22"/>
                <w:szCs w:val="22"/>
              </w:rPr>
              <w:t xml:space="preserve">Субвенции </w:t>
            </w:r>
          </w:p>
        </w:tc>
        <w:tc>
          <w:tcPr>
            <w:tcW w:w="1134" w:type="dxa"/>
            <w:shd w:val="clear" w:color="auto" w:fill="auto"/>
          </w:tcPr>
          <w:p w14:paraId="55F776DE" w14:textId="7BB849B2" w:rsidR="00F453FD" w:rsidRPr="00F90B7C" w:rsidRDefault="004E68E4" w:rsidP="00703072">
            <w:pPr>
              <w:rPr>
                <w:sz w:val="22"/>
                <w:szCs w:val="22"/>
              </w:rPr>
            </w:pPr>
            <w:r>
              <w:rPr>
                <w:sz w:val="22"/>
                <w:szCs w:val="22"/>
              </w:rPr>
              <w:t>320 837,6</w:t>
            </w:r>
          </w:p>
        </w:tc>
        <w:tc>
          <w:tcPr>
            <w:tcW w:w="1134" w:type="dxa"/>
            <w:shd w:val="clear" w:color="auto" w:fill="auto"/>
          </w:tcPr>
          <w:p w14:paraId="119812F8" w14:textId="3E1EBF56" w:rsidR="00F453FD" w:rsidRPr="00F90B7C" w:rsidRDefault="00F90B7C" w:rsidP="003738B1">
            <w:pPr>
              <w:spacing w:line="276" w:lineRule="auto"/>
              <w:jc w:val="center"/>
              <w:rPr>
                <w:sz w:val="22"/>
                <w:szCs w:val="22"/>
              </w:rPr>
            </w:pPr>
            <w:r>
              <w:rPr>
                <w:sz w:val="22"/>
                <w:szCs w:val="22"/>
              </w:rPr>
              <w:t>341 252,0</w:t>
            </w:r>
          </w:p>
        </w:tc>
        <w:tc>
          <w:tcPr>
            <w:tcW w:w="1275" w:type="dxa"/>
            <w:shd w:val="clear" w:color="auto" w:fill="auto"/>
          </w:tcPr>
          <w:p w14:paraId="121C724A" w14:textId="661AA5BB" w:rsidR="00F453FD" w:rsidRPr="00F90B7C" w:rsidRDefault="00B25FD1" w:rsidP="003738B1">
            <w:pPr>
              <w:spacing w:line="276" w:lineRule="auto"/>
              <w:jc w:val="center"/>
              <w:rPr>
                <w:sz w:val="22"/>
                <w:szCs w:val="22"/>
              </w:rPr>
            </w:pPr>
            <w:r>
              <w:rPr>
                <w:sz w:val="22"/>
                <w:szCs w:val="22"/>
              </w:rPr>
              <w:t>+ 20 414,4</w:t>
            </w:r>
          </w:p>
        </w:tc>
        <w:tc>
          <w:tcPr>
            <w:tcW w:w="1134" w:type="dxa"/>
            <w:shd w:val="clear" w:color="auto" w:fill="auto"/>
          </w:tcPr>
          <w:p w14:paraId="68592B37" w14:textId="5004F4A9" w:rsidR="00F453FD" w:rsidRPr="00F90B7C" w:rsidRDefault="00B25FD1" w:rsidP="003738B1">
            <w:pPr>
              <w:spacing w:line="276" w:lineRule="auto"/>
              <w:jc w:val="center"/>
              <w:rPr>
                <w:sz w:val="22"/>
                <w:szCs w:val="22"/>
              </w:rPr>
            </w:pPr>
            <w:r>
              <w:rPr>
                <w:sz w:val="22"/>
                <w:szCs w:val="22"/>
              </w:rPr>
              <w:t xml:space="preserve">+ 6,4 </w:t>
            </w:r>
          </w:p>
        </w:tc>
        <w:tc>
          <w:tcPr>
            <w:tcW w:w="1134" w:type="dxa"/>
            <w:shd w:val="clear" w:color="auto" w:fill="auto"/>
          </w:tcPr>
          <w:p w14:paraId="3FDBCEDF" w14:textId="4E91F1A1" w:rsidR="00F453FD" w:rsidRPr="00F90B7C" w:rsidRDefault="00F90B7C" w:rsidP="003738B1">
            <w:pPr>
              <w:spacing w:line="276" w:lineRule="auto"/>
              <w:jc w:val="center"/>
              <w:rPr>
                <w:sz w:val="22"/>
                <w:szCs w:val="22"/>
              </w:rPr>
            </w:pPr>
            <w:r>
              <w:rPr>
                <w:sz w:val="22"/>
                <w:szCs w:val="22"/>
              </w:rPr>
              <w:t>363 131,4</w:t>
            </w:r>
          </w:p>
        </w:tc>
        <w:tc>
          <w:tcPr>
            <w:tcW w:w="1134" w:type="dxa"/>
            <w:shd w:val="clear" w:color="auto" w:fill="auto"/>
          </w:tcPr>
          <w:p w14:paraId="6E9C1E72" w14:textId="603EBB12" w:rsidR="00F453FD" w:rsidRPr="00F90B7C" w:rsidRDefault="00F90B7C" w:rsidP="003738B1">
            <w:pPr>
              <w:spacing w:line="276" w:lineRule="auto"/>
              <w:jc w:val="center"/>
              <w:rPr>
                <w:sz w:val="22"/>
                <w:szCs w:val="22"/>
              </w:rPr>
            </w:pPr>
            <w:r>
              <w:rPr>
                <w:sz w:val="22"/>
                <w:szCs w:val="22"/>
              </w:rPr>
              <w:t>386 727,9</w:t>
            </w:r>
          </w:p>
        </w:tc>
      </w:tr>
      <w:tr w:rsidR="00F453FD" w14:paraId="17B88126" w14:textId="77777777" w:rsidTr="007F437B">
        <w:tc>
          <w:tcPr>
            <w:tcW w:w="269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478"/>
            </w:tblGrid>
            <w:tr w:rsidR="00F453FD" w:rsidRPr="00F90B7C" w14:paraId="6C36DB68" w14:textId="77777777">
              <w:trPr>
                <w:trHeight w:val="103"/>
              </w:trPr>
              <w:tc>
                <w:tcPr>
                  <w:tcW w:w="2932" w:type="dxa"/>
                </w:tcPr>
                <w:p w14:paraId="66126EF0" w14:textId="77777777" w:rsidR="00F453FD" w:rsidRPr="00F90B7C" w:rsidRDefault="00F453FD" w:rsidP="00244549">
                  <w:pPr>
                    <w:autoSpaceDE w:val="0"/>
                    <w:autoSpaceDN w:val="0"/>
                    <w:adjustRightInd w:val="0"/>
                    <w:rPr>
                      <w:color w:val="000000"/>
                      <w:sz w:val="22"/>
                      <w:szCs w:val="22"/>
                    </w:rPr>
                  </w:pPr>
                  <w:r w:rsidRPr="00F90B7C">
                    <w:rPr>
                      <w:color w:val="000000"/>
                      <w:sz w:val="22"/>
                      <w:szCs w:val="22"/>
                    </w:rPr>
                    <w:t xml:space="preserve">Иные межбюджетные трансферты </w:t>
                  </w:r>
                </w:p>
              </w:tc>
            </w:tr>
          </w:tbl>
          <w:p w14:paraId="0F8C060B" w14:textId="77777777" w:rsidR="00F453FD" w:rsidRPr="00F90B7C" w:rsidRDefault="00F453FD" w:rsidP="003738B1">
            <w:pPr>
              <w:ind w:left="34"/>
              <w:rPr>
                <w:sz w:val="22"/>
                <w:szCs w:val="22"/>
              </w:rPr>
            </w:pPr>
          </w:p>
        </w:tc>
        <w:tc>
          <w:tcPr>
            <w:tcW w:w="1134" w:type="dxa"/>
            <w:shd w:val="clear" w:color="auto" w:fill="auto"/>
          </w:tcPr>
          <w:p w14:paraId="09D07EC9" w14:textId="0225634D" w:rsidR="00F453FD" w:rsidRPr="00F90B7C" w:rsidRDefault="004E68E4" w:rsidP="00703072">
            <w:pPr>
              <w:rPr>
                <w:sz w:val="22"/>
                <w:szCs w:val="22"/>
              </w:rPr>
            </w:pPr>
            <w:r>
              <w:rPr>
                <w:sz w:val="22"/>
                <w:szCs w:val="22"/>
              </w:rPr>
              <w:t>26 999,3</w:t>
            </w:r>
          </w:p>
        </w:tc>
        <w:tc>
          <w:tcPr>
            <w:tcW w:w="1134" w:type="dxa"/>
            <w:shd w:val="clear" w:color="auto" w:fill="auto"/>
          </w:tcPr>
          <w:p w14:paraId="1E9C8DA2" w14:textId="255FB381" w:rsidR="00F453FD" w:rsidRPr="00F90B7C" w:rsidRDefault="00F90B7C" w:rsidP="003738B1">
            <w:pPr>
              <w:spacing w:line="276" w:lineRule="auto"/>
              <w:jc w:val="center"/>
              <w:rPr>
                <w:sz w:val="22"/>
                <w:szCs w:val="22"/>
              </w:rPr>
            </w:pPr>
            <w:r>
              <w:rPr>
                <w:sz w:val="22"/>
                <w:szCs w:val="22"/>
              </w:rPr>
              <w:t>23 147,6</w:t>
            </w:r>
          </w:p>
        </w:tc>
        <w:tc>
          <w:tcPr>
            <w:tcW w:w="1275" w:type="dxa"/>
            <w:shd w:val="clear" w:color="auto" w:fill="auto"/>
          </w:tcPr>
          <w:p w14:paraId="76F2448F" w14:textId="54C4A2D6" w:rsidR="00F453FD" w:rsidRPr="00F90B7C" w:rsidRDefault="00B25FD1" w:rsidP="003738B1">
            <w:pPr>
              <w:spacing w:line="276" w:lineRule="auto"/>
              <w:jc w:val="center"/>
              <w:rPr>
                <w:sz w:val="22"/>
                <w:szCs w:val="22"/>
              </w:rPr>
            </w:pPr>
            <w:r>
              <w:rPr>
                <w:sz w:val="22"/>
                <w:szCs w:val="22"/>
              </w:rPr>
              <w:t>- 3 851,7</w:t>
            </w:r>
          </w:p>
        </w:tc>
        <w:tc>
          <w:tcPr>
            <w:tcW w:w="1134" w:type="dxa"/>
            <w:shd w:val="clear" w:color="auto" w:fill="auto"/>
          </w:tcPr>
          <w:p w14:paraId="473D1171" w14:textId="611AA567" w:rsidR="00F453FD" w:rsidRPr="00F90B7C" w:rsidRDefault="00B25FD1" w:rsidP="003738B1">
            <w:pPr>
              <w:spacing w:line="276" w:lineRule="auto"/>
              <w:jc w:val="center"/>
              <w:rPr>
                <w:sz w:val="22"/>
                <w:szCs w:val="22"/>
              </w:rPr>
            </w:pPr>
            <w:r>
              <w:rPr>
                <w:sz w:val="22"/>
                <w:szCs w:val="22"/>
              </w:rPr>
              <w:t>- 14,3</w:t>
            </w:r>
          </w:p>
        </w:tc>
        <w:tc>
          <w:tcPr>
            <w:tcW w:w="1134" w:type="dxa"/>
            <w:shd w:val="clear" w:color="auto" w:fill="auto"/>
          </w:tcPr>
          <w:p w14:paraId="0CD300AF" w14:textId="52D22FE9" w:rsidR="00F453FD" w:rsidRPr="00F90B7C" w:rsidRDefault="00F90B7C" w:rsidP="003738B1">
            <w:pPr>
              <w:spacing w:line="276" w:lineRule="auto"/>
              <w:jc w:val="center"/>
              <w:rPr>
                <w:sz w:val="22"/>
                <w:szCs w:val="22"/>
              </w:rPr>
            </w:pPr>
            <w:r>
              <w:rPr>
                <w:sz w:val="22"/>
                <w:szCs w:val="22"/>
              </w:rPr>
              <w:t>20 825,1</w:t>
            </w:r>
          </w:p>
        </w:tc>
        <w:tc>
          <w:tcPr>
            <w:tcW w:w="1134" w:type="dxa"/>
            <w:shd w:val="clear" w:color="auto" w:fill="auto"/>
          </w:tcPr>
          <w:p w14:paraId="15CDEAE1" w14:textId="3D9687E9" w:rsidR="00F453FD" w:rsidRPr="00F90B7C" w:rsidRDefault="00F90B7C" w:rsidP="003738B1">
            <w:pPr>
              <w:spacing w:line="276" w:lineRule="auto"/>
              <w:jc w:val="center"/>
              <w:rPr>
                <w:sz w:val="22"/>
                <w:szCs w:val="22"/>
              </w:rPr>
            </w:pPr>
            <w:r>
              <w:rPr>
                <w:sz w:val="22"/>
                <w:szCs w:val="22"/>
              </w:rPr>
              <w:t>19 825,1</w:t>
            </w:r>
          </w:p>
        </w:tc>
      </w:tr>
      <w:tr w:rsidR="00244549" w14:paraId="66D3A23C" w14:textId="77777777" w:rsidTr="007F437B">
        <w:tc>
          <w:tcPr>
            <w:tcW w:w="2694" w:type="dxa"/>
            <w:shd w:val="clear" w:color="auto" w:fill="auto"/>
          </w:tcPr>
          <w:p w14:paraId="1C3F4641" w14:textId="77777777" w:rsidR="00244549" w:rsidRPr="00F90B7C" w:rsidRDefault="00F502A9" w:rsidP="003738B1">
            <w:pPr>
              <w:ind w:left="34"/>
              <w:rPr>
                <w:sz w:val="22"/>
                <w:szCs w:val="22"/>
              </w:rPr>
            </w:pPr>
            <w:r w:rsidRPr="00F90B7C">
              <w:rPr>
                <w:sz w:val="22"/>
                <w:szCs w:val="22"/>
              </w:rPr>
              <w:lastRenderedPageBreak/>
              <w:t>Прочие безвозмездные поступления</w:t>
            </w:r>
          </w:p>
        </w:tc>
        <w:tc>
          <w:tcPr>
            <w:tcW w:w="1134" w:type="dxa"/>
            <w:shd w:val="clear" w:color="auto" w:fill="auto"/>
          </w:tcPr>
          <w:p w14:paraId="4276EEF9" w14:textId="51770BE1" w:rsidR="00244549" w:rsidRPr="00F90B7C" w:rsidRDefault="00F90B7C" w:rsidP="003738B1">
            <w:pPr>
              <w:spacing w:line="276" w:lineRule="auto"/>
              <w:jc w:val="center"/>
              <w:rPr>
                <w:sz w:val="22"/>
                <w:szCs w:val="22"/>
              </w:rPr>
            </w:pPr>
            <w:r>
              <w:rPr>
                <w:sz w:val="22"/>
                <w:szCs w:val="22"/>
              </w:rPr>
              <w:t>1 064,8</w:t>
            </w:r>
          </w:p>
        </w:tc>
        <w:tc>
          <w:tcPr>
            <w:tcW w:w="1134" w:type="dxa"/>
            <w:shd w:val="clear" w:color="auto" w:fill="auto"/>
          </w:tcPr>
          <w:p w14:paraId="67BAAB9C" w14:textId="62B58739" w:rsidR="00244549" w:rsidRPr="00F90B7C" w:rsidRDefault="00F90B7C" w:rsidP="003738B1">
            <w:pPr>
              <w:spacing w:line="276" w:lineRule="auto"/>
              <w:jc w:val="center"/>
              <w:rPr>
                <w:sz w:val="22"/>
                <w:szCs w:val="22"/>
              </w:rPr>
            </w:pPr>
            <w:r>
              <w:rPr>
                <w:sz w:val="22"/>
                <w:szCs w:val="22"/>
              </w:rPr>
              <w:t>813,2</w:t>
            </w:r>
          </w:p>
        </w:tc>
        <w:tc>
          <w:tcPr>
            <w:tcW w:w="1275" w:type="dxa"/>
            <w:shd w:val="clear" w:color="auto" w:fill="auto"/>
          </w:tcPr>
          <w:p w14:paraId="7F5661C0" w14:textId="051B0B14" w:rsidR="00244549" w:rsidRPr="00F90B7C" w:rsidRDefault="00B25FD1" w:rsidP="003738B1">
            <w:pPr>
              <w:spacing w:line="276" w:lineRule="auto"/>
              <w:jc w:val="center"/>
              <w:rPr>
                <w:sz w:val="22"/>
                <w:szCs w:val="22"/>
              </w:rPr>
            </w:pPr>
            <w:r>
              <w:rPr>
                <w:sz w:val="22"/>
                <w:szCs w:val="22"/>
              </w:rPr>
              <w:t>- 251,6</w:t>
            </w:r>
          </w:p>
        </w:tc>
        <w:tc>
          <w:tcPr>
            <w:tcW w:w="1134" w:type="dxa"/>
            <w:shd w:val="clear" w:color="auto" w:fill="auto"/>
          </w:tcPr>
          <w:p w14:paraId="2FF0FA0A" w14:textId="37E4CB5D" w:rsidR="00244549" w:rsidRPr="00F90B7C" w:rsidRDefault="00B25FD1" w:rsidP="003738B1">
            <w:pPr>
              <w:spacing w:line="276" w:lineRule="auto"/>
              <w:jc w:val="center"/>
              <w:rPr>
                <w:sz w:val="22"/>
                <w:szCs w:val="22"/>
              </w:rPr>
            </w:pPr>
            <w:r>
              <w:rPr>
                <w:sz w:val="22"/>
                <w:szCs w:val="22"/>
              </w:rPr>
              <w:t>- 23,6</w:t>
            </w:r>
          </w:p>
        </w:tc>
        <w:tc>
          <w:tcPr>
            <w:tcW w:w="1134" w:type="dxa"/>
            <w:shd w:val="clear" w:color="auto" w:fill="auto"/>
          </w:tcPr>
          <w:p w14:paraId="4AB50BB4" w14:textId="53BA0C0C" w:rsidR="00244549" w:rsidRPr="00F90B7C" w:rsidRDefault="0060443E" w:rsidP="003738B1">
            <w:pPr>
              <w:spacing w:line="276" w:lineRule="auto"/>
              <w:jc w:val="center"/>
              <w:rPr>
                <w:sz w:val="22"/>
                <w:szCs w:val="22"/>
              </w:rPr>
            </w:pPr>
            <w:r>
              <w:rPr>
                <w:sz w:val="22"/>
                <w:szCs w:val="22"/>
              </w:rPr>
              <w:t>500,3</w:t>
            </w:r>
          </w:p>
        </w:tc>
        <w:tc>
          <w:tcPr>
            <w:tcW w:w="1134" w:type="dxa"/>
            <w:shd w:val="clear" w:color="auto" w:fill="auto"/>
          </w:tcPr>
          <w:p w14:paraId="1E8EC977" w14:textId="2A98FCD0" w:rsidR="00244549" w:rsidRPr="00F90B7C" w:rsidRDefault="0060443E" w:rsidP="003738B1">
            <w:pPr>
              <w:spacing w:line="276" w:lineRule="auto"/>
              <w:jc w:val="center"/>
              <w:rPr>
                <w:sz w:val="22"/>
                <w:szCs w:val="22"/>
              </w:rPr>
            </w:pPr>
            <w:r>
              <w:rPr>
                <w:sz w:val="22"/>
                <w:szCs w:val="22"/>
              </w:rPr>
              <w:t>500,3</w:t>
            </w:r>
          </w:p>
        </w:tc>
      </w:tr>
      <w:tr w:rsidR="00F90B7C" w14:paraId="5E4EE010" w14:textId="77777777" w:rsidTr="0033124B">
        <w:tc>
          <w:tcPr>
            <w:tcW w:w="2694" w:type="dxa"/>
            <w:shd w:val="clear" w:color="auto" w:fill="auto"/>
          </w:tcPr>
          <w:p w14:paraId="6003C6FD" w14:textId="77777777" w:rsidR="00F90B7C" w:rsidRPr="00F90B7C" w:rsidRDefault="00F90B7C" w:rsidP="00F90B7C">
            <w:pPr>
              <w:ind w:left="34"/>
              <w:rPr>
                <w:bCs/>
                <w:sz w:val="22"/>
                <w:szCs w:val="22"/>
              </w:rPr>
            </w:pPr>
            <w:r w:rsidRPr="00F90B7C">
              <w:rPr>
                <w:bCs/>
                <w:sz w:val="22"/>
                <w:szCs w:val="22"/>
              </w:rPr>
              <w:t xml:space="preserve">Итого </w:t>
            </w:r>
          </w:p>
        </w:tc>
        <w:tc>
          <w:tcPr>
            <w:tcW w:w="1134" w:type="dxa"/>
            <w:shd w:val="clear" w:color="auto" w:fill="auto"/>
          </w:tcPr>
          <w:p w14:paraId="0BF5C708" w14:textId="70FE3B6E" w:rsidR="00F90B7C" w:rsidRPr="00F90B7C" w:rsidRDefault="00F90B7C" w:rsidP="00F90B7C">
            <w:pPr>
              <w:spacing w:line="276" w:lineRule="auto"/>
              <w:jc w:val="center"/>
              <w:rPr>
                <w:sz w:val="22"/>
                <w:szCs w:val="22"/>
              </w:rPr>
            </w:pPr>
            <w:r w:rsidRPr="00F90B7C">
              <w:rPr>
                <w:sz w:val="22"/>
                <w:szCs w:val="22"/>
              </w:rPr>
              <w:t>624 459,4</w:t>
            </w:r>
          </w:p>
        </w:tc>
        <w:tc>
          <w:tcPr>
            <w:tcW w:w="1134" w:type="dxa"/>
          </w:tcPr>
          <w:p w14:paraId="6EE13FB1" w14:textId="643AE491" w:rsidR="00F90B7C" w:rsidRPr="00F90B7C" w:rsidRDefault="00F90B7C" w:rsidP="00F90B7C">
            <w:pPr>
              <w:spacing w:line="276" w:lineRule="auto"/>
              <w:jc w:val="center"/>
              <w:rPr>
                <w:sz w:val="22"/>
                <w:szCs w:val="22"/>
              </w:rPr>
            </w:pPr>
            <w:r w:rsidRPr="00F90B7C">
              <w:rPr>
                <w:sz w:val="22"/>
                <w:szCs w:val="22"/>
              </w:rPr>
              <w:t>705 038,8</w:t>
            </w:r>
          </w:p>
        </w:tc>
        <w:tc>
          <w:tcPr>
            <w:tcW w:w="1275" w:type="dxa"/>
            <w:shd w:val="clear" w:color="auto" w:fill="auto"/>
          </w:tcPr>
          <w:p w14:paraId="52555592" w14:textId="007D75C0" w:rsidR="00F90B7C" w:rsidRPr="00F90B7C" w:rsidRDefault="0060443E" w:rsidP="00F90B7C">
            <w:pPr>
              <w:spacing w:line="276" w:lineRule="auto"/>
              <w:jc w:val="center"/>
              <w:rPr>
                <w:sz w:val="22"/>
                <w:szCs w:val="22"/>
              </w:rPr>
            </w:pPr>
            <w:r>
              <w:rPr>
                <w:sz w:val="22"/>
                <w:szCs w:val="22"/>
              </w:rPr>
              <w:t>+ 77 579,4</w:t>
            </w:r>
          </w:p>
        </w:tc>
        <w:tc>
          <w:tcPr>
            <w:tcW w:w="1134" w:type="dxa"/>
            <w:shd w:val="clear" w:color="auto" w:fill="auto"/>
          </w:tcPr>
          <w:p w14:paraId="2EC0AE03" w14:textId="58702102" w:rsidR="00F90B7C" w:rsidRPr="00F90B7C" w:rsidRDefault="0060443E" w:rsidP="00F90B7C">
            <w:pPr>
              <w:spacing w:line="276" w:lineRule="auto"/>
              <w:jc w:val="center"/>
              <w:rPr>
                <w:sz w:val="22"/>
                <w:szCs w:val="22"/>
              </w:rPr>
            </w:pPr>
            <w:r>
              <w:rPr>
                <w:sz w:val="22"/>
                <w:szCs w:val="22"/>
              </w:rPr>
              <w:t>12,9</w:t>
            </w:r>
          </w:p>
        </w:tc>
        <w:tc>
          <w:tcPr>
            <w:tcW w:w="1134" w:type="dxa"/>
            <w:shd w:val="clear" w:color="auto" w:fill="auto"/>
          </w:tcPr>
          <w:p w14:paraId="30E0791D" w14:textId="1FDE9B43" w:rsidR="00F90B7C" w:rsidRPr="00F90B7C" w:rsidRDefault="00F90B7C" w:rsidP="00F90B7C">
            <w:pPr>
              <w:rPr>
                <w:sz w:val="22"/>
                <w:szCs w:val="22"/>
              </w:rPr>
            </w:pPr>
            <w:bookmarkStart w:id="38" w:name="_Hlk182813064"/>
            <w:r w:rsidRPr="001B49D9">
              <w:rPr>
                <w:sz w:val="22"/>
                <w:szCs w:val="22"/>
              </w:rPr>
              <w:t>596 308,2</w:t>
            </w:r>
            <w:bookmarkEnd w:id="38"/>
          </w:p>
        </w:tc>
        <w:tc>
          <w:tcPr>
            <w:tcW w:w="1134" w:type="dxa"/>
            <w:shd w:val="clear" w:color="auto" w:fill="auto"/>
          </w:tcPr>
          <w:p w14:paraId="2E932713" w14:textId="39F717C1" w:rsidR="00F90B7C" w:rsidRPr="00F90B7C" w:rsidRDefault="00F90B7C" w:rsidP="00F90B7C">
            <w:pPr>
              <w:rPr>
                <w:sz w:val="22"/>
                <w:szCs w:val="22"/>
              </w:rPr>
            </w:pPr>
            <w:r w:rsidRPr="001B49D9">
              <w:rPr>
                <w:sz w:val="22"/>
                <w:szCs w:val="22"/>
              </w:rPr>
              <w:t>608 513,2</w:t>
            </w:r>
          </w:p>
        </w:tc>
      </w:tr>
    </w:tbl>
    <w:p w14:paraId="12F6AFB0" w14:textId="77777777" w:rsidR="00244549" w:rsidRDefault="00244549" w:rsidP="00F208ED">
      <w:pPr>
        <w:spacing w:line="276" w:lineRule="auto"/>
        <w:ind w:firstLine="708"/>
        <w:jc w:val="both"/>
      </w:pPr>
    </w:p>
    <w:p w14:paraId="1CBEBFAB" w14:textId="2A8D2226" w:rsidR="00C55D47" w:rsidRDefault="00C55D47" w:rsidP="00C55D47">
      <w:pPr>
        <w:spacing w:line="276" w:lineRule="auto"/>
        <w:ind w:firstLine="567"/>
        <w:jc w:val="both"/>
        <w:rPr>
          <w:sz w:val="28"/>
          <w:szCs w:val="28"/>
        </w:rPr>
      </w:pPr>
      <w:r>
        <w:rPr>
          <w:sz w:val="28"/>
          <w:szCs w:val="28"/>
        </w:rPr>
        <w:t>В плановом периоде объем безвозмездных поступлений имеет разнонаправленную тенденцию: 202</w:t>
      </w:r>
      <w:r w:rsidR="0060443E">
        <w:rPr>
          <w:sz w:val="28"/>
          <w:szCs w:val="28"/>
        </w:rPr>
        <w:t>6</w:t>
      </w:r>
      <w:r>
        <w:rPr>
          <w:sz w:val="28"/>
          <w:szCs w:val="28"/>
        </w:rPr>
        <w:t xml:space="preserve"> год – к уменьшению</w:t>
      </w:r>
      <w:r w:rsidRPr="00F453FD">
        <w:rPr>
          <w:sz w:val="28"/>
          <w:szCs w:val="28"/>
        </w:rPr>
        <w:t xml:space="preserve"> </w:t>
      </w:r>
      <w:r>
        <w:rPr>
          <w:sz w:val="28"/>
          <w:szCs w:val="28"/>
        </w:rPr>
        <w:t xml:space="preserve">на </w:t>
      </w:r>
      <w:r w:rsidR="0060443E">
        <w:rPr>
          <w:sz w:val="28"/>
          <w:szCs w:val="28"/>
        </w:rPr>
        <w:t>108 730,6</w:t>
      </w:r>
      <w:r>
        <w:rPr>
          <w:sz w:val="28"/>
          <w:szCs w:val="28"/>
        </w:rPr>
        <w:t xml:space="preserve"> тыс. рублей (1</w:t>
      </w:r>
      <w:r w:rsidR="0060443E">
        <w:rPr>
          <w:sz w:val="28"/>
          <w:szCs w:val="28"/>
        </w:rPr>
        <w:t>5</w:t>
      </w:r>
      <w:r>
        <w:rPr>
          <w:sz w:val="28"/>
          <w:szCs w:val="28"/>
        </w:rPr>
        <w:t>,</w:t>
      </w:r>
      <w:r w:rsidR="0060443E">
        <w:rPr>
          <w:sz w:val="28"/>
          <w:szCs w:val="28"/>
        </w:rPr>
        <w:t>4</w:t>
      </w:r>
      <w:r>
        <w:rPr>
          <w:sz w:val="28"/>
          <w:szCs w:val="28"/>
        </w:rPr>
        <w:t xml:space="preserve"> % к предыдущему году), 202</w:t>
      </w:r>
      <w:r w:rsidR="0060443E">
        <w:rPr>
          <w:sz w:val="28"/>
          <w:szCs w:val="28"/>
        </w:rPr>
        <w:t>7</w:t>
      </w:r>
      <w:r>
        <w:rPr>
          <w:sz w:val="28"/>
          <w:szCs w:val="28"/>
        </w:rPr>
        <w:t xml:space="preserve"> год – к увеличению </w:t>
      </w:r>
      <w:r w:rsidR="0060443E">
        <w:rPr>
          <w:sz w:val="28"/>
          <w:szCs w:val="28"/>
        </w:rPr>
        <w:t>на 12 205,0</w:t>
      </w:r>
      <w:r>
        <w:rPr>
          <w:sz w:val="28"/>
          <w:szCs w:val="28"/>
        </w:rPr>
        <w:t xml:space="preserve"> тыс. рублей (</w:t>
      </w:r>
      <w:r w:rsidR="0060443E">
        <w:rPr>
          <w:sz w:val="28"/>
          <w:szCs w:val="28"/>
        </w:rPr>
        <w:t>2</w:t>
      </w:r>
      <w:r>
        <w:rPr>
          <w:sz w:val="28"/>
          <w:szCs w:val="28"/>
        </w:rPr>
        <w:t>,0 % к 202</w:t>
      </w:r>
      <w:r w:rsidR="0060443E">
        <w:rPr>
          <w:sz w:val="28"/>
          <w:szCs w:val="28"/>
        </w:rPr>
        <w:t>6</w:t>
      </w:r>
      <w:r>
        <w:rPr>
          <w:sz w:val="28"/>
          <w:szCs w:val="28"/>
        </w:rPr>
        <w:t xml:space="preserve"> году).</w:t>
      </w:r>
    </w:p>
    <w:p w14:paraId="16727C2C" w14:textId="6D8A74CF" w:rsidR="000846E9" w:rsidRPr="000846E9" w:rsidRDefault="000846E9" w:rsidP="00C55D47">
      <w:pPr>
        <w:spacing w:line="276" w:lineRule="auto"/>
        <w:ind w:firstLine="567"/>
        <w:jc w:val="both"/>
        <w:rPr>
          <w:sz w:val="28"/>
          <w:szCs w:val="28"/>
        </w:rPr>
      </w:pPr>
      <w:r w:rsidRPr="000846E9">
        <w:rPr>
          <w:sz w:val="28"/>
          <w:szCs w:val="28"/>
        </w:rPr>
        <w:t>Объем межбюджетных трансфертов из областного бюджета и расходная часть районного бюджета будут подлежать уточнению после утверждения закона Воронежской области «Об областном бюджете на 2025 год и на плановый период 2026 и 2027 годов». Также целевые безвозмездные поступления будут увеличиваться в связи с дополнительным распределением средств в ходе исполнения бюджета. В пояснительной записке к Проекту информация о динамике безвозмездных поступлений отсутствует.</w:t>
      </w:r>
    </w:p>
    <w:bookmarkEnd w:id="37"/>
    <w:p w14:paraId="5CCBB698" w14:textId="77777777" w:rsidR="00C55D47" w:rsidRDefault="00C55D47" w:rsidP="00F208ED">
      <w:pPr>
        <w:spacing w:line="276" w:lineRule="auto"/>
        <w:ind w:firstLine="708"/>
        <w:jc w:val="both"/>
      </w:pPr>
    </w:p>
    <w:p w14:paraId="0E28DD42" w14:textId="77777777" w:rsidR="00876ABF" w:rsidRPr="000846E9" w:rsidRDefault="00876ABF" w:rsidP="005E4746">
      <w:pPr>
        <w:spacing w:line="276" w:lineRule="auto"/>
        <w:jc w:val="both"/>
        <w:rPr>
          <w:rFonts w:ascii="Times New Roman CYR" w:hAnsi="Times New Roman CYR" w:cs="Times New Roman CYR"/>
          <w:b/>
          <w:iCs/>
          <w:color w:val="0070C0"/>
          <w:sz w:val="28"/>
          <w:szCs w:val="28"/>
        </w:rPr>
      </w:pPr>
      <w:bookmarkStart w:id="39" w:name="_Hlk182402768"/>
      <w:r w:rsidRPr="000846E9">
        <w:rPr>
          <w:rFonts w:ascii="Times New Roman CYR" w:hAnsi="Times New Roman CYR" w:cs="Times New Roman CYR"/>
          <w:b/>
          <w:iCs/>
          <w:color w:val="0070C0"/>
          <w:sz w:val="28"/>
          <w:szCs w:val="28"/>
        </w:rPr>
        <w:t>5. Расходы проекта районного бюджета</w:t>
      </w:r>
    </w:p>
    <w:p w14:paraId="50BCE001" w14:textId="77777777" w:rsidR="00876ABF" w:rsidRPr="000846E9" w:rsidRDefault="00876ABF" w:rsidP="00876ABF">
      <w:pPr>
        <w:spacing w:line="276" w:lineRule="auto"/>
        <w:ind w:firstLine="708"/>
        <w:jc w:val="both"/>
        <w:rPr>
          <w:rFonts w:ascii="Times New Roman CYR" w:hAnsi="Times New Roman CYR" w:cs="Times New Roman CYR"/>
          <w:b/>
          <w:iCs/>
          <w:color w:val="0070C0"/>
          <w:sz w:val="28"/>
          <w:szCs w:val="28"/>
        </w:rPr>
      </w:pPr>
    </w:p>
    <w:p w14:paraId="78EA5496" w14:textId="77777777" w:rsidR="00876ABF" w:rsidRDefault="00876ABF" w:rsidP="00C55D47">
      <w:pPr>
        <w:spacing w:line="276" w:lineRule="auto"/>
        <w:jc w:val="both"/>
        <w:rPr>
          <w:rFonts w:ascii="Times New Roman CYR" w:hAnsi="Times New Roman CYR" w:cs="Times New Roman CYR"/>
          <w:b/>
          <w:iCs/>
          <w:sz w:val="28"/>
          <w:szCs w:val="28"/>
        </w:rPr>
      </w:pPr>
      <w:r w:rsidRPr="000846E9">
        <w:rPr>
          <w:rFonts w:ascii="Times New Roman CYR" w:hAnsi="Times New Roman CYR" w:cs="Times New Roman CYR"/>
          <w:b/>
          <w:iCs/>
          <w:color w:val="0070C0"/>
          <w:sz w:val="28"/>
          <w:szCs w:val="28"/>
        </w:rPr>
        <w:t>5.1. Общая характеристика</w:t>
      </w:r>
      <w:bookmarkEnd w:id="39"/>
    </w:p>
    <w:p w14:paraId="50BBF09B" w14:textId="77777777" w:rsidR="00873B83" w:rsidRDefault="00873B83" w:rsidP="00876ABF">
      <w:pPr>
        <w:spacing w:line="276" w:lineRule="auto"/>
        <w:ind w:firstLine="708"/>
        <w:jc w:val="both"/>
        <w:rPr>
          <w:rFonts w:ascii="Times New Roman CYR" w:hAnsi="Times New Roman CYR" w:cs="Times New Roman CYR"/>
          <w:b/>
          <w:iCs/>
          <w:sz w:val="28"/>
          <w:szCs w:val="28"/>
        </w:rPr>
      </w:pPr>
    </w:p>
    <w:p w14:paraId="550A5CB9" w14:textId="61CA52ED" w:rsidR="00876ABF" w:rsidRDefault="00876ABF" w:rsidP="005E4746">
      <w:pPr>
        <w:spacing w:line="276" w:lineRule="auto"/>
        <w:ind w:firstLine="567"/>
        <w:jc w:val="both"/>
        <w:rPr>
          <w:sz w:val="28"/>
          <w:szCs w:val="28"/>
        </w:rPr>
      </w:pPr>
      <w:bookmarkStart w:id="40" w:name="_Hlk182402931"/>
      <w:r w:rsidRPr="00876ABF">
        <w:rPr>
          <w:sz w:val="28"/>
          <w:szCs w:val="28"/>
        </w:rPr>
        <w:t xml:space="preserve">Расходы </w:t>
      </w:r>
      <w:r>
        <w:rPr>
          <w:sz w:val="28"/>
          <w:szCs w:val="28"/>
        </w:rPr>
        <w:t>районного</w:t>
      </w:r>
      <w:r w:rsidRPr="00876ABF">
        <w:rPr>
          <w:sz w:val="28"/>
          <w:szCs w:val="28"/>
        </w:rPr>
        <w:t xml:space="preserve"> бюджета на 202</w:t>
      </w:r>
      <w:r w:rsidR="00C8179B">
        <w:rPr>
          <w:sz w:val="28"/>
          <w:szCs w:val="28"/>
        </w:rPr>
        <w:t>5</w:t>
      </w:r>
      <w:r w:rsidRPr="00876ABF">
        <w:rPr>
          <w:sz w:val="28"/>
          <w:szCs w:val="28"/>
        </w:rPr>
        <w:t xml:space="preserve"> год предусмотрены в сумме </w:t>
      </w:r>
      <w:r w:rsidR="00D654D9">
        <w:rPr>
          <w:sz w:val="28"/>
          <w:szCs w:val="28"/>
        </w:rPr>
        <w:t>1 124 696,2</w:t>
      </w:r>
      <w:r>
        <w:rPr>
          <w:sz w:val="28"/>
          <w:szCs w:val="28"/>
        </w:rPr>
        <w:t xml:space="preserve"> тыс.</w:t>
      </w:r>
      <w:r w:rsidRPr="00876ABF">
        <w:rPr>
          <w:sz w:val="28"/>
          <w:szCs w:val="28"/>
        </w:rPr>
        <w:t xml:space="preserve"> рублей, что выше первоначально утвержденных на 202</w:t>
      </w:r>
      <w:r w:rsidR="00D654D9">
        <w:rPr>
          <w:sz w:val="28"/>
          <w:szCs w:val="28"/>
        </w:rPr>
        <w:t>4</w:t>
      </w:r>
      <w:r w:rsidRPr="00876ABF">
        <w:rPr>
          <w:sz w:val="28"/>
          <w:szCs w:val="28"/>
        </w:rPr>
        <w:t xml:space="preserve"> год на </w:t>
      </w:r>
      <w:r w:rsidR="00D654D9">
        <w:rPr>
          <w:sz w:val="28"/>
          <w:szCs w:val="28"/>
        </w:rPr>
        <w:t>211 159,5</w:t>
      </w:r>
      <w:r w:rsidRPr="00876ABF">
        <w:rPr>
          <w:sz w:val="28"/>
          <w:szCs w:val="28"/>
        </w:rPr>
        <w:t xml:space="preserve"> </w:t>
      </w:r>
      <w:r>
        <w:rPr>
          <w:sz w:val="28"/>
          <w:szCs w:val="28"/>
        </w:rPr>
        <w:t>тыс.</w:t>
      </w:r>
      <w:r w:rsidRPr="00876ABF">
        <w:rPr>
          <w:sz w:val="28"/>
          <w:szCs w:val="28"/>
        </w:rPr>
        <w:t xml:space="preserve"> рублей</w:t>
      </w:r>
      <w:r w:rsidR="00CC4EC0">
        <w:rPr>
          <w:sz w:val="28"/>
          <w:szCs w:val="28"/>
        </w:rPr>
        <w:t xml:space="preserve"> (</w:t>
      </w:r>
      <w:r w:rsidR="00D654D9">
        <w:rPr>
          <w:sz w:val="28"/>
          <w:szCs w:val="28"/>
        </w:rPr>
        <w:t>23</w:t>
      </w:r>
      <w:r w:rsidR="00CC4EC0" w:rsidRPr="00876ABF">
        <w:rPr>
          <w:sz w:val="28"/>
          <w:szCs w:val="28"/>
        </w:rPr>
        <w:t>,</w:t>
      </w:r>
      <w:r w:rsidR="00D654D9">
        <w:rPr>
          <w:sz w:val="28"/>
          <w:szCs w:val="28"/>
        </w:rPr>
        <w:t>1</w:t>
      </w:r>
      <w:r w:rsidR="00CC4EC0" w:rsidRPr="00876ABF">
        <w:rPr>
          <w:sz w:val="28"/>
          <w:szCs w:val="28"/>
        </w:rPr>
        <w:t xml:space="preserve"> %</w:t>
      </w:r>
      <w:r w:rsidRPr="00876ABF">
        <w:rPr>
          <w:sz w:val="28"/>
          <w:szCs w:val="28"/>
        </w:rPr>
        <w:t>), на 202</w:t>
      </w:r>
      <w:r w:rsidR="00D654D9">
        <w:rPr>
          <w:sz w:val="28"/>
          <w:szCs w:val="28"/>
        </w:rPr>
        <w:t>6</w:t>
      </w:r>
      <w:r w:rsidRPr="00876ABF">
        <w:rPr>
          <w:sz w:val="28"/>
          <w:szCs w:val="28"/>
        </w:rPr>
        <w:t xml:space="preserve"> год – </w:t>
      </w:r>
      <w:r w:rsidR="00D654D9">
        <w:rPr>
          <w:sz w:val="28"/>
          <w:szCs w:val="28"/>
        </w:rPr>
        <w:t>934 485,9</w:t>
      </w:r>
      <w:r>
        <w:rPr>
          <w:sz w:val="28"/>
          <w:szCs w:val="28"/>
        </w:rPr>
        <w:t xml:space="preserve"> тыс.</w:t>
      </w:r>
      <w:r w:rsidRPr="00876ABF">
        <w:rPr>
          <w:sz w:val="28"/>
          <w:szCs w:val="28"/>
        </w:rPr>
        <w:t xml:space="preserve"> рублей с </w:t>
      </w:r>
      <w:r w:rsidR="008E7E63">
        <w:rPr>
          <w:sz w:val="28"/>
          <w:szCs w:val="28"/>
        </w:rPr>
        <w:t>уменьшением</w:t>
      </w:r>
      <w:r w:rsidRPr="00876ABF">
        <w:rPr>
          <w:sz w:val="28"/>
          <w:szCs w:val="28"/>
        </w:rPr>
        <w:t xml:space="preserve"> к предыдущему году на </w:t>
      </w:r>
      <w:r w:rsidR="00D654D9">
        <w:rPr>
          <w:sz w:val="28"/>
          <w:szCs w:val="28"/>
        </w:rPr>
        <w:t>190 210,3</w:t>
      </w:r>
      <w:r w:rsidRPr="00876ABF">
        <w:rPr>
          <w:sz w:val="28"/>
          <w:szCs w:val="28"/>
        </w:rPr>
        <w:t xml:space="preserve"> </w:t>
      </w:r>
      <w:r w:rsidR="00393A4A">
        <w:rPr>
          <w:sz w:val="28"/>
          <w:szCs w:val="28"/>
        </w:rPr>
        <w:t xml:space="preserve">тыс. </w:t>
      </w:r>
      <w:r w:rsidRPr="00876ABF">
        <w:rPr>
          <w:sz w:val="28"/>
          <w:szCs w:val="28"/>
        </w:rPr>
        <w:t>рублей</w:t>
      </w:r>
      <w:r w:rsidR="00CC4EC0">
        <w:rPr>
          <w:sz w:val="28"/>
          <w:szCs w:val="28"/>
        </w:rPr>
        <w:t xml:space="preserve"> (</w:t>
      </w:r>
      <w:r w:rsidR="00CC4EC0" w:rsidRPr="00876ABF">
        <w:rPr>
          <w:sz w:val="28"/>
          <w:szCs w:val="28"/>
        </w:rPr>
        <w:t>1</w:t>
      </w:r>
      <w:r w:rsidR="00D654D9">
        <w:rPr>
          <w:sz w:val="28"/>
          <w:szCs w:val="28"/>
        </w:rPr>
        <w:t>6</w:t>
      </w:r>
      <w:r w:rsidR="00CC4EC0" w:rsidRPr="00876ABF">
        <w:rPr>
          <w:sz w:val="28"/>
          <w:szCs w:val="28"/>
        </w:rPr>
        <w:t>,</w:t>
      </w:r>
      <w:r w:rsidR="00D654D9">
        <w:rPr>
          <w:sz w:val="28"/>
          <w:szCs w:val="28"/>
        </w:rPr>
        <w:t>9</w:t>
      </w:r>
      <w:r w:rsidR="00CC4EC0" w:rsidRPr="00876ABF">
        <w:rPr>
          <w:sz w:val="28"/>
          <w:szCs w:val="28"/>
        </w:rPr>
        <w:t xml:space="preserve"> %</w:t>
      </w:r>
      <w:r w:rsidRPr="00876ABF">
        <w:rPr>
          <w:sz w:val="28"/>
          <w:szCs w:val="28"/>
        </w:rPr>
        <w:t>), на 202</w:t>
      </w:r>
      <w:r w:rsidR="00D654D9">
        <w:rPr>
          <w:sz w:val="28"/>
          <w:szCs w:val="28"/>
        </w:rPr>
        <w:t>7</w:t>
      </w:r>
      <w:r w:rsidRPr="00876ABF">
        <w:rPr>
          <w:sz w:val="28"/>
          <w:szCs w:val="28"/>
        </w:rPr>
        <w:t xml:space="preserve"> год – </w:t>
      </w:r>
      <w:r w:rsidR="00CC4EC0">
        <w:rPr>
          <w:sz w:val="28"/>
          <w:szCs w:val="28"/>
        </w:rPr>
        <w:t>9</w:t>
      </w:r>
      <w:r w:rsidR="00D654D9">
        <w:rPr>
          <w:sz w:val="28"/>
          <w:szCs w:val="28"/>
        </w:rPr>
        <w:t>6</w:t>
      </w:r>
      <w:r w:rsidR="00CC4EC0">
        <w:rPr>
          <w:sz w:val="28"/>
          <w:szCs w:val="28"/>
        </w:rPr>
        <w:t xml:space="preserve">0 </w:t>
      </w:r>
      <w:r w:rsidR="00D654D9">
        <w:rPr>
          <w:sz w:val="28"/>
          <w:szCs w:val="28"/>
        </w:rPr>
        <w:t>462</w:t>
      </w:r>
      <w:r w:rsidR="00CC4EC0">
        <w:rPr>
          <w:sz w:val="28"/>
          <w:szCs w:val="28"/>
        </w:rPr>
        <w:t>,</w:t>
      </w:r>
      <w:r w:rsidR="00D654D9">
        <w:rPr>
          <w:sz w:val="28"/>
          <w:szCs w:val="28"/>
        </w:rPr>
        <w:t>9</w:t>
      </w:r>
      <w:r w:rsidRPr="00876ABF">
        <w:rPr>
          <w:sz w:val="28"/>
          <w:szCs w:val="28"/>
        </w:rPr>
        <w:t xml:space="preserve"> </w:t>
      </w:r>
      <w:r w:rsidR="008E7E63">
        <w:rPr>
          <w:sz w:val="28"/>
          <w:szCs w:val="28"/>
        </w:rPr>
        <w:t>тыс.</w:t>
      </w:r>
      <w:r w:rsidRPr="00876ABF">
        <w:rPr>
          <w:sz w:val="28"/>
          <w:szCs w:val="28"/>
        </w:rPr>
        <w:t xml:space="preserve"> рублей с </w:t>
      </w:r>
      <w:r w:rsidR="00D654D9">
        <w:rPr>
          <w:sz w:val="28"/>
          <w:szCs w:val="28"/>
        </w:rPr>
        <w:t>увеличением</w:t>
      </w:r>
      <w:r w:rsidRPr="00876ABF">
        <w:rPr>
          <w:sz w:val="28"/>
          <w:szCs w:val="28"/>
        </w:rPr>
        <w:t xml:space="preserve"> на </w:t>
      </w:r>
      <w:r w:rsidR="00D654D9">
        <w:rPr>
          <w:sz w:val="28"/>
          <w:szCs w:val="28"/>
        </w:rPr>
        <w:t>25 977,0</w:t>
      </w:r>
      <w:r w:rsidR="008E7E63">
        <w:rPr>
          <w:sz w:val="28"/>
          <w:szCs w:val="28"/>
        </w:rPr>
        <w:t xml:space="preserve"> тыс.</w:t>
      </w:r>
      <w:r w:rsidRPr="00876ABF">
        <w:rPr>
          <w:sz w:val="28"/>
          <w:szCs w:val="28"/>
        </w:rPr>
        <w:t xml:space="preserve"> рублей</w:t>
      </w:r>
      <w:r w:rsidR="00CC4EC0">
        <w:rPr>
          <w:sz w:val="28"/>
          <w:szCs w:val="28"/>
        </w:rPr>
        <w:t xml:space="preserve"> (</w:t>
      </w:r>
      <w:r w:rsidR="00D654D9">
        <w:rPr>
          <w:sz w:val="28"/>
          <w:szCs w:val="28"/>
        </w:rPr>
        <w:t>2</w:t>
      </w:r>
      <w:r w:rsidR="00CC4EC0" w:rsidRPr="00876ABF">
        <w:rPr>
          <w:sz w:val="28"/>
          <w:szCs w:val="28"/>
        </w:rPr>
        <w:t>,</w:t>
      </w:r>
      <w:r w:rsidR="00D654D9">
        <w:rPr>
          <w:sz w:val="28"/>
          <w:szCs w:val="28"/>
        </w:rPr>
        <w:t>8</w:t>
      </w:r>
      <w:r w:rsidR="00CC4EC0" w:rsidRPr="00876ABF">
        <w:rPr>
          <w:sz w:val="28"/>
          <w:szCs w:val="28"/>
        </w:rPr>
        <w:t xml:space="preserve"> %</w:t>
      </w:r>
      <w:r w:rsidRPr="00876ABF">
        <w:rPr>
          <w:sz w:val="28"/>
          <w:szCs w:val="28"/>
        </w:rPr>
        <w:t>).</w:t>
      </w:r>
    </w:p>
    <w:p w14:paraId="09940D10" w14:textId="0CA19853" w:rsidR="008E7E63" w:rsidRDefault="008E7E63" w:rsidP="00CC4EC0">
      <w:pPr>
        <w:spacing w:line="276" w:lineRule="auto"/>
        <w:ind w:firstLine="567"/>
        <w:jc w:val="both"/>
        <w:rPr>
          <w:sz w:val="28"/>
          <w:szCs w:val="28"/>
        </w:rPr>
      </w:pPr>
      <w:r w:rsidRPr="006063D4">
        <w:rPr>
          <w:sz w:val="28"/>
          <w:szCs w:val="28"/>
        </w:rPr>
        <w:t>В соответствии с п. 4 ст. 169 БК РФ</w:t>
      </w:r>
      <w:r>
        <w:rPr>
          <w:sz w:val="28"/>
          <w:szCs w:val="28"/>
        </w:rPr>
        <w:t>, п. 2 ст. 172 БК РФ, ч. 6 ст. 41 Закона ВО от 10.10.2008 № 81-ОЗ Законопроект сформирован в программной структуре расходов на основе</w:t>
      </w:r>
      <w:r w:rsidR="006063D4">
        <w:rPr>
          <w:sz w:val="28"/>
          <w:szCs w:val="28"/>
        </w:rPr>
        <w:t xml:space="preserve"> 12 муниципальных программ</w:t>
      </w:r>
      <w:r w:rsidR="00D654D9" w:rsidRPr="00620BC5">
        <w:rPr>
          <w:rFonts w:eastAsia="Calibri"/>
          <w:sz w:val="28"/>
          <w:szCs w:val="28"/>
          <w:vertAlign w:val="superscript"/>
        </w:rPr>
        <w:footnoteReference w:id="7"/>
      </w:r>
      <w:r w:rsidR="00D654D9">
        <w:rPr>
          <w:sz w:val="28"/>
          <w:szCs w:val="28"/>
        </w:rPr>
        <w:t xml:space="preserve"> </w:t>
      </w:r>
      <w:r w:rsidR="006063D4">
        <w:rPr>
          <w:sz w:val="28"/>
          <w:szCs w:val="28"/>
        </w:rPr>
        <w:t>(далее - муниципальные программы)</w:t>
      </w:r>
      <w:r>
        <w:rPr>
          <w:sz w:val="28"/>
          <w:szCs w:val="28"/>
        </w:rPr>
        <w:t>.</w:t>
      </w:r>
    </w:p>
    <w:p w14:paraId="0FC5C8DA" w14:textId="0529F977" w:rsidR="006063D4" w:rsidRDefault="006063D4" w:rsidP="00CC4EC0">
      <w:pPr>
        <w:spacing w:line="276" w:lineRule="auto"/>
        <w:ind w:firstLine="567"/>
        <w:jc w:val="both"/>
        <w:rPr>
          <w:sz w:val="28"/>
          <w:szCs w:val="28"/>
        </w:rPr>
      </w:pPr>
      <w:r>
        <w:rPr>
          <w:sz w:val="28"/>
          <w:szCs w:val="28"/>
        </w:rPr>
        <w:t>На 202</w:t>
      </w:r>
      <w:r w:rsidR="00D654D9">
        <w:rPr>
          <w:sz w:val="28"/>
          <w:szCs w:val="28"/>
        </w:rPr>
        <w:t>5</w:t>
      </w:r>
      <w:r>
        <w:rPr>
          <w:sz w:val="28"/>
          <w:szCs w:val="28"/>
        </w:rPr>
        <w:t xml:space="preserve"> год </w:t>
      </w:r>
      <w:r w:rsidRPr="006063D4">
        <w:rPr>
          <w:iCs/>
          <w:sz w:val="28"/>
          <w:szCs w:val="28"/>
        </w:rPr>
        <w:t>программные расходы</w:t>
      </w:r>
      <w:r>
        <w:rPr>
          <w:i/>
          <w:iCs/>
          <w:color w:val="00AFEF"/>
          <w:sz w:val="28"/>
          <w:szCs w:val="28"/>
        </w:rPr>
        <w:t xml:space="preserve"> </w:t>
      </w:r>
      <w:r>
        <w:rPr>
          <w:sz w:val="28"/>
          <w:szCs w:val="28"/>
        </w:rPr>
        <w:t xml:space="preserve">предусмотрены в объеме </w:t>
      </w:r>
      <w:r w:rsidR="005273A6">
        <w:rPr>
          <w:sz w:val="28"/>
          <w:szCs w:val="28"/>
        </w:rPr>
        <w:t>1 123 232,7</w:t>
      </w:r>
      <w:r>
        <w:rPr>
          <w:sz w:val="28"/>
          <w:szCs w:val="28"/>
        </w:rPr>
        <w:t xml:space="preserve"> тыс. рублей, что составляет 99,9 % расходной части бюджета, на 202</w:t>
      </w:r>
      <w:r w:rsidR="005273A6">
        <w:rPr>
          <w:sz w:val="28"/>
          <w:szCs w:val="28"/>
        </w:rPr>
        <w:t>6</w:t>
      </w:r>
      <w:r>
        <w:rPr>
          <w:sz w:val="28"/>
          <w:szCs w:val="28"/>
        </w:rPr>
        <w:t xml:space="preserve"> год – </w:t>
      </w:r>
      <w:r w:rsidR="005273A6">
        <w:rPr>
          <w:sz w:val="28"/>
          <w:szCs w:val="28"/>
        </w:rPr>
        <w:t>922 732,3</w:t>
      </w:r>
      <w:r>
        <w:rPr>
          <w:sz w:val="28"/>
          <w:szCs w:val="28"/>
        </w:rPr>
        <w:t xml:space="preserve"> тыс. рублей (99,9 %), на 202</w:t>
      </w:r>
      <w:r w:rsidR="005273A6">
        <w:rPr>
          <w:sz w:val="28"/>
          <w:szCs w:val="28"/>
        </w:rPr>
        <w:t>7</w:t>
      </w:r>
      <w:r>
        <w:rPr>
          <w:sz w:val="28"/>
          <w:szCs w:val="28"/>
        </w:rPr>
        <w:t xml:space="preserve"> год – </w:t>
      </w:r>
      <w:r w:rsidR="005273A6">
        <w:rPr>
          <w:sz w:val="28"/>
          <w:szCs w:val="28"/>
        </w:rPr>
        <w:t>936 736,8</w:t>
      </w:r>
      <w:r>
        <w:rPr>
          <w:sz w:val="28"/>
          <w:szCs w:val="28"/>
        </w:rPr>
        <w:t xml:space="preserve"> тыс. рублей (99,9 %).</w:t>
      </w:r>
    </w:p>
    <w:p w14:paraId="31B702DA" w14:textId="3B67EBEB" w:rsidR="006063D4" w:rsidRDefault="006063D4" w:rsidP="00CC4EC0">
      <w:pPr>
        <w:spacing w:line="276" w:lineRule="auto"/>
        <w:ind w:firstLine="567"/>
        <w:jc w:val="both"/>
        <w:rPr>
          <w:sz w:val="28"/>
          <w:szCs w:val="28"/>
        </w:rPr>
      </w:pPr>
      <w:r>
        <w:rPr>
          <w:sz w:val="28"/>
          <w:szCs w:val="28"/>
        </w:rPr>
        <w:t xml:space="preserve">Бюджетные ассигнования на мероприятия, не входящие в </w:t>
      </w:r>
      <w:r w:rsidR="00CC1192">
        <w:rPr>
          <w:sz w:val="28"/>
          <w:szCs w:val="28"/>
        </w:rPr>
        <w:t>муниципальные</w:t>
      </w:r>
      <w:r>
        <w:rPr>
          <w:sz w:val="28"/>
          <w:szCs w:val="28"/>
        </w:rPr>
        <w:t xml:space="preserve"> программы </w:t>
      </w:r>
      <w:r w:rsidRPr="00CC1192">
        <w:rPr>
          <w:iCs/>
          <w:sz w:val="28"/>
          <w:szCs w:val="28"/>
        </w:rPr>
        <w:t>(непрограммные расходы)</w:t>
      </w:r>
      <w:r>
        <w:rPr>
          <w:sz w:val="28"/>
          <w:szCs w:val="28"/>
        </w:rPr>
        <w:t>, предусмотрены на 202</w:t>
      </w:r>
      <w:r w:rsidR="005273A6">
        <w:rPr>
          <w:sz w:val="28"/>
          <w:szCs w:val="28"/>
        </w:rPr>
        <w:t>5</w:t>
      </w:r>
      <w:r>
        <w:rPr>
          <w:sz w:val="28"/>
          <w:szCs w:val="28"/>
        </w:rPr>
        <w:t xml:space="preserve"> год в сумме </w:t>
      </w:r>
      <w:r w:rsidR="00CC1192">
        <w:rPr>
          <w:sz w:val="28"/>
          <w:szCs w:val="28"/>
        </w:rPr>
        <w:t>1 </w:t>
      </w:r>
      <w:r w:rsidR="005273A6">
        <w:rPr>
          <w:sz w:val="28"/>
          <w:szCs w:val="28"/>
        </w:rPr>
        <w:t>4</w:t>
      </w:r>
      <w:r w:rsidR="000749EF">
        <w:rPr>
          <w:sz w:val="28"/>
          <w:szCs w:val="28"/>
        </w:rPr>
        <w:t>6</w:t>
      </w:r>
      <w:r w:rsidR="005273A6">
        <w:rPr>
          <w:sz w:val="28"/>
          <w:szCs w:val="28"/>
        </w:rPr>
        <w:t>3</w:t>
      </w:r>
      <w:r w:rsidR="00CC1192">
        <w:rPr>
          <w:sz w:val="28"/>
          <w:szCs w:val="28"/>
        </w:rPr>
        <w:t>,</w:t>
      </w:r>
      <w:r w:rsidR="000749EF">
        <w:rPr>
          <w:sz w:val="28"/>
          <w:szCs w:val="28"/>
        </w:rPr>
        <w:t>5</w:t>
      </w:r>
      <w:r w:rsidR="00CC1192">
        <w:rPr>
          <w:sz w:val="28"/>
          <w:szCs w:val="28"/>
        </w:rPr>
        <w:t xml:space="preserve"> тыс.</w:t>
      </w:r>
      <w:r>
        <w:rPr>
          <w:sz w:val="28"/>
          <w:szCs w:val="28"/>
        </w:rPr>
        <w:t xml:space="preserve"> рублей или</w:t>
      </w:r>
      <w:r w:rsidR="00CC1192">
        <w:rPr>
          <w:sz w:val="28"/>
          <w:szCs w:val="28"/>
        </w:rPr>
        <w:t xml:space="preserve"> 0</w:t>
      </w:r>
      <w:r>
        <w:rPr>
          <w:sz w:val="28"/>
          <w:szCs w:val="28"/>
        </w:rPr>
        <w:t>,</w:t>
      </w:r>
      <w:r w:rsidR="00CC1192">
        <w:rPr>
          <w:sz w:val="28"/>
          <w:szCs w:val="28"/>
        </w:rPr>
        <w:t>1</w:t>
      </w:r>
      <w:r>
        <w:rPr>
          <w:sz w:val="28"/>
          <w:szCs w:val="28"/>
        </w:rPr>
        <w:t xml:space="preserve"> % расходов </w:t>
      </w:r>
      <w:r w:rsidR="00CC1192">
        <w:rPr>
          <w:sz w:val="28"/>
          <w:szCs w:val="28"/>
        </w:rPr>
        <w:t>районного</w:t>
      </w:r>
      <w:r>
        <w:rPr>
          <w:sz w:val="28"/>
          <w:szCs w:val="28"/>
        </w:rPr>
        <w:t xml:space="preserve"> бюджета, на 202</w:t>
      </w:r>
      <w:r w:rsidR="005273A6">
        <w:rPr>
          <w:sz w:val="28"/>
          <w:szCs w:val="28"/>
        </w:rPr>
        <w:t xml:space="preserve">6 год </w:t>
      </w:r>
      <w:r>
        <w:rPr>
          <w:sz w:val="28"/>
          <w:szCs w:val="28"/>
        </w:rPr>
        <w:t>–</w:t>
      </w:r>
      <w:r w:rsidR="005273A6">
        <w:rPr>
          <w:sz w:val="28"/>
          <w:szCs w:val="28"/>
        </w:rPr>
        <w:t xml:space="preserve"> 1 380,6 тыс. рублей, на </w:t>
      </w:r>
      <w:r>
        <w:rPr>
          <w:sz w:val="28"/>
          <w:szCs w:val="28"/>
        </w:rPr>
        <w:t>202</w:t>
      </w:r>
      <w:r w:rsidR="005273A6">
        <w:rPr>
          <w:sz w:val="28"/>
          <w:szCs w:val="28"/>
        </w:rPr>
        <w:t>7</w:t>
      </w:r>
      <w:r>
        <w:rPr>
          <w:sz w:val="28"/>
          <w:szCs w:val="28"/>
        </w:rPr>
        <w:t xml:space="preserve"> год </w:t>
      </w:r>
      <w:r w:rsidR="005273A6">
        <w:rPr>
          <w:sz w:val="28"/>
          <w:szCs w:val="28"/>
        </w:rPr>
        <w:t>-</w:t>
      </w:r>
      <w:r w:rsidR="000749EF">
        <w:rPr>
          <w:sz w:val="28"/>
          <w:szCs w:val="28"/>
        </w:rPr>
        <w:t xml:space="preserve"> 1 </w:t>
      </w:r>
      <w:r w:rsidR="005273A6">
        <w:rPr>
          <w:sz w:val="28"/>
          <w:szCs w:val="28"/>
        </w:rPr>
        <w:t>286</w:t>
      </w:r>
      <w:r w:rsidR="000749EF">
        <w:rPr>
          <w:sz w:val="28"/>
          <w:szCs w:val="28"/>
        </w:rPr>
        <w:t>,</w:t>
      </w:r>
      <w:r w:rsidR="005273A6">
        <w:rPr>
          <w:sz w:val="28"/>
          <w:szCs w:val="28"/>
        </w:rPr>
        <w:t>1</w:t>
      </w:r>
      <w:r w:rsidR="0028732B">
        <w:rPr>
          <w:sz w:val="28"/>
          <w:szCs w:val="28"/>
        </w:rPr>
        <w:t xml:space="preserve"> </w:t>
      </w:r>
      <w:r w:rsidR="00CC1192">
        <w:rPr>
          <w:sz w:val="28"/>
          <w:szCs w:val="28"/>
        </w:rPr>
        <w:t>тыс.</w:t>
      </w:r>
      <w:r>
        <w:rPr>
          <w:sz w:val="28"/>
          <w:szCs w:val="28"/>
        </w:rPr>
        <w:t xml:space="preserve"> рублей (</w:t>
      </w:r>
      <w:r w:rsidR="00CC1192">
        <w:rPr>
          <w:sz w:val="28"/>
          <w:szCs w:val="28"/>
        </w:rPr>
        <w:t>0</w:t>
      </w:r>
      <w:r>
        <w:rPr>
          <w:sz w:val="28"/>
          <w:szCs w:val="28"/>
        </w:rPr>
        <w:t>,</w:t>
      </w:r>
      <w:r w:rsidR="00CC1192">
        <w:rPr>
          <w:sz w:val="28"/>
          <w:szCs w:val="28"/>
        </w:rPr>
        <w:t>1</w:t>
      </w:r>
      <w:r>
        <w:rPr>
          <w:sz w:val="28"/>
          <w:szCs w:val="28"/>
        </w:rPr>
        <w:t xml:space="preserve"> %). В целом непрограммные расходы запланированы с учетом общих подходов к формированию </w:t>
      </w:r>
      <w:r w:rsidR="00CC1192">
        <w:rPr>
          <w:sz w:val="28"/>
          <w:szCs w:val="28"/>
        </w:rPr>
        <w:t>П</w:t>
      </w:r>
      <w:r>
        <w:rPr>
          <w:sz w:val="28"/>
          <w:szCs w:val="28"/>
        </w:rPr>
        <w:t>роекта.</w:t>
      </w:r>
    </w:p>
    <w:p w14:paraId="0EC72CE4" w14:textId="1883FAE0" w:rsidR="005273A6" w:rsidRPr="005273A6" w:rsidRDefault="005273A6" w:rsidP="00CC4EC0">
      <w:pPr>
        <w:spacing w:line="276" w:lineRule="auto"/>
        <w:ind w:firstLine="567"/>
        <w:jc w:val="both"/>
        <w:rPr>
          <w:sz w:val="28"/>
          <w:szCs w:val="28"/>
        </w:rPr>
      </w:pPr>
      <w:r w:rsidRPr="005273A6">
        <w:rPr>
          <w:sz w:val="28"/>
          <w:szCs w:val="28"/>
        </w:rPr>
        <w:lastRenderedPageBreak/>
        <w:t>Условно утвержденные расходы на 2026 – 2027 годы составят 10 373,0 тыс. рублей и 21 440,0 тыс. рублей по годам, что соответствует требованиям11 абз. 8 п. 3 ст. 184.1 БК РФ и абз. 10 ч. 3 ст. 48 Закона ВО от 10.10.2008 № 81-ОЗ.</w:t>
      </w:r>
    </w:p>
    <w:p w14:paraId="54F52CC0" w14:textId="7AA3F2DE" w:rsidR="00F2090A" w:rsidRDefault="00CC1192" w:rsidP="002A54FE">
      <w:pPr>
        <w:pStyle w:val="Default"/>
        <w:spacing w:line="276" w:lineRule="auto"/>
        <w:ind w:firstLine="567"/>
        <w:jc w:val="both"/>
        <w:rPr>
          <w:sz w:val="28"/>
          <w:szCs w:val="28"/>
        </w:rPr>
      </w:pPr>
      <w:r w:rsidRPr="00437FB6">
        <w:rPr>
          <w:color w:val="auto"/>
          <w:sz w:val="28"/>
          <w:szCs w:val="28"/>
        </w:rPr>
        <w:t>Анализ структуры расходов бюджета 202</w:t>
      </w:r>
      <w:r w:rsidR="002A54FE">
        <w:rPr>
          <w:color w:val="auto"/>
          <w:sz w:val="28"/>
          <w:szCs w:val="28"/>
        </w:rPr>
        <w:t>5</w:t>
      </w:r>
      <w:r w:rsidRPr="00437FB6">
        <w:rPr>
          <w:color w:val="auto"/>
          <w:sz w:val="28"/>
          <w:szCs w:val="28"/>
        </w:rPr>
        <w:t xml:space="preserve"> года показал, что </w:t>
      </w:r>
      <w:r w:rsidRPr="00437FB6">
        <w:rPr>
          <w:iCs/>
          <w:color w:val="auto"/>
          <w:sz w:val="28"/>
          <w:szCs w:val="28"/>
        </w:rPr>
        <w:t>6</w:t>
      </w:r>
      <w:r w:rsidR="00C854B3" w:rsidRPr="00437FB6">
        <w:rPr>
          <w:iCs/>
          <w:color w:val="auto"/>
          <w:sz w:val="28"/>
          <w:szCs w:val="28"/>
        </w:rPr>
        <w:t>8</w:t>
      </w:r>
      <w:r w:rsidRPr="00437FB6">
        <w:rPr>
          <w:iCs/>
          <w:color w:val="auto"/>
          <w:sz w:val="28"/>
          <w:szCs w:val="28"/>
        </w:rPr>
        <w:t>,</w:t>
      </w:r>
      <w:r w:rsidR="002A54FE">
        <w:rPr>
          <w:iCs/>
          <w:color w:val="auto"/>
          <w:sz w:val="28"/>
          <w:szCs w:val="28"/>
        </w:rPr>
        <w:t>9</w:t>
      </w:r>
      <w:r w:rsidRPr="00437FB6">
        <w:rPr>
          <w:iCs/>
          <w:color w:val="auto"/>
          <w:sz w:val="28"/>
          <w:szCs w:val="28"/>
        </w:rPr>
        <w:t xml:space="preserve"> % программных расходов</w:t>
      </w:r>
      <w:r w:rsidRPr="00CC1192">
        <w:rPr>
          <w:iCs/>
          <w:sz w:val="28"/>
          <w:szCs w:val="28"/>
        </w:rPr>
        <w:t xml:space="preserve"> предусмотрены на реализацию </w:t>
      </w:r>
      <w:r w:rsidR="00FF1917">
        <w:rPr>
          <w:sz w:val="28"/>
          <w:szCs w:val="28"/>
        </w:rPr>
        <w:t>муниципальных программ</w:t>
      </w:r>
      <w:r w:rsidRPr="00CC1192">
        <w:rPr>
          <w:iCs/>
          <w:sz w:val="28"/>
          <w:szCs w:val="28"/>
        </w:rPr>
        <w:t xml:space="preserve"> в социальной сфере</w:t>
      </w:r>
      <w:r>
        <w:rPr>
          <w:sz w:val="28"/>
          <w:szCs w:val="28"/>
        </w:rPr>
        <w:t>, основные из них:</w:t>
      </w:r>
      <w:r w:rsidR="001C7BBE">
        <w:rPr>
          <w:sz w:val="28"/>
          <w:szCs w:val="28"/>
        </w:rPr>
        <w:t xml:space="preserve"> МП «Развитие образования» </w:t>
      </w:r>
      <w:r w:rsidR="00BC5613">
        <w:rPr>
          <w:sz w:val="28"/>
          <w:szCs w:val="28"/>
        </w:rPr>
        <w:t xml:space="preserve">- </w:t>
      </w:r>
      <w:r w:rsidR="00A65DAD">
        <w:rPr>
          <w:sz w:val="28"/>
          <w:szCs w:val="28"/>
        </w:rPr>
        <w:t>5</w:t>
      </w:r>
      <w:r w:rsidR="00C854B3">
        <w:rPr>
          <w:sz w:val="28"/>
          <w:szCs w:val="28"/>
        </w:rPr>
        <w:t>9,</w:t>
      </w:r>
      <w:r w:rsidR="002A54FE">
        <w:rPr>
          <w:sz w:val="28"/>
          <w:szCs w:val="28"/>
        </w:rPr>
        <w:t>6</w:t>
      </w:r>
      <w:r w:rsidR="00C854B3">
        <w:rPr>
          <w:sz w:val="28"/>
          <w:szCs w:val="28"/>
        </w:rPr>
        <w:t xml:space="preserve"> </w:t>
      </w:r>
      <w:r w:rsidR="00BC5613">
        <w:rPr>
          <w:sz w:val="28"/>
          <w:szCs w:val="28"/>
        </w:rPr>
        <w:t xml:space="preserve">%, МП «Развитие культуры и туризма» - </w:t>
      </w:r>
      <w:r w:rsidR="002A54FE">
        <w:rPr>
          <w:sz w:val="28"/>
          <w:szCs w:val="28"/>
        </w:rPr>
        <w:t>4</w:t>
      </w:r>
      <w:r w:rsidR="00C854B3">
        <w:rPr>
          <w:sz w:val="28"/>
          <w:szCs w:val="28"/>
        </w:rPr>
        <w:t>,</w:t>
      </w:r>
      <w:r w:rsidR="002A54FE">
        <w:rPr>
          <w:sz w:val="28"/>
          <w:szCs w:val="28"/>
        </w:rPr>
        <w:t>8</w:t>
      </w:r>
      <w:r w:rsidR="00C854B3">
        <w:rPr>
          <w:sz w:val="28"/>
          <w:szCs w:val="28"/>
        </w:rPr>
        <w:t xml:space="preserve"> </w:t>
      </w:r>
      <w:r w:rsidR="00BC5613">
        <w:rPr>
          <w:sz w:val="28"/>
          <w:szCs w:val="28"/>
        </w:rPr>
        <w:t xml:space="preserve">%, МП «Развитие физической культуры и спорта» - </w:t>
      </w:r>
      <w:r w:rsidR="00C854B3">
        <w:rPr>
          <w:sz w:val="28"/>
          <w:szCs w:val="28"/>
        </w:rPr>
        <w:t>4</w:t>
      </w:r>
      <w:r w:rsidR="00BC5613">
        <w:rPr>
          <w:sz w:val="28"/>
          <w:szCs w:val="28"/>
        </w:rPr>
        <w:t>,</w:t>
      </w:r>
      <w:r w:rsidR="002A54FE">
        <w:rPr>
          <w:sz w:val="28"/>
          <w:szCs w:val="28"/>
        </w:rPr>
        <w:t xml:space="preserve">5 </w:t>
      </w:r>
      <w:r w:rsidR="00BC5613">
        <w:rPr>
          <w:sz w:val="28"/>
          <w:szCs w:val="28"/>
        </w:rPr>
        <w:t>%</w:t>
      </w:r>
      <w:r w:rsidR="00FF1917">
        <w:rPr>
          <w:sz w:val="28"/>
          <w:szCs w:val="28"/>
        </w:rPr>
        <w:t>. Также значительная часть средств запланирована на исполнение</w:t>
      </w:r>
      <w:r w:rsidR="00C854B3">
        <w:rPr>
          <w:sz w:val="28"/>
          <w:szCs w:val="28"/>
        </w:rPr>
        <w:t xml:space="preserve"> </w:t>
      </w:r>
      <w:r w:rsidR="00FC619E">
        <w:rPr>
          <w:sz w:val="28"/>
          <w:szCs w:val="28"/>
        </w:rPr>
        <w:t>МП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- 1</w:t>
      </w:r>
      <w:r w:rsidR="00C854B3">
        <w:rPr>
          <w:sz w:val="28"/>
          <w:szCs w:val="28"/>
        </w:rPr>
        <w:t>0</w:t>
      </w:r>
      <w:r w:rsidR="00FC619E">
        <w:rPr>
          <w:sz w:val="28"/>
          <w:szCs w:val="28"/>
        </w:rPr>
        <w:t>,</w:t>
      </w:r>
      <w:r w:rsidR="00C854B3">
        <w:rPr>
          <w:sz w:val="28"/>
          <w:szCs w:val="28"/>
        </w:rPr>
        <w:t xml:space="preserve">0 </w:t>
      </w:r>
      <w:r w:rsidR="00FC619E">
        <w:rPr>
          <w:sz w:val="28"/>
          <w:szCs w:val="28"/>
        </w:rPr>
        <w:t>%</w:t>
      </w:r>
      <w:r w:rsidR="002A54FE">
        <w:rPr>
          <w:sz w:val="28"/>
          <w:szCs w:val="28"/>
        </w:rPr>
        <w:t xml:space="preserve"> и МП «Развитие транспортной системы» – 8,7 %</w:t>
      </w:r>
      <w:r w:rsidR="00F2090A">
        <w:rPr>
          <w:sz w:val="28"/>
          <w:szCs w:val="28"/>
        </w:rPr>
        <w:t xml:space="preserve">. Бюджет сохраняет социальную направленность. </w:t>
      </w:r>
    </w:p>
    <w:bookmarkEnd w:id="40"/>
    <w:p w14:paraId="5CC2AD7F" w14:textId="77777777" w:rsidR="00F2090A" w:rsidRDefault="00F2090A" w:rsidP="00F2090A">
      <w:pPr>
        <w:pStyle w:val="Default"/>
        <w:rPr>
          <w:rFonts w:ascii="Arial" w:hAnsi="Arial" w:cs="Arial"/>
          <w:sz w:val="28"/>
          <w:szCs w:val="28"/>
        </w:rPr>
      </w:pPr>
    </w:p>
    <w:p w14:paraId="3386C29F" w14:textId="21CD5DA9" w:rsidR="00F2090A" w:rsidRDefault="00F2090A" w:rsidP="00F2090A">
      <w:pPr>
        <w:pStyle w:val="Default"/>
        <w:rPr>
          <w:b/>
        </w:rPr>
      </w:pPr>
      <w:r w:rsidRPr="002456D4">
        <w:rPr>
          <w:b/>
        </w:rPr>
        <w:t xml:space="preserve">Рисунок </w:t>
      </w:r>
      <w:r w:rsidR="00EE1D41">
        <w:rPr>
          <w:b/>
        </w:rPr>
        <w:t>10</w:t>
      </w:r>
      <w:r w:rsidRPr="002456D4">
        <w:rPr>
          <w:b/>
        </w:rPr>
        <w:t xml:space="preserve">. </w:t>
      </w:r>
      <w:r w:rsidRPr="00EE1D41">
        <w:rPr>
          <w:bCs/>
        </w:rPr>
        <w:t>Структура программных расходов бюджета на 202</w:t>
      </w:r>
      <w:r w:rsidR="00EE1D41" w:rsidRPr="00EE1D41">
        <w:rPr>
          <w:bCs/>
        </w:rPr>
        <w:t>5</w:t>
      </w:r>
      <w:r w:rsidRPr="00EE1D41">
        <w:rPr>
          <w:bCs/>
        </w:rPr>
        <w:t xml:space="preserve"> год</w:t>
      </w:r>
    </w:p>
    <w:p w14:paraId="53E50D4D" w14:textId="58C50D82" w:rsidR="009958C2" w:rsidRDefault="00F2090A" w:rsidP="00F2090A">
      <w:pPr>
        <w:pStyle w:val="Default"/>
        <w:rPr>
          <w:rFonts w:ascii="Arial" w:hAnsi="Arial" w:cs="Arial"/>
          <w:sz w:val="28"/>
          <w:szCs w:val="28"/>
        </w:rPr>
      </w:pPr>
      <w:r>
        <w:rPr>
          <w:rFonts w:ascii="Arial" w:hAnsi="Arial" w:cs="Arial"/>
          <w:sz w:val="28"/>
          <w:szCs w:val="28"/>
        </w:rPr>
        <w:t xml:space="preserve"> </w:t>
      </w:r>
    </w:p>
    <w:p w14:paraId="23E76666" w14:textId="41625F05" w:rsidR="00EE1D41" w:rsidRDefault="00EE1D41" w:rsidP="004846BF">
      <w:pPr>
        <w:pStyle w:val="Default"/>
        <w:rPr>
          <w:rFonts w:ascii="Arial" w:hAnsi="Arial" w:cs="Arial"/>
          <w:sz w:val="28"/>
          <w:szCs w:val="28"/>
        </w:rPr>
      </w:pPr>
      <w:r>
        <w:rPr>
          <w:rFonts w:ascii="Arial" w:hAnsi="Arial" w:cs="Arial"/>
          <w:noProof/>
          <w:sz w:val="28"/>
          <w:szCs w:val="28"/>
        </w:rPr>
        <w:drawing>
          <wp:inline distT="0" distB="0" distL="0" distR="0" wp14:anchorId="75E41FF3" wp14:editId="77E9F2D5">
            <wp:extent cx="6315075" cy="4610100"/>
            <wp:effectExtent l="0" t="0" r="9525" b="0"/>
            <wp:docPr id="12802146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3C1E03" w14:textId="77777777" w:rsidR="00C854B3" w:rsidRDefault="00C854B3" w:rsidP="00F2090A">
      <w:pPr>
        <w:pStyle w:val="Default"/>
        <w:rPr>
          <w:rFonts w:ascii="Times New Roman CYR" w:hAnsi="Times New Roman CYR" w:cs="Times New Roman CYR"/>
          <w:b/>
          <w:iCs/>
          <w:sz w:val="28"/>
          <w:szCs w:val="28"/>
        </w:rPr>
      </w:pPr>
    </w:p>
    <w:p w14:paraId="7FD5220D" w14:textId="20D2F688" w:rsidR="00B47561" w:rsidRDefault="0074377A" w:rsidP="0074377A">
      <w:pPr>
        <w:pStyle w:val="Default"/>
        <w:spacing w:line="276" w:lineRule="auto"/>
        <w:ind w:firstLine="567"/>
        <w:jc w:val="both"/>
        <w:rPr>
          <w:rFonts w:ascii="Times New Roman CYR" w:hAnsi="Times New Roman CYR" w:cs="Times New Roman CYR"/>
          <w:bCs/>
          <w:iCs/>
          <w:sz w:val="28"/>
          <w:szCs w:val="28"/>
        </w:rPr>
      </w:pPr>
      <w:bookmarkStart w:id="41" w:name="_Hlk182403883"/>
      <w:r w:rsidRPr="0074377A">
        <w:rPr>
          <w:rFonts w:ascii="Times New Roman CYR" w:hAnsi="Times New Roman CYR" w:cs="Times New Roman CYR"/>
          <w:bCs/>
          <w:iCs/>
          <w:sz w:val="28"/>
          <w:szCs w:val="28"/>
        </w:rPr>
        <w:t>Распределение</w:t>
      </w:r>
      <w:r>
        <w:rPr>
          <w:rFonts w:ascii="Times New Roman CYR" w:hAnsi="Times New Roman CYR" w:cs="Times New Roman CYR"/>
          <w:bCs/>
          <w:iCs/>
          <w:sz w:val="28"/>
          <w:szCs w:val="28"/>
        </w:rPr>
        <w:t xml:space="preserve"> </w:t>
      </w:r>
      <w:r w:rsidRPr="0074377A">
        <w:rPr>
          <w:rFonts w:ascii="Times New Roman CYR" w:hAnsi="Times New Roman CYR" w:cs="Times New Roman CYR"/>
          <w:bCs/>
          <w:iCs/>
          <w:sz w:val="28"/>
          <w:szCs w:val="28"/>
        </w:rPr>
        <w:t xml:space="preserve">объемов </w:t>
      </w:r>
      <w:r>
        <w:rPr>
          <w:rFonts w:ascii="Times New Roman CYR" w:hAnsi="Times New Roman CYR" w:cs="Times New Roman CYR"/>
          <w:bCs/>
          <w:iCs/>
          <w:sz w:val="28"/>
          <w:szCs w:val="28"/>
        </w:rPr>
        <w:t>бюджетных ассигнований по разделам классификации расходов районного бюджета характеризуется следующими данными:</w:t>
      </w:r>
    </w:p>
    <w:p w14:paraId="7179F698" w14:textId="1823480C" w:rsidR="0074377A" w:rsidRDefault="0074377A" w:rsidP="0074377A">
      <w:pPr>
        <w:pStyle w:val="Default"/>
        <w:spacing w:line="276" w:lineRule="auto"/>
        <w:ind w:firstLine="567"/>
        <w:jc w:val="both"/>
        <w:rPr>
          <w:bCs/>
        </w:rPr>
      </w:pPr>
      <w:r w:rsidRPr="002456D4">
        <w:rPr>
          <w:b/>
        </w:rPr>
        <w:lastRenderedPageBreak/>
        <w:t xml:space="preserve">Рисунок </w:t>
      </w:r>
      <w:r>
        <w:rPr>
          <w:b/>
        </w:rPr>
        <w:t>11</w:t>
      </w:r>
      <w:r w:rsidRPr="002456D4">
        <w:rPr>
          <w:b/>
        </w:rPr>
        <w:t xml:space="preserve">. </w:t>
      </w:r>
      <w:r w:rsidRPr="0074377A">
        <w:rPr>
          <w:bCs/>
        </w:rPr>
        <w:t xml:space="preserve">Структура </w:t>
      </w:r>
      <w:r w:rsidRPr="0074377A">
        <w:rPr>
          <w:bCs/>
          <w:iCs/>
        </w:rPr>
        <w:t>бюджетных ассигнований по разделам классификации расходов районного бюджета</w:t>
      </w:r>
      <w:r w:rsidRPr="0074377A">
        <w:rPr>
          <w:bCs/>
        </w:rPr>
        <w:t xml:space="preserve"> на 2025 год</w:t>
      </w:r>
    </w:p>
    <w:p w14:paraId="015070B4" w14:textId="77777777" w:rsidR="00471F98" w:rsidRDefault="00471F98" w:rsidP="0074377A">
      <w:pPr>
        <w:pStyle w:val="Default"/>
        <w:spacing w:line="276" w:lineRule="auto"/>
        <w:ind w:firstLine="567"/>
        <w:jc w:val="both"/>
        <w:rPr>
          <w:bCs/>
        </w:rPr>
      </w:pPr>
    </w:p>
    <w:p w14:paraId="77122643" w14:textId="2A2D7A7E" w:rsidR="0074377A" w:rsidRPr="00471F98" w:rsidRDefault="007752BF" w:rsidP="0074377A">
      <w:pPr>
        <w:pStyle w:val="Default"/>
        <w:spacing w:line="276" w:lineRule="auto"/>
        <w:ind w:firstLine="567"/>
        <w:jc w:val="both"/>
        <w:rPr>
          <w:bCs/>
          <w:color w:val="auto"/>
          <w:sz w:val="18"/>
          <w:szCs w:val="18"/>
        </w:rPr>
      </w:pPr>
      <w:r>
        <w:rPr>
          <w:bCs/>
          <w:noProof/>
        </w:rPr>
        <w:drawing>
          <wp:inline distT="0" distB="0" distL="0" distR="0" wp14:anchorId="2DC0F244" wp14:editId="48D93C9B">
            <wp:extent cx="5915025" cy="4619625"/>
            <wp:effectExtent l="0" t="0" r="9525" b="9525"/>
            <wp:docPr id="142656657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FF905D" w14:textId="77777777" w:rsidR="0074377A" w:rsidRPr="0074377A" w:rsidRDefault="0074377A" w:rsidP="00F2090A">
      <w:pPr>
        <w:pStyle w:val="Default"/>
        <w:rPr>
          <w:rFonts w:ascii="Times New Roman CYR" w:hAnsi="Times New Roman CYR" w:cs="Times New Roman CYR"/>
          <w:bCs/>
          <w:iCs/>
          <w:sz w:val="28"/>
          <w:szCs w:val="28"/>
        </w:rPr>
      </w:pPr>
    </w:p>
    <w:p w14:paraId="3E58272A" w14:textId="2715867D" w:rsidR="00F2090A" w:rsidRPr="00C079E3" w:rsidRDefault="009958C2" w:rsidP="00C079E3">
      <w:pPr>
        <w:pStyle w:val="Default"/>
        <w:spacing w:line="276" w:lineRule="auto"/>
        <w:jc w:val="both"/>
        <w:rPr>
          <w:rFonts w:ascii="Times New Roman CYR" w:hAnsi="Times New Roman CYR" w:cs="Times New Roman CYR"/>
          <w:b/>
          <w:iCs/>
          <w:color w:val="0070C0"/>
          <w:sz w:val="28"/>
          <w:szCs w:val="28"/>
        </w:rPr>
      </w:pPr>
      <w:r w:rsidRPr="00C079E3">
        <w:rPr>
          <w:rFonts w:ascii="Times New Roman CYR" w:hAnsi="Times New Roman CYR" w:cs="Times New Roman CYR"/>
          <w:b/>
          <w:iCs/>
          <w:color w:val="0070C0"/>
          <w:sz w:val="28"/>
          <w:szCs w:val="28"/>
        </w:rPr>
        <w:t>5.2. Муниципальные программы Грибановского муниципального района</w:t>
      </w:r>
      <w:r w:rsidR="0010715A" w:rsidRPr="00C079E3">
        <w:rPr>
          <w:rFonts w:ascii="Times New Roman CYR" w:hAnsi="Times New Roman CYR" w:cs="Times New Roman CYR"/>
          <w:b/>
          <w:iCs/>
          <w:color w:val="0070C0"/>
          <w:sz w:val="28"/>
          <w:szCs w:val="28"/>
        </w:rPr>
        <w:t xml:space="preserve"> и непрограммные расходы</w:t>
      </w:r>
    </w:p>
    <w:p w14:paraId="56E35A70" w14:textId="77777777" w:rsidR="00415B11" w:rsidRDefault="00415B11" w:rsidP="00F2090A">
      <w:pPr>
        <w:pStyle w:val="Default"/>
        <w:rPr>
          <w:rFonts w:ascii="Times New Roman CYR" w:hAnsi="Times New Roman CYR" w:cs="Times New Roman CYR"/>
          <w:b/>
          <w:iCs/>
          <w:sz w:val="28"/>
          <w:szCs w:val="28"/>
        </w:rPr>
      </w:pPr>
    </w:p>
    <w:p w14:paraId="6B114EE8" w14:textId="77777777" w:rsidR="009958C2" w:rsidRDefault="009958C2" w:rsidP="00C079E3">
      <w:pPr>
        <w:pStyle w:val="Default"/>
        <w:spacing w:line="276" w:lineRule="auto"/>
        <w:ind w:firstLine="567"/>
        <w:jc w:val="both"/>
        <w:rPr>
          <w:sz w:val="28"/>
          <w:szCs w:val="28"/>
        </w:rPr>
      </w:pPr>
      <w:r>
        <w:rPr>
          <w:sz w:val="28"/>
          <w:szCs w:val="28"/>
        </w:rPr>
        <w:t xml:space="preserve">Проектом предусмотрены изменения бюджетных ассигнований по всем муниципальным программам. Объемы финансирования муниципальных программ, предлагаемые в проектах паспортов, совпадают с суммами бюджетных ассигнований, определенными в Проекте. </w:t>
      </w:r>
    </w:p>
    <w:p w14:paraId="120CFA6B" w14:textId="5D830D40" w:rsidR="009958C2" w:rsidRDefault="009958C2" w:rsidP="00C079E3">
      <w:pPr>
        <w:pStyle w:val="Default"/>
        <w:spacing w:line="276" w:lineRule="auto"/>
        <w:ind w:firstLine="567"/>
        <w:jc w:val="both"/>
        <w:rPr>
          <w:sz w:val="28"/>
          <w:szCs w:val="28"/>
        </w:rPr>
      </w:pPr>
      <w:r>
        <w:rPr>
          <w:sz w:val="28"/>
          <w:szCs w:val="28"/>
        </w:rPr>
        <w:t xml:space="preserve">В соответствии с п. 2 ст. 179 БК РФ и п. </w:t>
      </w:r>
      <w:r w:rsidR="000049BF">
        <w:rPr>
          <w:sz w:val="28"/>
          <w:szCs w:val="28"/>
        </w:rPr>
        <w:t>1.</w:t>
      </w:r>
      <w:r>
        <w:rPr>
          <w:sz w:val="28"/>
          <w:szCs w:val="28"/>
        </w:rPr>
        <w:t>1</w:t>
      </w:r>
      <w:r w:rsidR="000049BF">
        <w:rPr>
          <w:sz w:val="28"/>
          <w:szCs w:val="28"/>
        </w:rPr>
        <w:t>1</w:t>
      </w:r>
      <w:r>
        <w:rPr>
          <w:sz w:val="28"/>
          <w:szCs w:val="28"/>
        </w:rPr>
        <w:t xml:space="preserve"> Порядка</w:t>
      </w:r>
      <w:r w:rsidR="002E7F5D" w:rsidRPr="002E7F5D">
        <w:rPr>
          <w:rFonts w:eastAsia="Calibri"/>
          <w:sz w:val="28"/>
          <w:szCs w:val="28"/>
          <w:vertAlign w:val="superscript"/>
        </w:rPr>
        <w:footnoteReference w:id="8"/>
      </w:r>
      <w:r>
        <w:rPr>
          <w:sz w:val="28"/>
          <w:szCs w:val="28"/>
        </w:rPr>
        <w:t xml:space="preserve"> </w:t>
      </w:r>
      <w:r w:rsidR="000049BF">
        <w:rPr>
          <w:sz w:val="28"/>
          <w:szCs w:val="28"/>
        </w:rPr>
        <w:t>разработки, реализации и мониторинга реализации муниципальных программ Грибановского муниципального района</w:t>
      </w:r>
      <w:r>
        <w:rPr>
          <w:sz w:val="28"/>
          <w:szCs w:val="28"/>
        </w:rPr>
        <w:t xml:space="preserve"> </w:t>
      </w:r>
      <w:r w:rsidR="000049BF">
        <w:rPr>
          <w:sz w:val="28"/>
          <w:szCs w:val="28"/>
        </w:rPr>
        <w:t>муниципальны</w:t>
      </w:r>
      <w:r w:rsidR="00D42934">
        <w:rPr>
          <w:sz w:val="28"/>
          <w:szCs w:val="28"/>
        </w:rPr>
        <w:t>е</w:t>
      </w:r>
      <w:r w:rsidR="000049BF">
        <w:rPr>
          <w:sz w:val="28"/>
          <w:szCs w:val="28"/>
        </w:rPr>
        <w:t xml:space="preserve"> программ</w:t>
      </w:r>
      <w:r w:rsidR="00D42934">
        <w:rPr>
          <w:sz w:val="28"/>
          <w:szCs w:val="28"/>
        </w:rPr>
        <w:t>ы</w:t>
      </w:r>
      <w:r>
        <w:rPr>
          <w:sz w:val="28"/>
          <w:szCs w:val="28"/>
        </w:rPr>
        <w:t xml:space="preserve"> должны быть приведены в соответствие </w:t>
      </w:r>
      <w:r w:rsidR="002352F2">
        <w:rPr>
          <w:sz w:val="28"/>
          <w:szCs w:val="28"/>
        </w:rPr>
        <w:t>решению</w:t>
      </w:r>
      <w:r>
        <w:rPr>
          <w:sz w:val="28"/>
          <w:szCs w:val="28"/>
        </w:rPr>
        <w:t xml:space="preserve"> о бюджете</w:t>
      </w:r>
      <w:r w:rsidR="002352F2">
        <w:rPr>
          <w:sz w:val="28"/>
          <w:szCs w:val="28"/>
        </w:rPr>
        <w:t xml:space="preserve"> Грибановского муниципального района</w:t>
      </w:r>
      <w:r>
        <w:rPr>
          <w:sz w:val="28"/>
          <w:szCs w:val="28"/>
        </w:rPr>
        <w:t xml:space="preserve"> не позднее 3-х месяцев со дня вступления его в силу.</w:t>
      </w:r>
    </w:p>
    <w:p w14:paraId="16EF9026" w14:textId="6224853C" w:rsidR="000049BF" w:rsidRDefault="000049BF" w:rsidP="00C079E3">
      <w:pPr>
        <w:pStyle w:val="Default"/>
        <w:spacing w:line="276" w:lineRule="auto"/>
        <w:ind w:firstLine="567"/>
        <w:jc w:val="both"/>
        <w:rPr>
          <w:sz w:val="28"/>
          <w:szCs w:val="28"/>
        </w:rPr>
      </w:pPr>
      <w:r w:rsidRPr="000049BF">
        <w:rPr>
          <w:iCs/>
          <w:color w:val="auto"/>
          <w:sz w:val="28"/>
          <w:szCs w:val="28"/>
        </w:rPr>
        <w:t>В 202</w:t>
      </w:r>
      <w:r w:rsidR="00C079E3">
        <w:rPr>
          <w:iCs/>
          <w:color w:val="auto"/>
          <w:sz w:val="28"/>
          <w:szCs w:val="28"/>
        </w:rPr>
        <w:t>4</w:t>
      </w:r>
      <w:r w:rsidRPr="000049BF">
        <w:rPr>
          <w:iCs/>
          <w:color w:val="auto"/>
          <w:sz w:val="28"/>
          <w:szCs w:val="28"/>
        </w:rPr>
        <w:t xml:space="preserve"> году по состоянию на 1 апреля 202</w:t>
      </w:r>
      <w:r w:rsidR="00C079E3">
        <w:rPr>
          <w:iCs/>
          <w:color w:val="auto"/>
          <w:sz w:val="28"/>
          <w:szCs w:val="28"/>
        </w:rPr>
        <w:t>4</w:t>
      </w:r>
      <w:r w:rsidRPr="000049BF">
        <w:rPr>
          <w:iCs/>
          <w:color w:val="auto"/>
          <w:sz w:val="28"/>
          <w:szCs w:val="28"/>
        </w:rPr>
        <w:t xml:space="preserve"> года данное положение законодательства </w:t>
      </w:r>
      <w:r>
        <w:rPr>
          <w:iCs/>
          <w:color w:val="auto"/>
          <w:sz w:val="28"/>
          <w:szCs w:val="28"/>
        </w:rPr>
        <w:t>было</w:t>
      </w:r>
      <w:r w:rsidRPr="000049BF">
        <w:rPr>
          <w:iCs/>
          <w:color w:val="auto"/>
          <w:sz w:val="28"/>
          <w:szCs w:val="28"/>
        </w:rPr>
        <w:t xml:space="preserve"> соблюдено по </w:t>
      </w:r>
      <w:r>
        <w:rPr>
          <w:iCs/>
          <w:color w:val="auto"/>
          <w:sz w:val="28"/>
          <w:szCs w:val="28"/>
        </w:rPr>
        <w:t xml:space="preserve">всем </w:t>
      </w:r>
      <w:r>
        <w:rPr>
          <w:sz w:val="28"/>
          <w:szCs w:val="28"/>
        </w:rPr>
        <w:t>муниципальным программ</w:t>
      </w:r>
      <w:r w:rsidR="00BF54BD">
        <w:rPr>
          <w:sz w:val="28"/>
          <w:szCs w:val="28"/>
        </w:rPr>
        <w:t>ам</w:t>
      </w:r>
      <w:r>
        <w:rPr>
          <w:sz w:val="28"/>
          <w:szCs w:val="28"/>
        </w:rPr>
        <w:t>.</w:t>
      </w:r>
    </w:p>
    <w:p w14:paraId="7F79BAE6" w14:textId="3045FEF7" w:rsidR="0076008F" w:rsidRDefault="0076008F" w:rsidP="00C079E3">
      <w:pPr>
        <w:pStyle w:val="Default"/>
        <w:spacing w:line="276" w:lineRule="auto"/>
        <w:ind w:firstLine="567"/>
        <w:jc w:val="both"/>
        <w:rPr>
          <w:sz w:val="28"/>
          <w:szCs w:val="28"/>
        </w:rPr>
      </w:pPr>
      <w:r>
        <w:rPr>
          <w:sz w:val="28"/>
          <w:szCs w:val="28"/>
        </w:rPr>
        <w:lastRenderedPageBreak/>
        <w:t>Бюджетные ассигнования на 202</w:t>
      </w:r>
      <w:r w:rsidR="00C079E3">
        <w:rPr>
          <w:sz w:val="28"/>
          <w:szCs w:val="28"/>
        </w:rPr>
        <w:t>5</w:t>
      </w:r>
      <w:r>
        <w:rPr>
          <w:sz w:val="28"/>
          <w:szCs w:val="28"/>
        </w:rPr>
        <w:t xml:space="preserve"> год и плановый период в разрезе муниципальных программ приведены в таблице </w:t>
      </w:r>
      <w:r w:rsidR="000A4DA0">
        <w:rPr>
          <w:sz w:val="28"/>
          <w:szCs w:val="28"/>
        </w:rPr>
        <w:t>10</w:t>
      </w:r>
      <w:r>
        <w:rPr>
          <w:sz w:val="28"/>
          <w:szCs w:val="28"/>
        </w:rPr>
        <w:t>.</w:t>
      </w:r>
      <w:bookmarkEnd w:id="41"/>
    </w:p>
    <w:p w14:paraId="5EB786EB" w14:textId="77777777" w:rsidR="002E7F5D" w:rsidRDefault="002E7F5D" w:rsidP="00C079E3">
      <w:pPr>
        <w:pStyle w:val="Default"/>
        <w:spacing w:line="276" w:lineRule="auto"/>
        <w:ind w:firstLine="567"/>
        <w:jc w:val="both"/>
        <w:rPr>
          <w:sz w:val="28"/>
          <w:szCs w:val="28"/>
        </w:rPr>
      </w:pPr>
    </w:p>
    <w:p w14:paraId="3E931048" w14:textId="77777777" w:rsidR="0076008F" w:rsidRDefault="0076008F" w:rsidP="00C079E3">
      <w:pPr>
        <w:pStyle w:val="Default"/>
        <w:spacing w:line="276" w:lineRule="auto"/>
        <w:ind w:firstLine="142"/>
        <w:rPr>
          <w:sz w:val="28"/>
          <w:szCs w:val="28"/>
        </w:rPr>
      </w:pPr>
      <w:bookmarkStart w:id="42" w:name="_Hlk182404126"/>
      <w:r w:rsidRPr="00DB0CAD">
        <w:rPr>
          <w:b/>
        </w:rPr>
        <w:t xml:space="preserve">Таблица </w:t>
      </w:r>
      <w:r w:rsidR="000A4DA0">
        <w:rPr>
          <w:b/>
        </w:rPr>
        <w:t>10</w:t>
      </w:r>
      <w:r w:rsidRPr="00DB0CAD">
        <w:rPr>
          <w:b/>
        </w:rPr>
        <w:t xml:space="preserve"> </w:t>
      </w:r>
      <w:r w:rsidRPr="00DF07B2">
        <w:rPr>
          <w:bCs/>
        </w:rPr>
        <w:t>(в тыс. руб</w:t>
      </w:r>
      <w:r w:rsidR="00DF07B2" w:rsidRPr="00DF07B2">
        <w:rPr>
          <w:bCs/>
        </w:rPr>
        <w:t>.</w:t>
      </w:r>
      <w:r w:rsidRPr="00DF07B2">
        <w:rPr>
          <w:b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247"/>
        <w:gridCol w:w="1134"/>
        <w:gridCol w:w="1305"/>
        <w:gridCol w:w="963"/>
        <w:gridCol w:w="1134"/>
        <w:gridCol w:w="1134"/>
      </w:tblGrid>
      <w:tr w:rsidR="0076008F" w14:paraId="26D9A3A0" w14:textId="77777777" w:rsidTr="00B276F2">
        <w:tc>
          <w:tcPr>
            <w:tcW w:w="2722" w:type="dxa"/>
            <w:shd w:val="clear" w:color="auto" w:fill="auto"/>
          </w:tcPr>
          <w:p w14:paraId="2AE46529" w14:textId="77777777" w:rsidR="0076008F" w:rsidRPr="00C079E3" w:rsidRDefault="0076008F" w:rsidP="0018315F">
            <w:pPr>
              <w:jc w:val="center"/>
              <w:rPr>
                <w:b/>
                <w:bCs/>
                <w:sz w:val="22"/>
                <w:szCs w:val="22"/>
              </w:rPr>
            </w:pPr>
            <w:r w:rsidRPr="00C079E3">
              <w:rPr>
                <w:b/>
                <w:bCs/>
                <w:color w:val="0070C0"/>
                <w:sz w:val="22"/>
                <w:szCs w:val="22"/>
              </w:rPr>
              <w:t>Наименование МП ГР</w:t>
            </w:r>
          </w:p>
        </w:tc>
        <w:tc>
          <w:tcPr>
            <w:tcW w:w="1247" w:type="dxa"/>
            <w:shd w:val="clear" w:color="auto" w:fill="auto"/>
          </w:tcPr>
          <w:p w14:paraId="1709A8EB" w14:textId="56C5C073" w:rsidR="0076008F" w:rsidRPr="00C079E3" w:rsidRDefault="0076008F" w:rsidP="0018315F">
            <w:pPr>
              <w:jc w:val="center"/>
              <w:rPr>
                <w:sz w:val="22"/>
                <w:szCs w:val="22"/>
              </w:rPr>
            </w:pPr>
            <w:r w:rsidRPr="00C079E3">
              <w:rPr>
                <w:b/>
                <w:bCs/>
                <w:color w:val="0070C0"/>
                <w:sz w:val="22"/>
                <w:szCs w:val="22"/>
              </w:rPr>
              <w:t>202</w:t>
            </w:r>
            <w:r w:rsidR="00C079E3" w:rsidRPr="00C079E3">
              <w:rPr>
                <w:b/>
                <w:bCs/>
                <w:color w:val="0070C0"/>
                <w:sz w:val="22"/>
                <w:szCs w:val="22"/>
              </w:rPr>
              <w:t>4</w:t>
            </w:r>
            <w:r w:rsidRPr="00C079E3">
              <w:rPr>
                <w:b/>
                <w:bCs/>
                <w:color w:val="0070C0"/>
                <w:sz w:val="22"/>
                <w:szCs w:val="22"/>
              </w:rPr>
              <w:t xml:space="preserve"> год</w:t>
            </w:r>
            <w:r w:rsidRPr="00C079E3">
              <w:rPr>
                <w:color w:val="0070C0"/>
                <w:sz w:val="22"/>
                <w:szCs w:val="22"/>
              </w:rPr>
              <w:t xml:space="preserve"> (</w:t>
            </w:r>
            <w:r w:rsidR="00DF07B2" w:rsidRPr="00C079E3">
              <w:rPr>
                <w:color w:val="0070C0"/>
                <w:sz w:val="22"/>
                <w:szCs w:val="22"/>
              </w:rPr>
              <w:t>утвержденный бюджет, (</w:t>
            </w:r>
            <w:r w:rsidR="00C079E3" w:rsidRPr="00C079E3">
              <w:rPr>
                <w:color w:val="0070C0"/>
                <w:sz w:val="22"/>
                <w:szCs w:val="22"/>
              </w:rPr>
              <w:t>Решение от 25.12.2023г. № 47</w:t>
            </w:r>
            <w:r w:rsidRPr="00C079E3">
              <w:rPr>
                <w:color w:val="0070C0"/>
                <w:sz w:val="22"/>
                <w:szCs w:val="22"/>
              </w:rPr>
              <w:t>)</w:t>
            </w:r>
          </w:p>
        </w:tc>
        <w:tc>
          <w:tcPr>
            <w:tcW w:w="1134" w:type="dxa"/>
            <w:shd w:val="clear" w:color="auto" w:fill="auto"/>
          </w:tcPr>
          <w:p w14:paraId="68A1FCBC" w14:textId="4D33B48F" w:rsidR="0076008F" w:rsidRPr="00C079E3" w:rsidRDefault="0076008F" w:rsidP="0018315F">
            <w:pPr>
              <w:jc w:val="center"/>
              <w:rPr>
                <w:color w:val="0070C0"/>
                <w:sz w:val="22"/>
                <w:szCs w:val="22"/>
              </w:rPr>
            </w:pPr>
            <w:r w:rsidRPr="00C079E3">
              <w:rPr>
                <w:b/>
                <w:bCs/>
                <w:color w:val="0070C0"/>
                <w:sz w:val="22"/>
                <w:szCs w:val="22"/>
              </w:rPr>
              <w:t>202</w:t>
            </w:r>
            <w:r w:rsidR="00C079E3" w:rsidRPr="00C079E3">
              <w:rPr>
                <w:b/>
                <w:bCs/>
                <w:color w:val="0070C0"/>
                <w:sz w:val="22"/>
                <w:szCs w:val="22"/>
              </w:rPr>
              <w:t>5</w:t>
            </w:r>
            <w:r w:rsidRPr="00C079E3">
              <w:rPr>
                <w:b/>
                <w:bCs/>
                <w:color w:val="0070C0"/>
                <w:sz w:val="22"/>
                <w:szCs w:val="22"/>
              </w:rPr>
              <w:t xml:space="preserve"> год</w:t>
            </w:r>
            <w:r w:rsidRPr="00C079E3">
              <w:rPr>
                <w:color w:val="0070C0"/>
                <w:sz w:val="22"/>
                <w:szCs w:val="22"/>
              </w:rPr>
              <w:t xml:space="preserve"> (проект)</w:t>
            </w:r>
          </w:p>
        </w:tc>
        <w:tc>
          <w:tcPr>
            <w:tcW w:w="1305" w:type="dxa"/>
            <w:shd w:val="clear" w:color="auto" w:fill="auto"/>
          </w:tcPr>
          <w:p w14:paraId="2969AF6F" w14:textId="73A35327" w:rsidR="0076008F" w:rsidRPr="00C079E3" w:rsidRDefault="0076008F" w:rsidP="0018315F">
            <w:pPr>
              <w:jc w:val="center"/>
              <w:rPr>
                <w:color w:val="0070C0"/>
                <w:sz w:val="22"/>
                <w:szCs w:val="22"/>
              </w:rPr>
            </w:pPr>
            <w:r w:rsidRPr="00C079E3">
              <w:rPr>
                <w:b/>
                <w:bCs/>
                <w:color w:val="0070C0"/>
                <w:sz w:val="22"/>
                <w:szCs w:val="22"/>
              </w:rPr>
              <w:t>202</w:t>
            </w:r>
            <w:r w:rsidR="00C079E3" w:rsidRPr="00C079E3">
              <w:rPr>
                <w:b/>
                <w:bCs/>
                <w:color w:val="0070C0"/>
                <w:sz w:val="22"/>
                <w:szCs w:val="22"/>
              </w:rPr>
              <w:t>5</w:t>
            </w:r>
            <w:r w:rsidRPr="00C079E3">
              <w:rPr>
                <w:b/>
                <w:bCs/>
                <w:color w:val="0070C0"/>
                <w:sz w:val="22"/>
                <w:szCs w:val="22"/>
              </w:rPr>
              <w:t xml:space="preserve"> г. к 202</w:t>
            </w:r>
            <w:r w:rsidR="00C079E3" w:rsidRPr="00C079E3">
              <w:rPr>
                <w:b/>
                <w:bCs/>
                <w:color w:val="0070C0"/>
                <w:sz w:val="22"/>
                <w:szCs w:val="22"/>
              </w:rPr>
              <w:t>4</w:t>
            </w:r>
            <w:r w:rsidRPr="00C079E3">
              <w:rPr>
                <w:b/>
                <w:bCs/>
                <w:color w:val="0070C0"/>
                <w:sz w:val="22"/>
                <w:szCs w:val="22"/>
              </w:rPr>
              <w:t xml:space="preserve"> г.</w:t>
            </w:r>
            <w:r w:rsidRPr="00C079E3">
              <w:rPr>
                <w:color w:val="0070C0"/>
                <w:sz w:val="22"/>
                <w:szCs w:val="22"/>
              </w:rPr>
              <w:t xml:space="preserve"> (+/-)</w:t>
            </w:r>
          </w:p>
        </w:tc>
        <w:tc>
          <w:tcPr>
            <w:tcW w:w="963" w:type="dxa"/>
            <w:shd w:val="clear" w:color="auto" w:fill="auto"/>
          </w:tcPr>
          <w:p w14:paraId="567C07D2" w14:textId="180A9FF4" w:rsidR="0076008F" w:rsidRPr="00C079E3" w:rsidRDefault="0076008F" w:rsidP="0018315F">
            <w:pPr>
              <w:jc w:val="center"/>
              <w:rPr>
                <w:color w:val="0070C0"/>
                <w:sz w:val="22"/>
                <w:szCs w:val="22"/>
              </w:rPr>
            </w:pPr>
            <w:r w:rsidRPr="00C079E3">
              <w:rPr>
                <w:b/>
                <w:bCs/>
                <w:color w:val="0070C0"/>
                <w:sz w:val="22"/>
                <w:szCs w:val="22"/>
              </w:rPr>
              <w:t>202</w:t>
            </w:r>
            <w:r w:rsidR="00C079E3" w:rsidRPr="00C079E3">
              <w:rPr>
                <w:b/>
                <w:bCs/>
                <w:color w:val="0070C0"/>
                <w:sz w:val="22"/>
                <w:szCs w:val="22"/>
              </w:rPr>
              <w:t>5</w:t>
            </w:r>
            <w:r w:rsidRPr="00C079E3">
              <w:rPr>
                <w:b/>
                <w:bCs/>
                <w:color w:val="0070C0"/>
                <w:sz w:val="22"/>
                <w:szCs w:val="22"/>
              </w:rPr>
              <w:t xml:space="preserve"> г. к 202</w:t>
            </w:r>
            <w:r w:rsidR="00C079E3" w:rsidRPr="00C079E3">
              <w:rPr>
                <w:b/>
                <w:bCs/>
                <w:color w:val="0070C0"/>
                <w:sz w:val="22"/>
                <w:szCs w:val="22"/>
              </w:rPr>
              <w:t>4</w:t>
            </w:r>
            <w:r w:rsidRPr="00C079E3">
              <w:rPr>
                <w:b/>
                <w:bCs/>
                <w:color w:val="0070C0"/>
                <w:sz w:val="22"/>
                <w:szCs w:val="22"/>
              </w:rPr>
              <w:t xml:space="preserve"> г.</w:t>
            </w:r>
            <w:r w:rsidRPr="00C079E3">
              <w:rPr>
                <w:color w:val="0070C0"/>
                <w:sz w:val="22"/>
                <w:szCs w:val="22"/>
              </w:rPr>
              <w:t xml:space="preserve"> (+/-) %</w:t>
            </w:r>
          </w:p>
        </w:tc>
        <w:tc>
          <w:tcPr>
            <w:tcW w:w="1134" w:type="dxa"/>
            <w:shd w:val="clear" w:color="auto" w:fill="auto"/>
          </w:tcPr>
          <w:p w14:paraId="6F44DC9A" w14:textId="253EC3ED" w:rsidR="0076008F" w:rsidRPr="00C079E3" w:rsidRDefault="0076008F" w:rsidP="0018315F">
            <w:pPr>
              <w:jc w:val="center"/>
              <w:rPr>
                <w:color w:val="0070C0"/>
              </w:rPr>
            </w:pPr>
            <w:r w:rsidRPr="00C079E3">
              <w:rPr>
                <w:b/>
                <w:bCs/>
                <w:color w:val="0070C0"/>
              </w:rPr>
              <w:t>202</w:t>
            </w:r>
            <w:r w:rsidR="00C079E3" w:rsidRPr="00C079E3">
              <w:rPr>
                <w:b/>
                <w:bCs/>
                <w:color w:val="0070C0"/>
              </w:rPr>
              <w:t>6</w:t>
            </w:r>
            <w:r w:rsidRPr="00C079E3">
              <w:rPr>
                <w:b/>
                <w:bCs/>
                <w:color w:val="0070C0"/>
              </w:rPr>
              <w:t xml:space="preserve"> год</w:t>
            </w:r>
            <w:r w:rsidRPr="00C079E3">
              <w:rPr>
                <w:color w:val="0070C0"/>
              </w:rPr>
              <w:t xml:space="preserve"> (проект)</w:t>
            </w:r>
          </w:p>
        </w:tc>
        <w:tc>
          <w:tcPr>
            <w:tcW w:w="1134" w:type="dxa"/>
            <w:shd w:val="clear" w:color="auto" w:fill="auto"/>
          </w:tcPr>
          <w:p w14:paraId="3FCFED91" w14:textId="3792D21B" w:rsidR="0076008F" w:rsidRPr="00C079E3" w:rsidRDefault="0076008F" w:rsidP="0018315F">
            <w:pPr>
              <w:jc w:val="center"/>
              <w:rPr>
                <w:color w:val="0070C0"/>
              </w:rPr>
            </w:pPr>
            <w:r w:rsidRPr="00C079E3">
              <w:rPr>
                <w:b/>
                <w:bCs/>
                <w:color w:val="0070C0"/>
              </w:rPr>
              <w:t>202</w:t>
            </w:r>
            <w:r w:rsidR="00C079E3" w:rsidRPr="00C079E3">
              <w:rPr>
                <w:b/>
                <w:bCs/>
                <w:color w:val="0070C0"/>
              </w:rPr>
              <w:t>7</w:t>
            </w:r>
            <w:r w:rsidRPr="00C079E3">
              <w:rPr>
                <w:b/>
                <w:bCs/>
                <w:color w:val="0070C0"/>
              </w:rPr>
              <w:t xml:space="preserve"> год</w:t>
            </w:r>
            <w:r w:rsidRPr="00C079E3">
              <w:rPr>
                <w:color w:val="0070C0"/>
              </w:rPr>
              <w:t xml:space="preserve"> (проект)</w:t>
            </w:r>
          </w:p>
        </w:tc>
      </w:tr>
      <w:tr w:rsidR="0076008F" w:rsidRPr="008D5D87" w14:paraId="4655C720" w14:textId="77777777" w:rsidTr="00B276F2">
        <w:tc>
          <w:tcPr>
            <w:tcW w:w="2722" w:type="dxa"/>
            <w:shd w:val="clear" w:color="auto" w:fill="auto"/>
          </w:tcPr>
          <w:p w14:paraId="066703B3" w14:textId="77777777" w:rsidR="0076008F" w:rsidRPr="00C079E3" w:rsidRDefault="0076008F" w:rsidP="0018315F">
            <w:pPr>
              <w:rPr>
                <w:sz w:val="22"/>
                <w:szCs w:val="22"/>
              </w:rPr>
            </w:pPr>
            <w:r w:rsidRPr="00C079E3">
              <w:rPr>
                <w:sz w:val="22"/>
                <w:szCs w:val="22"/>
              </w:rPr>
              <w:t>Развитие образования</w:t>
            </w:r>
          </w:p>
        </w:tc>
        <w:tc>
          <w:tcPr>
            <w:tcW w:w="1247" w:type="dxa"/>
            <w:shd w:val="clear" w:color="auto" w:fill="auto"/>
          </w:tcPr>
          <w:p w14:paraId="3905A3F3" w14:textId="50374F98" w:rsidR="0076008F" w:rsidRPr="00C079E3" w:rsidRDefault="00C079E3" w:rsidP="0018315F">
            <w:pPr>
              <w:spacing w:line="276" w:lineRule="auto"/>
              <w:jc w:val="center"/>
              <w:rPr>
                <w:sz w:val="22"/>
                <w:szCs w:val="22"/>
              </w:rPr>
            </w:pPr>
            <w:r>
              <w:rPr>
                <w:sz w:val="22"/>
                <w:szCs w:val="22"/>
              </w:rPr>
              <w:t>547 291,8</w:t>
            </w:r>
          </w:p>
        </w:tc>
        <w:tc>
          <w:tcPr>
            <w:tcW w:w="1134" w:type="dxa"/>
            <w:shd w:val="clear" w:color="auto" w:fill="auto"/>
          </w:tcPr>
          <w:p w14:paraId="286F646A" w14:textId="7C892315" w:rsidR="0076008F" w:rsidRPr="00C079E3" w:rsidRDefault="00C079E3" w:rsidP="0018315F">
            <w:pPr>
              <w:spacing w:line="276" w:lineRule="auto"/>
              <w:jc w:val="center"/>
              <w:rPr>
                <w:sz w:val="22"/>
                <w:szCs w:val="22"/>
              </w:rPr>
            </w:pPr>
            <w:r>
              <w:rPr>
                <w:sz w:val="22"/>
                <w:szCs w:val="22"/>
              </w:rPr>
              <w:t>669 881,7</w:t>
            </w:r>
          </w:p>
        </w:tc>
        <w:tc>
          <w:tcPr>
            <w:tcW w:w="1305" w:type="dxa"/>
            <w:shd w:val="clear" w:color="auto" w:fill="auto"/>
          </w:tcPr>
          <w:p w14:paraId="546C06C1" w14:textId="4F9440FC" w:rsidR="0076008F" w:rsidRPr="00C079E3" w:rsidRDefault="00F86A8A" w:rsidP="0018315F">
            <w:pPr>
              <w:spacing w:line="276" w:lineRule="auto"/>
              <w:jc w:val="center"/>
              <w:rPr>
                <w:sz w:val="22"/>
                <w:szCs w:val="22"/>
              </w:rPr>
            </w:pPr>
            <w:r>
              <w:rPr>
                <w:sz w:val="22"/>
                <w:szCs w:val="22"/>
              </w:rPr>
              <w:t>+122</w:t>
            </w:r>
            <w:r w:rsidR="00B276F2">
              <w:rPr>
                <w:sz w:val="22"/>
                <w:szCs w:val="22"/>
              </w:rPr>
              <w:t xml:space="preserve"> </w:t>
            </w:r>
            <w:r>
              <w:rPr>
                <w:sz w:val="22"/>
                <w:szCs w:val="22"/>
              </w:rPr>
              <w:t>589,9</w:t>
            </w:r>
          </w:p>
        </w:tc>
        <w:tc>
          <w:tcPr>
            <w:tcW w:w="963" w:type="dxa"/>
            <w:shd w:val="clear" w:color="auto" w:fill="auto"/>
          </w:tcPr>
          <w:p w14:paraId="4F4C088F" w14:textId="0AD64BA8" w:rsidR="0076008F" w:rsidRPr="00C079E3" w:rsidRDefault="00B276F2" w:rsidP="005D3A26">
            <w:pPr>
              <w:spacing w:line="276" w:lineRule="auto"/>
              <w:jc w:val="center"/>
              <w:rPr>
                <w:sz w:val="22"/>
                <w:szCs w:val="22"/>
              </w:rPr>
            </w:pPr>
            <w:r>
              <w:rPr>
                <w:sz w:val="22"/>
                <w:szCs w:val="22"/>
              </w:rPr>
              <w:t>+ 22,4</w:t>
            </w:r>
          </w:p>
        </w:tc>
        <w:tc>
          <w:tcPr>
            <w:tcW w:w="1134" w:type="dxa"/>
            <w:shd w:val="clear" w:color="auto" w:fill="auto"/>
          </w:tcPr>
          <w:p w14:paraId="32F125C0" w14:textId="3030BA27" w:rsidR="0076008F" w:rsidRPr="00F86A8A" w:rsidRDefault="00C079E3" w:rsidP="0018315F">
            <w:pPr>
              <w:spacing w:line="276" w:lineRule="auto"/>
              <w:jc w:val="center"/>
              <w:rPr>
                <w:sz w:val="22"/>
                <w:szCs w:val="22"/>
              </w:rPr>
            </w:pPr>
            <w:r w:rsidRPr="00F86A8A">
              <w:rPr>
                <w:sz w:val="22"/>
                <w:szCs w:val="22"/>
              </w:rPr>
              <w:t>565 424,6</w:t>
            </w:r>
          </w:p>
        </w:tc>
        <w:tc>
          <w:tcPr>
            <w:tcW w:w="1134" w:type="dxa"/>
            <w:shd w:val="clear" w:color="auto" w:fill="auto"/>
          </w:tcPr>
          <w:p w14:paraId="6841FB62" w14:textId="3D8E9ACD" w:rsidR="0076008F" w:rsidRPr="00F86A8A" w:rsidRDefault="00C079E3" w:rsidP="0018315F">
            <w:pPr>
              <w:spacing w:line="276" w:lineRule="auto"/>
              <w:jc w:val="center"/>
              <w:rPr>
                <w:sz w:val="22"/>
                <w:szCs w:val="22"/>
              </w:rPr>
            </w:pPr>
            <w:r w:rsidRPr="00F86A8A">
              <w:rPr>
                <w:sz w:val="22"/>
                <w:szCs w:val="22"/>
              </w:rPr>
              <w:t>602</w:t>
            </w:r>
            <w:r w:rsidR="00F86A8A" w:rsidRPr="00F86A8A">
              <w:rPr>
                <w:sz w:val="22"/>
                <w:szCs w:val="22"/>
              </w:rPr>
              <w:t> 419,3</w:t>
            </w:r>
          </w:p>
        </w:tc>
      </w:tr>
      <w:tr w:rsidR="0076008F" w:rsidRPr="008D5D87" w14:paraId="4F88DFA5" w14:textId="77777777" w:rsidTr="00B276F2">
        <w:tc>
          <w:tcPr>
            <w:tcW w:w="2722" w:type="dxa"/>
            <w:shd w:val="clear" w:color="auto" w:fill="auto"/>
          </w:tcPr>
          <w:p w14:paraId="63C4FF5F" w14:textId="77777777" w:rsidR="0076008F" w:rsidRPr="00C079E3" w:rsidRDefault="0076008F" w:rsidP="0076008F">
            <w:pPr>
              <w:rPr>
                <w:sz w:val="22"/>
                <w:szCs w:val="22"/>
              </w:rPr>
            </w:pPr>
            <w:r w:rsidRPr="00C079E3">
              <w:rPr>
                <w:sz w:val="22"/>
                <w:szCs w:val="22"/>
              </w:rPr>
              <w:t>Обеспечение доступным и комфортным жильем и коммунальными услугами населения</w:t>
            </w:r>
          </w:p>
        </w:tc>
        <w:tc>
          <w:tcPr>
            <w:tcW w:w="1247" w:type="dxa"/>
            <w:shd w:val="clear" w:color="auto" w:fill="auto"/>
          </w:tcPr>
          <w:p w14:paraId="1785DD2B" w14:textId="55B53795" w:rsidR="0076008F" w:rsidRPr="00C079E3" w:rsidRDefault="00F86A8A" w:rsidP="0018315F">
            <w:pPr>
              <w:spacing w:line="276" w:lineRule="auto"/>
              <w:jc w:val="center"/>
              <w:rPr>
                <w:sz w:val="22"/>
                <w:szCs w:val="22"/>
              </w:rPr>
            </w:pPr>
            <w:r>
              <w:rPr>
                <w:sz w:val="22"/>
                <w:szCs w:val="22"/>
              </w:rPr>
              <w:t>15 437,6</w:t>
            </w:r>
          </w:p>
        </w:tc>
        <w:tc>
          <w:tcPr>
            <w:tcW w:w="1134" w:type="dxa"/>
            <w:shd w:val="clear" w:color="auto" w:fill="auto"/>
          </w:tcPr>
          <w:p w14:paraId="0582858E" w14:textId="0A5B6BAA" w:rsidR="0076008F" w:rsidRPr="00C079E3" w:rsidRDefault="00F86A8A" w:rsidP="0018315F">
            <w:pPr>
              <w:spacing w:line="276" w:lineRule="auto"/>
              <w:jc w:val="center"/>
              <w:rPr>
                <w:sz w:val="22"/>
                <w:szCs w:val="22"/>
              </w:rPr>
            </w:pPr>
            <w:r>
              <w:rPr>
                <w:sz w:val="22"/>
                <w:szCs w:val="22"/>
              </w:rPr>
              <w:t>7 778,9</w:t>
            </w:r>
          </w:p>
        </w:tc>
        <w:tc>
          <w:tcPr>
            <w:tcW w:w="1305" w:type="dxa"/>
            <w:shd w:val="clear" w:color="auto" w:fill="auto"/>
          </w:tcPr>
          <w:p w14:paraId="7B4A3E46" w14:textId="49E1D46F" w:rsidR="0076008F" w:rsidRPr="00C079E3" w:rsidRDefault="00B276F2" w:rsidP="0018315F">
            <w:pPr>
              <w:spacing w:line="276" w:lineRule="auto"/>
              <w:jc w:val="center"/>
              <w:rPr>
                <w:sz w:val="22"/>
                <w:szCs w:val="22"/>
              </w:rPr>
            </w:pPr>
            <w:r>
              <w:rPr>
                <w:sz w:val="22"/>
                <w:szCs w:val="22"/>
              </w:rPr>
              <w:t>- 7 658,7</w:t>
            </w:r>
          </w:p>
        </w:tc>
        <w:tc>
          <w:tcPr>
            <w:tcW w:w="963" w:type="dxa"/>
            <w:shd w:val="clear" w:color="auto" w:fill="auto"/>
          </w:tcPr>
          <w:p w14:paraId="6A43EB47" w14:textId="42B26977" w:rsidR="0076008F" w:rsidRPr="00C079E3" w:rsidRDefault="00B276F2" w:rsidP="0018315F">
            <w:pPr>
              <w:spacing w:line="276" w:lineRule="auto"/>
              <w:jc w:val="center"/>
              <w:rPr>
                <w:sz w:val="22"/>
                <w:szCs w:val="22"/>
              </w:rPr>
            </w:pPr>
            <w:r>
              <w:rPr>
                <w:sz w:val="22"/>
                <w:szCs w:val="22"/>
              </w:rPr>
              <w:t>- 49,6</w:t>
            </w:r>
          </w:p>
        </w:tc>
        <w:tc>
          <w:tcPr>
            <w:tcW w:w="1134" w:type="dxa"/>
            <w:shd w:val="clear" w:color="auto" w:fill="auto"/>
          </w:tcPr>
          <w:p w14:paraId="4AA5F9B4" w14:textId="1D54BE9E" w:rsidR="0076008F" w:rsidRPr="00F86A8A" w:rsidRDefault="00F86A8A" w:rsidP="0018315F">
            <w:pPr>
              <w:spacing w:line="276" w:lineRule="auto"/>
              <w:jc w:val="center"/>
              <w:rPr>
                <w:sz w:val="22"/>
                <w:szCs w:val="22"/>
              </w:rPr>
            </w:pPr>
            <w:r>
              <w:rPr>
                <w:sz w:val="22"/>
                <w:szCs w:val="22"/>
              </w:rPr>
              <w:t>39 723,0</w:t>
            </w:r>
          </w:p>
        </w:tc>
        <w:tc>
          <w:tcPr>
            <w:tcW w:w="1134" w:type="dxa"/>
            <w:shd w:val="clear" w:color="auto" w:fill="auto"/>
          </w:tcPr>
          <w:p w14:paraId="5C695258" w14:textId="74EF439E" w:rsidR="0076008F" w:rsidRPr="00F86A8A" w:rsidRDefault="00F86A8A" w:rsidP="0018315F">
            <w:pPr>
              <w:spacing w:line="276" w:lineRule="auto"/>
              <w:jc w:val="center"/>
              <w:rPr>
                <w:sz w:val="22"/>
                <w:szCs w:val="22"/>
              </w:rPr>
            </w:pPr>
            <w:r>
              <w:rPr>
                <w:sz w:val="22"/>
                <w:szCs w:val="22"/>
              </w:rPr>
              <w:t>7 951,0</w:t>
            </w:r>
          </w:p>
        </w:tc>
      </w:tr>
      <w:bookmarkEnd w:id="42"/>
      <w:tr w:rsidR="0076008F" w:rsidRPr="008D5D87" w14:paraId="0CE9F856" w14:textId="77777777" w:rsidTr="00B276F2">
        <w:tc>
          <w:tcPr>
            <w:tcW w:w="2722" w:type="dxa"/>
            <w:shd w:val="clear" w:color="auto" w:fill="auto"/>
          </w:tcPr>
          <w:p w14:paraId="50F8A970" w14:textId="77777777" w:rsidR="0076008F" w:rsidRPr="00C079E3" w:rsidRDefault="0076008F" w:rsidP="0076008F">
            <w:pPr>
              <w:rPr>
                <w:sz w:val="22"/>
                <w:szCs w:val="22"/>
              </w:rPr>
            </w:pPr>
            <w:r w:rsidRPr="00C079E3">
              <w:rPr>
                <w:sz w:val="22"/>
                <w:szCs w:val="22"/>
              </w:rPr>
              <w:t>Обеспечение мероприятий по гражданской обороне предупреждению ситуации природного и техногенного характера, обеспечение безопасности людей на водных объектах</w:t>
            </w:r>
          </w:p>
        </w:tc>
        <w:tc>
          <w:tcPr>
            <w:tcW w:w="1247" w:type="dxa"/>
            <w:shd w:val="clear" w:color="auto" w:fill="auto"/>
          </w:tcPr>
          <w:p w14:paraId="6E890820" w14:textId="6AE45E26" w:rsidR="0076008F" w:rsidRPr="00C079E3" w:rsidRDefault="00F86A8A" w:rsidP="0018315F">
            <w:pPr>
              <w:spacing w:line="276" w:lineRule="auto"/>
              <w:jc w:val="center"/>
              <w:rPr>
                <w:sz w:val="22"/>
                <w:szCs w:val="22"/>
              </w:rPr>
            </w:pPr>
            <w:r>
              <w:rPr>
                <w:sz w:val="22"/>
                <w:szCs w:val="22"/>
              </w:rPr>
              <w:t>5 214,4</w:t>
            </w:r>
          </w:p>
        </w:tc>
        <w:tc>
          <w:tcPr>
            <w:tcW w:w="1134" w:type="dxa"/>
            <w:shd w:val="clear" w:color="auto" w:fill="auto"/>
          </w:tcPr>
          <w:p w14:paraId="1A0996AF" w14:textId="5105C461" w:rsidR="0076008F" w:rsidRPr="00C079E3" w:rsidRDefault="00F86A8A" w:rsidP="0018315F">
            <w:pPr>
              <w:spacing w:line="276" w:lineRule="auto"/>
              <w:jc w:val="center"/>
              <w:rPr>
                <w:sz w:val="22"/>
                <w:szCs w:val="22"/>
              </w:rPr>
            </w:pPr>
            <w:r>
              <w:rPr>
                <w:sz w:val="22"/>
                <w:szCs w:val="22"/>
              </w:rPr>
              <w:t>10 337,6</w:t>
            </w:r>
          </w:p>
        </w:tc>
        <w:tc>
          <w:tcPr>
            <w:tcW w:w="1305" w:type="dxa"/>
            <w:shd w:val="clear" w:color="auto" w:fill="auto"/>
          </w:tcPr>
          <w:p w14:paraId="7CE67024" w14:textId="224962EC" w:rsidR="0076008F" w:rsidRPr="00C079E3" w:rsidRDefault="00D924D2" w:rsidP="0018315F">
            <w:pPr>
              <w:spacing w:line="276" w:lineRule="auto"/>
              <w:jc w:val="center"/>
              <w:rPr>
                <w:sz w:val="22"/>
                <w:szCs w:val="22"/>
              </w:rPr>
            </w:pPr>
            <w:r>
              <w:rPr>
                <w:sz w:val="22"/>
                <w:szCs w:val="22"/>
              </w:rPr>
              <w:t>+</w:t>
            </w:r>
            <w:r w:rsidR="00B276F2">
              <w:rPr>
                <w:sz w:val="22"/>
                <w:szCs w:val="22"/>
              </w:rPr>
              <w:t xml:space="preserve"> 5 123,2</w:t>
            </w:r>
          </w:p>
        </w:tc>
        <w:tc>
          <w:tcPr>
            <w:tcW w:w="963" w:type="dxa"/>
            <w:shd w:val="clear" w:color="auto" w:fill="auto"/>
          </w:tcPr>
          <w:p w14:paraId="2F691A9A" w14:textId="2B04A75F" w:rsidR="0076008F" w:rsidRPr="00C079E3" w:rsidRDefault="00D924D2" w:rsidP="0018315F">
            <w:pPr>
              <w:spacing w:line="276" w:lineRule="auto"/>
              <w:jc w:val="center"/>
              <w:rPr>
                <w:sz w:val="22"/>
                <w:szCs w:val="22"/>
              </w:rPr>
            </w:pPr>
            <w:r>
              <w:rPr>
                <w:sz w:val="22"/>
                <w:szCs w:val="22"/>
              </w:rPr>
              <w:t xml:space="preserve">+ </w:t>
            </w:r>
            <w:r w:rsidR="00B276F2">
              <w:rPr>
                <w:sz w:val="22"/>
                <w:szCs w:val="22"/>
              </w:rPr>
              <w:t>98,3</w:t>
            </w:r>
          </w:p>
        </w:tc>
        <w:tc>
          <w:tcPr>
            <w:tcW w:w="1134" w:type="dxa"/>
            <w:shd w:val="clear" w:color="auto" w:fill="auto"/>
          </w:tcPr>
          <w:p w14:paraId="6E2E53CB" w14:textId="50DCA83F" w:rsidR="0076008F" w:rsidRPr="00F86A8A" w:rsidRDefault="00F86A8A" w:rsidP="0018315F">
            <w:pPr>
              <w:spacing w:line="276" w:lineRule="auto"/>
              <w:jc w:val="center"/>
              <w:rPr>
                <w:sz w:val="22"/>
                <w:szCs w:val="22"/>
              </w:rPr>
            </w:pPr>
            <w:r>
              <w:rPr>
                <w:sz w:val="22"/>
                <w:szCs w:val="22"/>
              </w:rPr>
              <w:t>4314,5</w:t>
            </w:r>
          </w:p>
        </w:tc>
        <w:tc>
          <w:tcPr>
            <w:tcW w:w="1134" w:type="dxa"/>
            <w:shd w:val="clear" w:color="auto" w:fill="auto"/>
          </w:tcPr>
          <w:p w14:paraId="02518863" w14:textId="2312853A" w:rsidR="0076008F" w:rsidRPr="00F86A8A" w:rsidRDefault="00F86A8A" w:rsidP="0018315F">
            <w:pPr>
              <w:spacing w:line="276" w:lineRule="auto"/>
              <w:jc w:val="center"/>
              <w:rPr>
                <w:sz w:val="22"/>
                <w:szCs w:val="22"/>
              </w:rPr>
            </w:pPr>
            <w:r>
              <w:rPr>
                <w:sz w:val="22"/>
                <w:szCs w:val="22"/>
              </w:rPr>
              <w:t>4 278,8</w:t>
            </w:r>
          </w:p>
        </w:tc>
      </w:tr>
      <w:tr w:rsidR="0076008F" w:rsidRPr="008D5D87" w14:paraId="7CE27C35" w14:textId="77777777" w:rsidTr="00B276F2">
        <w:tc>
          <w:tcPr>
            <w:tcW w:w="2722" w:type="dxa"/>
            <w:shd w:val="clear" w:color="auto" w:fill="auto"/>
          </w:tcPr>
          <w:p w14:paraId="06E8C1D5" w14:textId="77777777" w:rsidR="0076008F" w:rsidRPr="00C079E3" w:rsidRDefault="0076008F" w:rsidP="0018315F">
            <w:pPr>
              <w:ind w:left="34"/>
              <w:rPr>
                <w:sz w:val="22"/>
                <w:szCs w:val="22"/>
              </w:rPr>
            </w:pPr>
            <w:r w:rsidRPr="00C079E3">
              <w:rPr>
                <w:sz w:val="22"/>
                <w:szCs w:val="22"/>
              </w:rPr>
              <w:t>Развитие культуры и туризма</w:t>
            </w:r>
          </w:p>
        </w:tc>
        <w:tc>
          <w:tcPr>
            <w:tcW w:w="1247" w:type="dxa"/>
            <w:shd w:val="clear" w:color="auto" w:fill="auto"/>
          </w:tcPr>
          <w:p w14:paraId="2A60B088" w14:textId="6655970F" w:rsidR="0076008F" w:rsidRPr="00C079E3" w:rsidRDefault="00F86A8A" w:rsidP="0018315F">
            <w:pPr>
              <w:spacing w:line="276" w:lineRule="auto"/>
              <w:jc w:val="center"/>
              <w:rPr>
                <w:sz w:val="22"/>
                <w:szCs w:val="22"/>
              </w:rPr>
            </w:pPr>
            <w:r>
              <w:rPr>
                <w:sz w:val="22"/>
                <w:szCs w:val="22"/>
              </w:rPr>
              <w:t>47 103,0</w:t>
            </w:r>
          </w:p>
        </w:tc>
        <w:tc>
          <w:tcPr>
            <w:tcW w:w="1134" w:type="dxa"/>
            <w:shd w:val="clear" w:color="auto" w:fill="auto"/>
          </w:tcPr>
          <w:p w14:paraId="5A6129C6" w14:textId="6C85EFCA" w:rsidR="0076008F" w:rsidRPr="00C079E3" w:rsidRDefault="00F86A8A" w:rsidP="0018315F">
            <w:pPr>
              <w:spacing w:line="276" w:lineRule="auto"/>
              <w:jc w:val="center"/>
              <w:rPr>
                <w:sz w:val="22"/>
                <w:szCs w:val="22"/>
              </w:rPr>
            </w:pPr>
            <w:r>
              <w:rPr>
                <w:sz w:val="22"/>
                <w:szCs w:val="22"/>
              </w:rPr>
              <w:t>54 293,5</w:t>
            </w:r>
          </w:p>
        </w:tc>
        <w:tc>
          <w:tcPr>
            <w:tcW w:w="1305" w:type="dxa"/>
            <w:shd w:val="clear" w:color="auto" w:fill="auto"/>
          </w:tcPr>
          <w:p w14:paraId="5C8C781B" w14:textId="7940D1D9" w:rsidR="0076008F" w:rsidRPr="00C079E3" w:rsidRDefault="00B276F2" w:rsidP="0018315F">
            <w:pPr>
              <w:spacing w:line="276" w:lineRule="auto"/>
              <w:jc w:val="center"/>
              <w:rPr>
                <w:sz w:val="22"/>
                <w:szCs w:val="22"/>
              </w:rPr>
            </w:pPr>
            <w:r>
              <w:rPr>
                <w:sz w:val="22"/>
                <w:szCs w:val="22"/>
              </w:rPr>
              <w:t>+ 7 190,5</w:t>
            </w:r>
          </w:p>
        </w:tc>
        <w:tc>
          <w:tcPr>
            <w:tcW w:w="963" w:type="dxa"/>
            <w:shd w:val="clear" w:color="auto" w:fill="auto"/>
          </w:tcPr>
          <w:p w14:paraId="13E88239" w14:textId="5CC523B4" w:rsidR="0076008F" w:rsidRPr="00C079E3" w:rsidRDefault="00B276F2" w:rsidP="0018315F">
            <w:pPr>
              <w:spacing w:line="276" w:lineRule="auto"/>
              <w:jc w:val="center"/>
              <w:rPr>
                <w:sz w:val="22"/>
                <w:szCs w:val="22"/>
              </w:rPr>
            </w:pPr>
            <w:r>
              <w:rPr>
                <w:sz w:val="22"/>
                <w:szCs w:val="22"/>
              </w:rPr>
              <w:t>+ 15,3</w:t>
            </w:r>
          </w:p>
        </w:tc>
        <w:tc>
          <w:tcPr>
            <w:tcW w:w="1134" w:type="dxa"/>
            <w:shd w:val="clear" w:color="auto" w:fill="auto"/>
          </w:tcPr>
          <w:p w14:paraId="59D87316" w14:textId="23669D6B" w:rsidR="0076008F" w:rsidRPr="00F86A8A" w:rsidRDefault="00F86A8A" w:rsidP="0018315F">
            <w:pPr>
              <w:spacing w:line="276" w:lineRule="auto"/>
              <w:jc w:val="center"/>
              <w:rPr>
                <w:sz w:val="22"/>
                <w:szCs w:val="22"/>
              </w:rPr>
            </w:pPr>
            <w:r>
              <w:rPr>
                <w:sz w:val="22"/>
                <w:szCs w:val="22"/>
              </w:rPr>
              <w:t>47 618,5</w:t>
            </w:r>
          </w:p>
        </w:tc>
        <w:tc>
          <w:tcPr>
            <w:tcW w:w="1134" w:type="dxa"/>
            <w:shd w:val="clear" w:color="auto" w:fill="auto"/>
          </w:tcPr>
          <w:p w14:paraId="5FC3FD8A" w14:textId="58093F9C" w:rsidR="0076008F" w:rsidRPr="00F86A8A" w:rsidRDefault="00F86A8A" w:rsidP="002A0DA6">
            <w:pPr>
              <w:spacing w:line="276" w:lineRule="auto"/>
              <w:jc w:val="center"/>
              <w:rPr>
                <w:sz w:val="22"/>
                <w:szCs w:val="22"/>
              </w:rPr>
            </w:pPr>
            <w:r>
              <w:rPr>
                <w:sz w:val="22"/>
                <w:szCs w:val="22"/>
              </w:rPr>
              <w:t>46 973,2</w:t>
            </w:r>
          </w:p>
        </w:tc>
      </w:tr>
      <w:tr w:rsidR="0076008F" w14:paraId="3BC58EB2" w14:textId="77777777" w:rsidTr="00B276F2">
        <w:tc>
          <w:tcPr>
            <w:tcW w:w="2722" w:type="dxa"/>
            <w:shd w:val="clear" w:color="auto" w:fill="auto"/>
          </w:tcPr>
          <w:p w14:paraId="17C3FEBC" w14:textId="77777777" w:rsidR="0076008F" w:rsidRPr="00C079E3" w:rsidRDefault="0076008F" w:rsidP="0018315F">
            <w:pPr>
              <w:ind w:left="34"/>
              <w:rPr>
                <w:sz w:val="22"/>
                <w:szCs w:val="22"/>
              </w:rPr>
            </w:pPr>
            <w:r w:rsidRPr="00C079E3">
              <w:rPr>
                <w:sz w:val="22"/>
                <w:szCs w:val="22"/>
              </w:rPr>
              <w:t>Охрана окружающей среды</w:t>
            </w:r>
          </w:p>
        </w:tc>
        <w:tc>
          <w:tcPr>
            <w:tcW w:w="1247" w:type="dxa"/>
            <w:shd w:val="clear" w:color="auto" w:fill="auto"/>
          </w:tcPr>
          <w:p w14:paraId="551020FA" w14:textId="3261F657" w:rsidR="0076008F" w:rsidRPr="00C079E3" w:rsidRDefault="00F86A8A" w:rsidP="0018315F">
            <w:pPr>
              <w:spacing w:line="276" w:lineRule="auto"/>
              <w:jc w:val="center"/>
              <w:rPr>
                <w:sz w:val="22"/>
                <w:szCs w:val="22"/>
              </w:rPr>
            </w:pPr>
            <w:r>
              <w:rPr>
                <w:sz w:val="22"/>
                <w:szCs w:val="22"/>
              </w:rPr>
              <w:t>7 787,9</w:t>
            </w:r>
          </w:p>
        </w:tc>
        <w:tc>
          <w:tcPr>
            <w:tcW w:w="1134" w:type="dxa"/>
            <w:shd w:val="clear" w:color="auto" w:fill="auto"/>
          </w:tcPr>
          <w:p w14:paraId="66CDF6E0" w14:textId="5A373E16" w:rsidR="0076008F" w:rsidRPr="00C079E3" w:rsidRDefault="00F86A8A" w:rsidP="0018315F">
            <w:pPr>
              <w:spacing w:line="276" w:lineRule="auto"/>
              <w:jc w:val="center"/>
              <w:rPr>
                <w:sz w:val="22"/>
                <w:szCs w:val="22"/>
              </w:rPr>
            </w:pPr>
            <w:r>
              <w:rPr>
                <w:sz w:val="22"/>
                <w:szCs w:val="22"/>
              </w:rPr>
              <w:t>163,0</w:t>
            </w:r>
          </w:p>
        </w:tc>
        <w:tc>
          <w:tcPr>
            <w:tcW w:w="1305" w:type="dxa"/>
            <w:shd w:val="clear" w:color="auto" w:fill="auto"/>
          </w:tcPr>
          <w:p w14:paraId="0684EA56" w14:textId="29CB41DE" w:rsidR="0076008F" w:rsidRPr="00C079E3" w:rsidRDefault="00B276F2" w:rsidP="0018315F">
            <w:pPr>
              <w:spacing w:line="276" w:lineRule="auto"/>
              <w:jc w:val="center"/>
              <w:rPr>
                <w:sz w:val="22"/>
                <w:szCs w:val="22"/>
              </w:rPr>
            </w:pPr>
            <w:r>
              <w:rPr>
                <w:sz w:val="22"/>
                <w:szCs w:val="22"/>
              </w:rPr>
              <w:t>- 7 624,9</w:t>
            </w:r>
          </w:p>
        </w:tc>
        <w:tc>
          <w:tcPr>
            <w:tcW w:w="963" w:type="dxa"/>
            <w:shd w:val="clear" w:color="auto" w:fill="auto"/>
          </w:tcPr>
          <w:p w14:paraId="341E9B7E" w14:textId="38F591D9" w:rsidR="0076008F" w:rsidRPr="00C079E3" w:rsidRDefault="00B276F2" w:rsidP="0018315F">
            <w:pPr>
              <w:spacing w:line="276" w:lineRule="auto"/>
              <w:jc w:val="center"/>
              <w:rPr>
                <w:sz w:val="22"/>
                <w:szCs w:val="22"/>
              </w:rPr>
            </w:pPr>
            <w:r>
              <w:rPr>
                <w:sz w:val="22"/>
                <w:szCs w:val="22"/>
              </w:rPr>
              <w:t>в 47,8 раз</w:t>
            </w:r>
          </w:p>
        </w:tc>
        <w:tc>
          <w:tcPr>
            <w:tcW w:w="1134" w:type="dxa"/>
            <w:shd w:val="clear" w:color="auto" w:fill="auto"/>
          </w:tcPr>
          <w:p w14:paraId="153FF7BC" w14:textId="5B871B76" w:rsidR="0076008F" w:rsidRPr="00F86A8A" w:rsidRDefault="00F86A8A" w:rsidP="0018315F">
            <w:pPr>
              <w:spacing w:line="276" w:lineRule="auto"/>
              <w:jc w:val="center"/>
              <w:rPr>
                <w:sz w:val="22"/>
                <w:szCs w:val="22"/>
              </w:rPr>
            </w:pPr>
            <w:r>
              <w:rPr>
                <w:sz w:val="22"/>
                <w:szCs w:val="22"/>
              </w:rPr>
              <w:t>115,0</w:t>
            </w:r>
          </w:p>
        </w:tc>
        <w:tc>
          <w:tcPr>
            <w:tcW w:w="1134" w:type="dxa"/>
            <w:shd w:val="clear" w:color="auto" w:fill="auto"/>
          </w:tcPr>
          <w:p w14:paraId="520F9B4C" w14:textId="11E8C5EE" w:rsidR="0076008F" w:rsidRPr="00F86A8A" w:rsidRDefault="00F86A8A" w:rsidP="0018315F">
            <w:pPr>
              <w:spacing w:line="276" w:lineRule="auto"/>
              <w:jc w:val="center"/>
              <w:rPr>
                <w:sz w:val="22"/>
                <w:szCs w:val="22"/>
              </w:rPr>
            </w:pPr>
            <w:r>
              <w:rPr>
                <w:sz w:val="22"/>
                <w:szCs w:val="22"/>
              </w:rPr>
              <w:t>120,0</w:t>
            </w:r>
          </w:p>
        </w:tc>
      </w:tr>
      <w:tr w:rsidR="0076008F" w14:paraId="4FA9EE8E" w14:textId="77777777" w:rsidTr="00B276F2">
        <w:tc>
          <w:tcPr>
            <w:tcW w:w="2722" w:type="dxa"/>
            <w:shd w:val="clear" w:color="auto" w:fill="auto"/>
          </w:tcPr>
          <w:p w14:paraId="25002592" w14:textId="77777777" w:rsidR="0076008F" w:rsidRPr="00C079E3" w:rsidRDefault="0076008F" w:rsidP="0018315F">
            <w:pPr>
              <w:ind w:left="34"/>
              <w:rPr>
                <w:sz w:val="22"/>
                <w:szCs w:val="22"/>
              </w:rPr>
            </w:pPr>
            <w:r w:rsidRPr="00C079E3">
              <w:rPr>
                <w:sz w:val="22"/>
                <w:szCs w:val="22"/>
              </w:rPr>
              <w:t>Развитие физической культуры и спорта</w:t>
            </w:r>
          </w:p>
        </w:tc>
        <w:tc>
          <w:tcPr>
            <w:tcW w:w="1247" w:type="dxa"/>
            <w:shd w:val="clear" w:color="auto" w:fill="auto"/>
          </w:tcPr>
          <w:p w14:paraId="11AE22E4" w14:textId="30228C00" w:rsidR="0076008F" w:rsidRPr="00C079E3" w:rsidRDefault="00F86A8A" w:rsidP="0018315F">
            <w:pPr>
              <w:spacing w:line="276" w:lineRule="auto"/>
              <w:jc w:val="center"/>
              <w:rPr>
                <w:sz w:val="22"/>
                <w:szCs w:val="22"/>
              </w:rPr>
            </w:pPr>
            <w:r>
              <w:rPr>
                <w:sz w:val="22"/>
                <w:szCs w:val="22"/>
              </w:rPr>
              <w:t>32 119,5</w:t>
            </w:r>
          </w:p>
        </w:tc>
        <w:tc>
          <w:tcPr>
            <w:tcW w:w="1134" w:type="dxa"/>
            <w:shd w:val="clear" w:color="auto" w:fill="auto"/>
          </w:tcPr>
          <w:p w14:paraId="607D37ED" w14:textId="16C55770" w:rsidR="0076008F" w:rsidRPr="00C079E3" w:rsidRDefault="00F86A8A" w:rsidP="0018315F">
            <w:pPr>
              <w:spacing w:line="276" w:lineRule="auto"/>
              <w:jc w:val="center"/>
              <w:rPr>
                <w:sz w:val="22"/>
                <w:szCs w:val="22"/>
              </w:rPr>
            </w:pPr>
            <w:r>
              <w:rPr>
                <w:sz w:val="22"/>
                <w:szCs w:val="22"/>
              </w:rPr>
              <w:t>51 089,0</w:t>
            </w:r>
          </w:p>
        </w:tc>
        <w:tc>
          <w:tcPr>
            <w:tcW w:w="1305" w:type="dxa"/>
            <w:shd w:val="clear" w:color="auto" w:fill="auto"/>
          </w:tcPr>
          <w:p w14:paraId="3ED77AA8" w14:textId="6F972539" w:rsidR="0076008F" w:rsidRPr="00C079E3" w:rsidRDefault="00B276F2" w:rsidP="0018315F">
            <w:pPr>
              <w:spacing w:line="276" w:lineRule="auto"/>
              <w:jc w:val="center"/>
              <w:rPr>
                <w:sz w:val="22"/>
                <w:szCs w:val="22"/>
              </w:rPr>
            </w:pPr>
            <w:r>
              <w:rPr>
                <w:sz w:val="22"/>
                <w:szCs w:val="22"/>
              </w:rPr>
              <w:t>+ 18 969,5</w:t>
            </w:r>
          </w:p>
        </w:tc>
        <w:tc>
          <w:tcPr>
            <w:tcW w:w="963" w:type="dxa"/>
            <w:shd w:val="clear" w:color="auto" w:fill="auto"/>
          </w:tcPr>
          <w:p w14:paraId="6B8946A9" w14:textId="02A93B87" w:rsidR="0076008F" w:rsidRPr="00C079E3" w:rsidRDefault="00B276F2" w:rsidP="0018315F">
            <w:pPr>
              <w:spacing w:line="276" w:lineRule="auto"/>
              <w:jc w:val="center"/>
              <w:rPr>
                <w:sz w:val="22"/>
                <w:szCs w:val="22"/>
              </w:rPr>
            </w:pPr>
            <w:r>
              <w:rPr>
                <w:sz w:val="22"/>
                <w:szCs w:val="22"/>
              </w:rPr>
              <w:t>+ 59,1</w:t>
            </w:r>
          </w:p>
        </w:tc>
        <w:tc>
          <w:tcPr>
            <w:tcW w:w="1134" w:type="dxa"/>
            <w:shd w:val="clear" w:color="auto" w:fill="auto"/>
          </w:tcPr>
          <w:p w14:paraId="0C68B41D" w14:textId="7ADAB85B" w:rsidR="0076008F" w:rsidRPr="00F86A8A" w:rsidRDefault="00F86A8A" w:rsidP="0018315F">
            <w:pPr>
              <w:spacing w:line="276" w:lineRule="auto"/>
              <w:jc w:val="center"/>
              <w:rPr>
                <w:sz w:val="22"/>
                <w:szCs w:val="22"/>
              </w:rPr>
            </w:pPr>
            <w:r>
              <w:rPr>
                <w:sz w:val="22"/>
                <w:szCs w:val="22"/>
              </w:rPr>
              <w:t>32 215,6</w:t>
            </w:r>
          </w:p>
        </w:tc>
        <w:tc>
          <w:tcPr>
            <w:tcW w:w="1134" w:type="dxa"/>
            <w:shd w:val="clear" w:color="auto" w:fill="auto"/>
          </w:tcPr>
          <w:p w14:paraId="27D2739C" w14:textId="3E972F26" w:rsidR="0076008F" w:rsidRPr="00F86A8A" w:rsidRDefault="00F86A8A" w:rsidP="0018315F">
            <w:pPr>
              <w:spacing w:line="276" w:lineRule="auto"/>
              <w:jc w:val="center"/>
              <w:rPr>
                <w:sz w:val="22"/>
                <w:szCs w:val="22"/>
              </w:rPr>
            </w:pPr>
            <w:r>
              <w:rPr>
                <w:sz w:val="22"/>
                <w:szCs w:val="22"/>
              </w:rPr>
              <w:t>31 819,2</w:t>
            </w:r>
          </w:p>
        </w:tc>
      </w:tr>
      <w:tr w:rsidR="0076008F" w14:paraId="48F824F6" w14:textId="77777777" w:rsidTr="00B276F2">
        <w:tc>
          <w:tcPr>
            <w:tcW w:w="2722" w:type="dxa"/>
            <w:shd w:val="clear" w:color="auto" w:fill="auto"/>
          </w:tcPr>
          <w:p w14:paraId="453190FB" w14:textId="77777777" w:rsidR="0076008F" w:rsidRPr="00C079E3" w:rsidRDefault="0076008F" w:rsidP="0018315F">
            <w:pPr>
              <w:ind w:left="34"/>
              <w:rPr>
                <w:sz w:val="22"/>
                <w:szCs w:val="22"/>
              </w:rPr>
            </w:pPr>
            <w:r w:rsidRPr="00C079E3">
              <w:rPr>
                <w:sz w:val="22"/>
                <w:szCs w:val="22"/>
              </w:rPr>
              <w:t>Экономическое развитие</w:t>
            </w:r>
          </w:p>
        </w:tc>
        <w:tc>
          <w:tcPr>
            <w:tcW w:w="1247" w:type="dxa"/>
            <w:shd w:val="clear" w:color="auto" w:fill="auto"/>
          </w:tcPr>
          <w:p w14:paraId="1993CD65" w14:textId="41965170" w:rsidR="0076008F" w:rsidRPr="00C079E3" w:rsidRDefault="00F86A8A" w:rsidP="0018315F">
            <w:pPr>
              <w:spacing w:line="276" w:lineRule="auto"/>
              <w:jc w:val="center"/>
              <w:rPr>
                <w:sz w:val="22"/>
                <w:szCs w:val="22"/>
              </w:rPr>
            </w:pPr>
            <w:r>
              <w:rPr>
                <w:sz w:val="22"/>
                <w:szCs w:val="22"/>
              </w:rPr>
              <w:t>2 865,0</w:t>
            </w:r>
          </w:p>
        </w:tc>
        <w:tc>
          <w:tcPr>
            <w:tcW w:w="1134" w:type="dxa"/>
            <w:shd w:val="clear" w:color="auto" w:fill="auto"/>
          </w:tcPr>
          <w:p w14:paraId="563B57DC" w14:textId="2EF68256" w:rsidR="0076008F" w:rsidRPr="00C079E3" w:rsidRDefault="00F86A8A" w:rsidP="0018315F">
            <w:pPr>
              <w:spacing w:line="276" w:lineRule="auto"/>
              <w:jc w:val="center"/>
              <w:rPr>
                <w:sz w:val="22"/>
                <w:szCs w:val="22"/>
              </w:rPr>
            </w:pPr>
            <w:r>
              <w:rPr>
                <w:sz w:val="22"/>
                <w:szCs w:val="22"/>
              </w:rPr>
              <w:t>4 410,0</w:t>
            </w:r>
          </w:p>
        </w:tc>
        <w:tc>
          <w:tcPr>
            <w:tcW w:w="1305" w:type="dxa"/>
            <w:shd w:val="clear" w:color="auto" w:fill="auto"/>
          </w:tcPr>
          <w:p w14:paraId="3DA6674B" w14:textId="5B726241" w:rsidR="0076008F" w:rsidRPr="00C079E3" w:rsidRDefault="00B276F2" w:rsidP="0018315F">
            <w:pPr>
              <w:spacing w:line="276" w:lineRule="auto"/>
              <w:jc w:val="center"/>
              <w:rPr>
                <w:sz w:val="22"/>
                <w:szCs w:val="22"/>
              </w:rPr>
            </w:pPr>
            <w:r>
              <w:rPr>
                <w:sz w:val="22"/>
                <w:szCs w:val="22"/>
              </w:rPr>
              <w:t>+ 1 545,0</w:t>
            </w:r>
          </w:p>
        </w:tc>
        <w:tc>
          <w:tcPr>
            <w:tcW w:w="963" w:type="dxa"/>
            <w:shd w:val="clear" w:color="auto" w:fill="auto"/>
          </w:tcPr>
          <w:p w14:paraId="33D56FF4" w14:textId="1C95D84B" w:rsidR="0076008F" w:rsidRPr="00C079E3" w:rsidRDefault="00B276F2" w:rsidP="0018315F">
            <w:pPr>
              <w:spacing w:line="276" w:lineRule="auto"/>
              <w:jc w:val="center"/>
              <w:rPr>
                <w:sz w:val="22"/>
                <w:szCs w:val="22"/>
              </w:rPr>
            </w:pPr>
            <w:r>
              <w:rPr>
                <w:sz w:val="22"/>
                <w:szCs w:val="22"/>
              </w:rPr>
              <w:t>+ 53,9</w:t>
            </w:r>
          </w:p>
        </w:tc>
        <w:tc>
          <w:tcPr>
            <w:tcW w:w="1134" w:type="dxa"/>
            <w:shd w:val="clear" w:color="auto" w:fill="auto"/>
          </w:tcPr>
          <w:p w14:paraId="1E34B6F7" w14:textId="2EF778F7" w:rsidR="0076008F" w:rsidRPr="00F86A8A" w:rsidRDefault="00F86A8A" w:rsidP="0018315F">
            <w:pPr>
              <w:spacing w:line="276" w:lineRule="auto"/>
              <w:jc w:val="center"/>
              <w:rPr>
                <w:sz w:val="22"/>
                <w:szCs w:val="22"/>
              </w:rPr>
            </w:pPr>
            <w:r>
              <w:rPr>
                <w:sz w:val="22"/>
                <w:szCs w:val="22"/>
              </w:rPr>
              <w:t>4 250,0</w:t>
            </w:r>
          </w:p>
        </w:tc>
        <w:tc>
          <w:tcPr>
            <w:tcW w:w="1134" w:type="dxa"/>
            <w:shd w:val="clear" w:color="auto" w:fill="auto"/>
          </w:tcPr>
          <w:p w14:paraId="675BD49B" w14:textId="18673E86" w:rsidR="0076008F" w:rsidRPr="00F86A8A" w:rsidRDefault="00F86A8A" w:rsidP="0018315F">
            <w:pPr>
              <w:spacing w:line="276" w:lineRule="auto"/>
              <w:jc w:val="center"/>
              <w:rPr>
                <w:sz w:val="22"/>
                <w:szCs w:val="22"/>
              </w:rPr>
            </w:pPr>
            <w:r>
              <w:rPr>
                <w:sz w:val="22"/>
                <w:szCs w:val="22"/>
              </w:rPr>
              <w:t>4 300,0</w:t>
            </w:r>
          </w:p>
        </w:tc>
      </w:tr>
      <w:tr w:rsidR="0076008F" w14:paraId="724E2427" w14:textId="77777777" w:rsidTr="00B276F2">
        <w:tc>
          <w:tcPr>
            <w:tcW w:w="2722" w:type="dxa"/>
            <w:shd w:val="clear" w:color="auto" w:fill="auto"/>
          </w:tcPr>
          <w:p w14:paraId="72AEC55C" w14:textId="77777777" w:rsidR="0076008F" w:rsidRPr="00C079E3" w:rsidRDefault="0076008F" w:rsidP="0076008F">
            <w:pPr>
              <w:ind w:left="34"/>
              <w:rPr>
                <w:sz w:val="22"/>
                <w:szCs w:val="22"/>
              </w:rPr>
            </w:pPr>
            <w:r w:rsidRPr="00C079E3">
              <w:rPr>
                <w:sz w:val="22"/>
                <w:szCs w:val="22"/>
              </w:rPr>
              <w:t>Развитие транспортной системы Грибановского муниципального района Воронежской области</w:t>
            </w:r>
          </w:p>
        </w:tc>
        <w:tc>
          <w:tcPr>
            <w:tcW w:w="1247" w:type="dxa"/>
            <w:shd w:val="clear" w:color="auto" w:fill="auto"/>
          </w:tcPr>
          <w:p w14:paraId="35D64C04" w14:textId="5519A2B3" w:rsidR="0076008F" w:rsidRPr="00C079E3" w:rsidRDefault="00F86A8A" w:rsidP="0018315F">
            <w:pPr>
              <w:spacing w:line="276" w:lineRule="auto"/>
              <w:jc w:val="center"/>
              <w:rPr>
                <w:sz w:val="22"/>
                <w:szCs w:val="22"/>
              </w:rPr>
            </w:pPr>
            <w:r>
              <w:rPr>
                <w:sz w:val="22"/>
                <w:szCs w:val="22"/>
              </w:rPr>
              <w:t>99 013,6</w:t>
            </w:r>
          </w:p>
        </w:tc>
        <w:tc>
          <w:tcPr>
            <w:tcW w:w="1134" w:type="dxa"/>
            <w:shd w:val="clear" w:color="auto" w:fill="auto"/>
          </w:tcPr>
          <w:p w14:paraId="792EF703" w14:textId="3A2A00B3" w:rsidR="0076008F" w:rsidRPr="00C079E3" w:rsidRDefault="00F86A8A" w:rsidP="006B7FA5">
            <w:pPr>
              <w:spacing w:line="276" w:lineRule="auto"/>
              <w:jc w:val="center"/>
              <w:rPr>
                <w:sz w:val="22"/>
                <w:szCs w:val="22"/>
              </w:rPr>
            </w:pPr>
            <w:r>
              <w:rPr>
                <w:sz w:val="22"/>
                <w:szCs w:val="22"/>
              </w:rPr>
              <w:t>97 851,2</w:t>
            </w:r>
          </w:p>
        </w:tc>
        <w:tc>
          <w:tcPr>
            <w:tcW w:w="1305" w:type="dxa"/>
            <w:shd w:val="clear" w:color="auto" w:fill="auto"/>
          </w:tcPr>
          <w:p w14:paraId="19C72BD2" w14:textId="45CF7346" w:rsidR="0076008F" w:rsidRPr="00C079E3" w:rsidRDefault="00B276F2" w:rsidP="0018315F">
            <w:pPr>
              <w:spacing w:line="276" w:lineRule="auto"/>
              <w:jc w:val="center"/>
              <w:rPr>
                <w:sz w:val="22"/>
                <w:szCs w:val="22"/>
              </w:rPr>
            </w:pPr>
            <w:r>
              <w:rPr>
                <w:sz w:val="22"/>
                <w:szCs w:val="22"/>
              </w:rPr>
              <w:t>- 1 162,4</w:t>
            </w:r>
          </w:p>
        </w:tc>
        <w:tc>
          <w:tcPr>
            <w:tcW w:w="963" w:type="dxa"/>
            <w:shd w:val="clear" w:color="auto" w:fill="auto"/>
          </w:tcPr>
          <w:p w14:paraId="08E8E957" w14:textId="3060982A" w:rsidR="0076008F" w:rsidRPr="00C079E3" w:rsidRDefault="00B276F2" w:rsidP="0018315F">
            <w:pPr>
              <w:spacing w:line="276" w:lineRule="auto"/>
              <w:jc w:val="center"/>
              <w:rPr>
                <w:sz w:val="22"/>
                <w:szCs w:val="22"/>
              </w:rPr>
            </w:pPr>
            <w:r>
              <w:rPr>
                <w:sz w:val="22"/>
                <w:szCs w:val="22"/>
              </w:rPr>
              <w:t>- 1,2</w:t>
            </w:r>
          </w:p>
        </w:tc>
        <w:tc>
          <w:tcPr>
            <w:tcW w:w="1134" w:type="dxa"/>
            <w:shd w:val="clear" w:color="auto" w:fill="auto"/>
          </w:tcPr>
          <w:p w14:paraId="6A4C5E1C" w14:textId="1AB0FD0D" w:rsidR="0076008F" w:rsidRPr="00F86A8A" w:rsidRDefault="00F86A8A" w:rsidP="002A0DA6">
            <w:pPr>
              <w:spacing w:line="276" w:lineRule="auto"/>
              <w:jc w:val="center"/>
              <w:rPr>
                <w:sz w:val="22"/>
                <w:szCs w:val="22"/>
              </w:rPr>
            </w:pPr>
            <w:r>
              <w:rPr>
                <w:sz w:val="22"/>
                <w:szCs w:val="22"/>
              </w:rPr>
              <w:t>101 591,8</w:t>
            </w:r>
          </w:p>
        </w:tc>
        <w:tc>
          <w:tcPr>
            <w:tcW w:w="1134" w:type="dxa"/>
            <w:shd w:val="clear" w:color="auto" w:fill="auto"/>
          </w:tcPr>
          <w:p w14:paraId="0EC33829" w14:textId="75B19C0E" w:rsidR="0076008F" w:rsidRPr="00F86A8A" w:rsidRDefault="00F86A8A" w:rsidP="002A0DA6">
            <w:pPr>
              <w:spacing w:line="276" w:lineRule="auto"/>
              <w:jc w:val="center"/>
              <w:rPr>
                <w:sz w:val="22"/>
                <w:szCs w:val="22"/>
              </w:rPr>
            </w:pPr>
            <w:r>
              <w:rPr>
                <w:sz w:val="22"/>
                <w:szCs w:val="22"/>
              </w:rPr>
              <w:t>118 242,2</w:t>
            </w:r>
          </w:p>
        </w:tc>
      </w:tr>
      <w:tr w:rsidR="0076008F" w14:paraId="13FCC748" w14:textId="77777777" w:rsidTr="00B276F2">
        <w:tc>
          <w:tcPr>
            <w:tcW w:w="2722" w:type="dxa"/>
            <w:shd w:val="clear" w:color="auto" w:fill="auto"/>
          </w:tcPr>
          <w:p w14:paraId="3ACDF344" w14:textId="77777777" w:rsidR="0076008F" w:rsidRPr="00C079E3" w:rsidRDefault="00BA615A" w:rsidP="00BA615A">
            <w:pPr>
              <w:ind w:left="34"/>
              <w:rPr>
                <w:sz w:val="22"/>
                <w:szCs w:val="22"/>
              </w:rPr>
            </w:pPr>
            <w:r w:rsidRPr="00C079E3">
              <w:rPr>
                <w:sz w:val="22"/>
                <w:szCs w:val="22"/>
              </w:rPr>
              <w:t>Развитие сельского хозяйства и инфраструктуры агропродовольственного рынка</w:t>
            </w:r>
          </w:p>
        </w:tc>
        <w:tc>
          <w:tcPr>
            <w:tcW w:w="1247" w:type="dxa"/>
            <w:shd w:val="clear" w:color="auto" w:fill="auto"/>
          </w:tcPr>
          <w:p w14:paraId="09FA3E5D" w14:textId="066BA5DE" w:rsidR="0076008F" w:rsidRPr="00C079E3" w:rsidRDefault="00F86A8A" w:rsidP="0018315F">
            <w:pPr>
              <w:spacing w:line="276" w:lineRule="auto"/>
              <w:jc w:val="center"/>
              <w:rPr>
                <w:sz w:val="22"/>
                <w:szCs w:val="22"/>
              </w:rPr>
            </w:pPr>
            <w:r>
              <w:rPr>
                <w:sz w:val="22"/>
                <w:szCs w:val="22"/>
              </w:rPr>
              <w:t>267,0</w:t>
            </w:r>
          </w:p>
        </w:tc>
        <w:tc>
          <w:tcPr>
            <w:tcW w:w="1134" w:type="dxa"/>
            <w:shd w:val="clear" w:color="auto" w:fill="auto"/>
          </w:tcPr>
          <w:p w14:paraId="60373446" w14:textId="181DCA2C" w:rsidR="0076008F" w:rsidRPr="00C079E3" w:rsidRDefault="00F86A8A" w:rsidP="0018315F">
            <w:pPr>
              <w:spacing w:line="276" w:lineRule="auto"/>
              <w:jc w:val="center"/>
              <w:rPr>
                <w:sz w:val="22"/>
                <w:szCs w:val="22"/>
              </w:rPr>
            </w:pPr>
            <w:r>
              <w:rPr>
                <w:sz w:val="22"/>
                <w:szCs w:val="22"/>
              </w:rPr>
              <w:t>2 772,1</w:t>
            </w:r>
          </w:p>
        </w:tc>
        <w:tc>
          <w:tcPr>
            <w:tcW w:w="1305" w:type="dxa"/>
            <w:shd w:val="clear" w:color="auto" w:fill="auto"/>
          </w:tcPr>
          <w:p w14:paraId="40DD4E00" w14:textId="18EFFE98" w:rsidR="0076008F" w:rsidRPr="00C079E3" w:rsidRDefault="00B276F2" w:rsidP="0018315F">
            <w:pPr>
              <w:spacing w:line="276" w:lineRule="auto"/>
              <w:jc w:val="center"/>
              <w:rPr>
                <w:sz w:val="22"/>
                <w:szCs w:val="22"/>
              </w:rPr>
            </w:pPr>
            <w:r>
              <w:rPr>
                <w:sz w:val="22"/>
                <w:szCs w:val="22"/>
              </w:rPr>
              <w:t>+ 2 505,1</w:t>
            </w:r>
          </w:p>
        </w:tc>
        <w:tc>
          <w:tcPr>
            <w:tcW w:w="963" w:type="dxa"/>
            <w:shd w:val="clear" w:color="auto" w:fill="auto"/>
          </w:tcPr>
          <w:p w14:paraId="05063769" w14:textId="180CA67A" w:rsidR="0076008F" w:rsidRPr="00C079E3" w:rsidRDefault="00B276F2" w:rsidP="002A0DA6">
            <w:pPr>
              <w:spacing w:line="276" w:lineRule="auto"/>
              <w:jc w:val="center"/>
              <w:rPr>
                <w:sz w:val="22"/>
                <w:szCs w:val="22"/>
              </w:rPr>
            </w:pPr>
            <w:r>
              <w:rPr>
                <w:sz w:val="22"/>
                <w:szCs w:val="22"/>
              </w:rPr>
              <w:t>в 10,4 раз</w:t>
            </w:r>
          </w:p>
        </w:tc>
        <w:tc>
          <w:tcPr>
            <w:tcW w:w="1134" w:type="dxa"/>
            <w:shd w:val="clear" w:color="auto" w:fill="auto"/>
          </w:tcPr>
          <w:p w14:paraId="5A886FB7" w14:textId="325E2578" w:rsidR="0076008F" w:rsidRPr="00F86A8A" w:rsidRDefault="00F86A8A" w:rsidP="0018315F">
            <w:pPr>
              <w:spacing w:line="276" w:lineRule="auto"/>
              <w:jc w:val="center"/>
              <w:rPr>
                <w:sz w:val="22"/>
                <w:szCs w:val="22"/>
              </w:rPr>
            </w:pPr>
            <w:r>
              <w:rPr>
                <w:sz w:val="22"/>
                <w:szCs w:val="22"/>
              </w:rPr>
              <w:t>203,9</w:t>
            </w:r>
          </w:p>
        </w:tc>
        <w:tc>
          <w:tcPr>
            <w:tcW w:w="1134" w:type="dxa"/>
            <w:shd w:val="clear" w:color="auto" w:fill="auto"/>
          </w:tcPr>
          <w:p w14:paraId="3F329EA4" w14:textId="2E9CF1F7" w:rsidR="0076008F" w:rsidRPr="00F86A8A" w:rsidRDefault="00F86A8A" w:rsidP="0018315F">
            <w:pPr>
              <w:spacing w:line="276" w:lineRule="auto"/>
              <w:jc w:val="center"/>
              <w:rPr>
                <w:sz w:val="22"/>
                <w:szCs w:val="22"/>
              </w:rPr>
            </w:pPr>
            <w:r>
              <w:rPr>
                <w:sz w:val="22"/>
                <w:szCs w:val="22"/>
              </w:rPr>
              <w:t>223,8</w:t>
            </w:r>
          </w:p>
        </w:tc>
      </w:tr>
      <w:tr w:rsidR="0076008F" w14:paraId="6023E7AC" w14:textId="77777777" w:rsidTr="00B276F2">
        <w:tc>
          <w:tcPr>
            <w:tcW w:w="2722" w:type="dxa"/>
            <w:shd w:val="clear" w:color="auto" w:fill="auto"/>
          </w:tcPr>
          <w:p w14:paraId="6375D67E" w14:textId="77777777" w:rsidR="0076008F" w:rsidRPr="00C079E3" w:rsidRDefault="00BA615A" w:rsidP="00231F34">
            <w:pPr>
              <w:ind w:left="34"/>
              <w:rPr>
                <w:sz w:val="22"/>
                <w:szCs w:val="22"/>
              </w:rPr>
            </w:pPr>
            <w:r w:rsidRPr="00C079E3">
              <w:rPr>
                <w:sz w:val="22"/>
                <w:szCs w:val="22"/>
              </w:rPr>
              <w:t>Управление муниципальным имуществом</w:t>
            </w:r>
          </w:p>
        </w:tc>
        <w:tc>
          <w:tcPr>
            <w:tcW w:w="1247" w:type="dxa"/>
            <w:shd w:val="clear" w:color="auto" w:fill="auto"/>
          </w:tcPr>
          <w:p w14:paraId="3AB28899" w14:textId="1470C90A" w:rsidR="0076008F" w:rsidRPr="00C079E3" w:rsidRDefault="00F86A8A" w:rsidP="0018315F">
            <w:pPr>
              <w:spacing w:line="276" w:lineRule="auto"/>
              <w:jc w:val="center"/>
              <w:rPr>
                <w:sz w:val="22"/>
                <w:szCs w:val="22"/>
              </w:rPr>
            </w:pPr>
            <w:r>
              <w:rPr>
                <w:sz w:val="22"/>
                <w:szCs w:val="22"/>
              </w:rPr>
              <w:t>5 763,3</w:t>
            </w:r>
          </w:p>
        </w:tc>
        <w:tc>
          <w:tcPr>
            <w:tcW w:w="1134" w:type="dxa"/>
            <w:shd w:val="clear" w:color="auto" w:fill="auto"/>
          </w:tcPr>
          <w:p w14:paraId="6E2F33D7" w14:textId="39B0AB5B" w:rsidR="0076008F" w:rsidRPr="00C079E3" w:rsidRDefault="00F86A8A" w:rsidP="0018315F">
            <w:pPr>
              <w:spacing w:line="276" w:lineRule="auto"/>
              <w:jc w:val="center"/>
              <w:rPr>
                <w:sz w:val="22"/>
                <w:szCs w:val="22"/>
              </w:rPr>
            </w:pPr>
            <w:r>
              <w:rPr>
                <w:sz w:val="22"/>
                <w:szCs w:val="22"/>
              </w:rPr>
              <w:t>44 700,8</w:t>
            </w:r>
          </w:p>
        </w:tc>
        <w:tc>
          <w:tcPr>
            <w:tcW w:w="1305" w:type="dxa"/>
            <w:shd w:val="clear" w:color="auto" w:fill="auto"/>
          </w:tcPr>
          <w:p w14:paraId="23E4AC47" w14:textId="51A85D1E" w:rsidR="0076008F" w:rsidRPr="00C079E3" w:rsidRDefault="00B276F2" w:rsidP="0018315F">
            <w:pPr>
              <w:spacing w:line="276" w:lineRule="auto"/>
              <w:jc w:val="center"/>
              <w:rPr>
                <w:sz w:val="22"/>
                <w:szCs w:val="22"/>
              </w:rPr>
            </w:pPr>
            <w:r>
              <w:rPr>
                <w:sz w:val="22"/>
                <w:szCs w:val="22"/>
              </w:rPr>
              <w:t>+ 38 937,5</w:t>
            </w:r>
          </w:p>
        </w:tc>
        <w:tc>
          <w:tcPr>
            <w:tcW w:w="963" w:type="dxa"/>
            <w:shd w:val="clear" w:color="auto" w:fill="auto"/>
          </w:tcPr>
          <w:p w14:paraId="16B1EC4C" w14:textId="6E45675D" w:rsidR="0076008F" w:rsidRPr="00C079E3" w:rsidRDefault="00B276F2" w:rsidP="0018315F">
            <w:pPr>
              <w:spacing w:line="276" w:lineRule="auto"/>
              <w:jc w:val="center"/>
              <w:rPr>
                <w:sz w:val="22"/>
                <w:szCs w:val="22"/>
              </w:rPr>
            </w:pPr>
            <w:r>
              <w:rPr>
                <w:sz w:val="22"/>
                <w:szCs w:val="22"/>
              </w:rPr>
              <w:t>в 7,8 раз</w:t>
            </w:r>
          </w:p>
        </w:tc>
        <w:tc>
          <w:tcPr>
            <w:tcW w:w="1134" w:type="dxa"/>
            <w:shd w:val="clear" w:color="auto" w:fill="auto"/>
          </w:tcPr>
          <w:p w14:paraId="42C2E48B" w14:textId="58CFC151" w:rsidR="0076008F" w:rsidRPr="00F86A8A" w:rsidRDefault="00F86A8A" w:rsidP="0018315F">
            <w:pPr>
              <w:spacing w:line="276" w:lineRule="auto"/>
              <w:jc w:val="center"/>
              <w:rPr>
                <w:sz w:val="22"/>
                <w:szCs w:val="22"/>
              </w:rPr>
            </w:pPr>
            <w:r>
              <w:rPr>
                <w:sz w:val="22"/>
                <w:szCs w:val="22"/>
              </w:rPr>
              <w:t>3 694,2</w:t>
            </w:r>
          </w:p>
        </w:tc>
        <w:tc>
          <w:tcPr>
            <w:tcW w:w="1134" w:type="dxa"/>
            <w:shd w:val="clear" w:color="auto" w:fill="auto"/>
          </w:tcPr>
          <w:p w14:paraId="49C68688" w14:textId="4D3400B1" w:rsidR="0076008F" w:rsidRPr="00F86A8A" w:rsidRDefault="00F86A8A" w:rsidP="0018315F">
            <w:pPr>
              <w:spacing w:line="276" w:lineRule="auto"/>
              <w:jc w:val="center"/>
              <w:rPr>
                <w:sz w:val="22"/>
                <w:szCs w:val="22"/>
              </w:rPr>
            </w:pPr>
            <w:r>
              <w:rPr>
                <w:sz w:val="22"/>
                <w:szCs w:val="22"/>
              </w:rPr>
              <w:t>3 004,0</w:t>
            </w:r>
          </w:p>
        </w:tc>
      </w:tr>
      <w:tr w:rsidR="0076008F" w14:paraId="69B5C34A" w14:textId="77777777" w:rsidTr="00B276F2">
        <w:tc>
          <w:tcPr>
            <w:tcW w:w="2722" w:type="dxa"/>
            <w:shd w:val="clear" w:color="auto" w:fill="auto"/>
          </w:tcPr>
          <w:p w14:paraId="5C7B8A46" w14:textId="77777777" w:rsidR="0076008F" w:rsidRPr="00C079E3" w:rsidRDefault="00231F34" w:rsidP="00231F34">
            <w:pPr>
              <w:ind w:left="34"/>
              <w:rPr>
                <w:sz w:val="22"/>
                <w:szCs w:val="22"/>
              </w:rPr>
            </w:pPr>
            <w:r w:rsidRPr="00C079E3">
              <w:rPr>
                <w:sz w:val="22"/>
                <w:szCs w:val="22"/>
              </w:rPr>
              <w:t xml:space="preserve">Управление муниципальными финансами, создание условий для эффективного и ответственного управления муниципальными финансами, повышение </w:t>
            </w:r>
            <w:r w:rsidRPr="00C079E3">
              <w:rPr>
                <w:sz w:val="22"/>
                <w:szCs w:val="22"/>
              </w:rPr>
              <w:lastRenderedPageBreak/>
              <w:t>устойчивости бюджетов муниципальных образований Грибановского муниципального района</w:t>
            </w:r>
          </w:p>
        </w:tc>
        <w:tc>
          <w:tcPr>
            <w:tcW w:w="1247" w:type="dxa"/>
            <w:shd w:val="clear" w:color="auto" w:fill="auto"/>
          </w:tcPr>
          <w:p w14:paraId="0A7482A3" w14:textId="351EE2F1" w:rsidR="0076008F" w:rsidRPr="00C079E3" w:rsidRDefault="00F86A8A" w:rsidP="0018315F">
            <w:pPr>
              <w:spacing w:line="276" w:lineRule="auto"/>
              <w:jc w:val="center"/>
              <w:rPr>
                <w:sz w:val="22"/>
                <w:szCs w:val="22"/>
              </w:rPr>
            </w:pPr>
            <w:r>
              <w:rPr>
                <w:sz w:val="22"/>
                <w:szCs w:val="22"/>
              </w:rPr>
              <w:lastRenderedPageBreak/>
              <w:t>89 887,3</w:t>
            </w:r>
          </w:p>
        </w:tc>
        <w:tc>
          <w:tcPr>
            <w:tcW w:w="1134" w:type="dxa"/>
            <w:shd w:val="clear" w:color="auto" w:fill="auto"/>
          </w:tcPr>
          <w:p w14:paraId="32C46D93" w14:textId="63C8E3F1" w:rsidR="0076008F" w:rsidRPr="00C079E3" w:rsidRDefault="00F86A8A" w:rsidP="002A0DA6">
            <w:pPr>
              <w:spacing w:line="276" w:lineRule="auto"/>
              <w:jc w:val="center"/>
              <w:rPr>
                <w:sz w:val="22"/>
                <w:szCs w:val="22"/>
              </w:rPr>
            </w:pPr>
            <w:r>
              <w:rPr>
                <w:sz w:val="22"/>
                <w:szCs w:val="22"/>
              </w:rPr>
              <w:t>111 977,7</w:t>
            </w:r>
          </w:p>
        </w:tc>
        <w:tc>
          <w:tcPr>
            <w:tcW w:w="1305" w:type="dxa"/>
            <w:shd w:val="clear" w:color="auto" w:fill="auto"/>
          </w:tcPr>
          <w:p w14:paraId="34AC6962" w14:textId="2F5D6AB5" w:rsidR="0076008F" w:rsidRPr="00C079E3" w:rsidRDefault="00B276F2" w:rsidP="002A0DA6">
            <w:pPr>
              <w:spacing w:line="276" w:lineRule="auto"/>
              <w:jc w:val="center"/>
              <w:rPr>
                <w:sz w:val="22"/>
                <w:szCs w:val="22"/>
              </w:rPr>
            </w:pPr>
            <w:r>
              <w:rPr>
                <w:sz w:val="22"/>
                <w:szCs w:val="22"/>
              </w:rPr>
              <w:t>+ 22 090,4</w:t>
            </w:r>
          </w:p>
        </w:tc>
        <w:tc>
          <w:tcPr>
            <w:tcW w:w="963" w:type="dxa"/>
            <w:shd w:val="clear" w:color="auto" w:fill="auto"/>
          </w:tcPr>
          <w:p w14:paraId="5553AB4B" w14:textId="59A6B635" w:rsidR="0076008F" w:rsidRPr="00C079E3" w:rsidRDefault="00B276F2" w:rsidP="0018315F">
            <w:pPr>
              <w:spacing w:line="276" w:lineRule="auto"/>
              <w:jc w:val="center"/>
              <w:rPr>
                <w:sz w:val="22"/>
                <w:szCs w:val="22"/>
              </w:rPr>
            </w:pPr>
            <w:r>
              <w:rPr>
                <w:sz w:val="22"/>
                <w:szCs w:val="22"/>
              </w:rPr>
              <w:t>+ 24,6</w:t>
            </w:r>
          </w:p>
        </w:tc>
        <w:tc>
          <w:tcPr>
            <w:tcW w:w="1134" w:type="dxa"/>
            <w:shd w:val="clear" w:color="auto" w:fill="auto"/>
          </w:tcPr>
          <w:p w14:paraId="05DF3C28" w14:textId="14169A58" w:rsidR="0076008F" w:rsidRPr="00F86A8A" w:rsidRDefault="00F86A8A" w:rsidP="0018315F">
            <w:pPr>
              <w:spacing w:line="276" w:lineRule="auto"/>
              <w:jc w:val="center"/>
              <w:rPr>
                <w:sz w:val="22"/>
                <w:szCs w:val="22"/>
              </w:rPr>
            </w:pPr>
            <w:r>
              <w:rPr>
                <w:sz w:val="22"/>
                <w:szCs w:val="22"/>
              </w:rPr>
              <w:t>68 657,2</w:t>
            </w:r>
          </w:p>
        </w:tc>
        <w:tc>
          <w:tcPr>
            <w:tcW w:w="1134" w:type="dxa"/>
            <w:shd w:val="clear" w:color="auto" w:fill="auto"/>
          </w:tcPr>
          <w:p w14:paraId="60139130" w14:textId="115EC33A" w:rsidR="0076008F" w:rsidRPr="00F86A8A" w:rsidRDefault="00F86A8A" w:rsidP="0018315F">
            <w:pPr>
              <w:spacing w:line="276" w:lineRule="auto"/>
              <w:jc w:val="center"/>
              <w:rPr>
                <w:sz w:val="22"/>
                <w:szCs w:val="22"/>
              </w:rPr>
            </w:pPr>
            <w:r>
              <w:rPr>
                <w:sz w:val="22"/>
                <w:szCs w:val="22"/>
              </w:rPr>
              <w:t>68 832,1</w:t>
            </w:r>
          </w:p>
        </w:tc>
      </w:tr>
      <w:tr w:rsidR="0076008F" w14:paraId="6A6F25C3" w14:textId="77777777" w:rsidTr="00B276F2">
        <w:tc>
          <w:tcPr>
            <w:tcW w:w="2722" w:type="dxa"/>
            <w:shd w:val="clear" w:color="auto" w:fill="auto"/>
          </w:tcPr>
          <w:p w14:paraId="7D11DA73" w14:textId="77777777" w:rsidR="0076008F" w:rsidRPr="00C079E3" w:rsidRDefault="00231F34" w:rsidP="00231F34">
            <w:pPr>
              <w:ind w:left="34"/>
              <w:rPr>
                <w:sz w:val="22"/>
                <w:szCs w:val="22"/>
              </w:rPr>
            </w:pPr>
            <w:r w:rsidRPr="00C079E3">
              <w:rPr>
                <w:sz w:val="22"/>
                <w:szCs w:val="22"/>
              </w:rPr>
              <w:t>Муниципальное управление и гражданское общество Грибановского муниципального района</w:t>
            </w:r>
          </w:p>
        </w:tc>
        <w:tc>
          <w:tcPr>
            <w:tcW w:w="1247" w:type="dxa"/>
            <w:shd w:val="clear" w:color="auto" w:fill="auto"/>
          </w:tcPr>
          <w:p w14:paraId="30F6758C" w14:textId="000B35C4" w:rsidR="0076008F" w:rsidRPr="00C079E3" w:rsidRDefault="00F86A8A" w:rsidP="0018315F">
            <w:pPr>
              <w:spacing w:line="276" w:lineRule="auto"/>
              <w:jc w:val="center"/>
              <w:rPr>
                <w:sz w:val="22"/>
                <w:szCs w:val="22"/>
              </w:rPr>
            </w:pPr>
            <w:r>
              <w:rPr>
                <w:sz w:val="22"/>
                <w:szCs w:val="22"/>
              </w:rPr>
              <w:t>59 479,8</w:t>
            </w:r>
          </w:p>
        </w:tc>
        <w:tc>
          <w:tcPr>
            <w:tcW w:w="1134" w:type="dxa"/>
            <w:shd w:val="clear" w:color="auto" w:fill="auto"/>
          </w:tcPr>
          <w:p w14:paraId="7A085ACA" w14:textId="073C624A" w:rsidR="0076008F" w:rsidRPr="00C079E3" w:rsidRDefault="00F86A8A" w:rsidP="002A0DA6">
            <w:pPr>
              <w:spacing w:line="276" w:lineRule="auto"/>
              <w:jc w:val="center"/>
              <w:rPr>
                <w:sz w:val="22"/>
                <w:szCs w:val="22"/>
              </w:rPr>
            </w:pPr>
            <w:r>
              <w:rPr>
                <w:sz w:val="22"/>
                <w:szCs w:val="22"/>
              </w:rPr>
              <w:t>67 977,2</w:t>
            </w:r>
          </w:p>
        </w:tc>
        <w:tc>
          <w:tcPr>
            <w:tcW w:w="1305" w:type="dxa"/>
            <w:shd w:val="clear" w:color="auto" w:fill="auto"/>
          </w:tcPr>
          <w:p w14:paraId="2D8FFCE8" w14:textId="700A3709" w:rsidR="0076008F" w:rsidRPr="00C079E3" w:rsidRDefault="00B276F2" w:rsidP="002A0DA6">
            <w:pPr>
              <w:spacing w:line="276" w:lineRule="auto"/>
              <w:jc w:val="center"/>
              <w:rPr>
                <w:sz w:val="22"/>
                <w:szCs w:val="22"/>
              </w:rPr>
            </w:pPr>
            <w:r>
              <w:rPr>
                <w:sz w:val="22"/>
                <w:szCs w:val="22"/>
              </w:rPr>
              <w:t>+ 8 497,4</w:t>
            </w:r>
          </w:p>
        </w:tc>
        <w:tc>
          <w:tcPr>
            <w:tcW w:w="963" w:type="dxa"/>
            <w:shd w:val="clear" w:color="auto" w:fill="auto"/>
          </w:tcPr>
          <w:p w14:paraId="07E61E23" w14:textId="29063161" w:rsidR="0076008F" w:rsidRPr="00C079E3" w:rsidRDefault="00B276F2" w:rsidP="0018315F">
            <w:pPr>
              <w:spacing w:line="276" w:lineRule="auto"/>
              <w:jc w:val="center"/>
              <w:rPr>
                <w:sz w:val="22"/>
                <w:szCs w:val="22"/>
              </w:rPr>
            </w:pPr>
            <w:r>
              <w:rPr>
                <w:sz w:val="22"/>
                <w:szCs w:val="22"/>
              </w:rPr>
              <w:t>+ 14,3</w:t>
            </w:r>
          </w:p>
        </w:tc>
        <w:tc>
          <w:tcPr>
            <w:tcW w:w="1134" w:type="dxa"/>
            <w:shd w:val="clear" w:color="auto" w:fill="auto"/>
          </w:tcPr>
          <w:p w14:paraId="221ECDA1" w14:textId="02269E31" w:rsidR="0076008F" w:rsidRPr="00F86A8A" w:rsidRDefault="00F86A8A" w:rsidP="002A0DA6">
            <w:pPr>
              <w:spacing w:line="276" w:lineRule="auto"/>
              <w:jc w:val="center"/>
              <w:rPr>
                <w:sz w:val="22"/>
                <w:szCs w:val="22"/>
              </w:rPr>
            </w:pPr>
            <w:r>
              <w:rPr>
                <w:sz w:val="22"/>
                <w:szCs w:val="22"/>
              </w:rPr>
              <w:t>54 924,2</w:t>
            </w:r>
          </w:p>
        </w:tc>
        <w:tc>
          <w:tcPr>
            <w:tcW w:w="1134" w:type="dxa"/>
            <w:shd w:val="clear" w:color="auto" w:fill="auto"/>
          </w:tcPr>
          <w:p w14:paraId="12C353B6" w14:textId="39A60879" w:rsidR="0076008F" w:rsidRPr="00F86A8A" w:rsidRDefault="00F86A8A" w:rsidP="002A0DA6">
            <w:pPr>
              <w:spacing w:line="276" w:lineRule="auto"/>
              <w:jc w:val="center"/>
              <w:rPr>
                <w:sz w:val="22"/>
                <w:szCs w:val="22"/>
              </w:rPr>
            </w:pPr>
            <w:r>
              <w:rPr>
                <w:sz w:val="22"/>
                <w:szCs w:val="22"/>
              </w:rPr>
              <w:t>49 572,9</w:t>
            </w:r>
          </w:p>
        </w:tc>
      </w:tr>
    </w:tbl>
    <w:p w14:paraId="45088FF8" w14:textId="77777777" w:rsidR="0076008F" w:rsidRDefault="0076008F" w:rsidP="000049BF">
      <w:pPr>
        <w:pStyle w:val="Default"/>
        <w:spacing w:line="276" w:lineRule="auto"/>
        <w:ind w:firstLine="708"/>
        <w:jc w:val="both"/>
        <w:rPr>
          <w:sz w:val="28"/>
          <w:szCs w:val="28"/>
        </w:rPr>
      </w:pPr>
    </w:p>
    <w:p w14:paraId="7487E6AC" w14:textId="0B65129F" w:rsidR="000049BF" w:rsidRDefault="000049BF" w:rsidP="000049BF">
      <w:pPr>
        <w:pStyle w:val="Default"/>
        <w:spacing w:line="276" w:lineRule="auto"/>
        <w:ind w:firstLine="708"/>
        <w:jc w:val="both"/>
        <w:rPr>
          <w:sz w:val="28"/>
          <w:szCs w:val="28"/>
        </w:rPr>
      </w:pPr>
      <w:bookmarkStart w:id="43" w:name="_Hlk182405652"/>
      <w:r>
        <w:rPr>
          <w:sz w:val="28"/>
          <w:szCs w:val="28"/>
        </w:rPr>
        <w:t>На 202</w:t>
      </w:r>
      <w:r w:rsidR="00B276F2">
        <w:rPr>
          <w:sz w:val="28"/>
          <w:szCs w:val="28"/>
        </w:rPr>
        <w:t>5</w:t>
      </w:r>
      <w:r>
        <w:rPr>
          <w:sz w:val="28"/>
          <w:szCs w:val="28"/>
        </w:rPr>
        <w:t xml:space="preserve"> год по сравнению с первоначально утвержденными расходами на 202</w:t>
      </w:r>
      <w:r w:rsidR="00B276F2">
        <w:rPr>
          <w:sz w:val="28"/>
          <w:szCs w:val="28"/>
        </w:rPr>
        <w:t>4</w:t>
      </w:r>
      <w:r>
        <w:rPr>
          <w:sz w:val="28"/>
          <w:szCs w:val="28"/>
        </w:rPr>
        <w:t xml:space="preserve"> год </w:t>
      </w:r>
      <w:r w:rsidRPr="00250376">
        <w:rPr>
          <w:sz w:val="28"/>
          <w:szCs w:val="28"/>
        </w:rPr>
        <w:t xml:space="preserve">запланировано увеличение бюджетных ассигнований по </w:t>
      </w:r>
      <w:r w:rsidR="00D924D2">
        <w:rPr>
          <w:sz w:val="28"/>
          <w:szCs w:val="28"/>
        </w:rPr>
        <w:t>9</w:t>
      </w:r>
      <w:r w:rsidRPr="00250376">
        <w:rPr>
          <w:sz w:val="28"/>
          <w:szCs w:val="28"/>
        </w:rPr>
        <w:t xml:space="preserve"> </w:t>
      </w:r>
      <w:r w:rsidR="00250376" w:rsidRPr="00250376">
        <w:rPr>
          <w:sz w:val="28"/>
          <w:szCs w:val="28"/>
        </w:rPr>
        <w:t>муниципальным программ</w:t>
      </w:r>
      <w:r w:rsidR="000E5C1D">
        <w:rPr>
          <w:sz w:val="28"/>
          <w:szCs w:val="28"/>
        </w:rPr>
        <w:t>ам</w:t>
      </w:r>
      <w:r w:rsidRPr="00250376">
        <w:rPr>
          <w:sz w:val="28"/>
          <w:szCs w:val="28"/>
        </w:rPr>
        <w:t xml:space="preserve"> и снижение по </w:t>
      </w:r>
      <w:bookmarkEnd w:id="43"/>
      <w:r w:rsidR="00D924D2">
        <w:rPr>
          <w:sz w:val="28"/>
          <w:szCs w:val="28"/>
        </w:rPr>
        <w:t>3</w:t>
      </w:r>
      <w:r>
        <w:rPr>
          <w:sz w:val="28"/>
          <w:szCs w:val="28"/>
        </w:rPr>
        <w:t xml:space="preserve"> (рисунок </w:t>
      </w:r>
      <w:r w:rsidR="00B276F2">
        <w:rPr>
          <w:sz w:val="28"/>
          <w:szCs w:val="28"/>
        </w:rPr>
        <w:t>12</w:t>
      </w:r>
      <w:r>
        <w:rPr>
          <w:sz w:val="28"/>
          <w:szCs w:val="28"/>
        </w:rPr>
        <w:t>).</w:t>
      </w:r>
    </w:p>
    <w:p w14:paraId="1CA93C90" w14:textId="77777777" w:rsidR="00250376" w:rsidRDefault="00250376" w:rsidP="000049BF">
      <w:pPr>
        <w:pStyle w:val="Default"/>
        <w:spacing w:line="276" w:lineRule="auto"/>
        <w:ind w:firstLine="708"/>
        <w:jc w:val="both"/>
        <w:rPr>
          <w:sz w:val="28"/>
          <w:szCs w:val="28"/>
        </w:rPr>
      </w:pPr>
    </w:p>
    <w:p w14:paraId="23851F54" w14:textId="304B4935" w:rsidR="00250376" w:rsidRDefault="00250376" w:rsidP="009C47BA">
      <w:pPr>
        <w:pStyle w:val="Default"/>
        <w:spacing w:line="276" w:lineRule="auto"/>
        <w:jc w:val="both"/>
        <w:rPr>
          <w:b/>
        </w:rPr>
      </w:pPr>
      <w:r w:rsidRPr="002456D4">
        <w:rPr>
          <w:b/>
        </w:rPr>
        <w:t xml:space="preserve">Рисунок </w:t>
      </w:r>
      <w:r w:rsidR="00B276F2">
        <w:rPr>
          <w:b/>
        </w:rPr>
        <w:t>12</w:t>
      </w:r>
      <w:r w:rsidRPr="002456D4">
        <w:rPr>
          <w:b/>
        </w:rPr>
        <w:t xml:space="preserve">. </w:t>
      </w:r>
      <w:r w:rsidRPr="00B276F2">
        <w:rPr>
          <w:bCs/>
        </w:rPr>
        <w:t>Изменение бюджетных ассигнований муниципальных программ Грибановского муниципального района на 202</w:t>
      </w:r>
      <w:r w:rsidR="00B276F2" w:rsidRPr="00B276F2">
        <w:rPr>
          <w:bCs/>
        </w:rPr>
        <w:t>5</w:t>
      </w:r>
      <w:r w:rsidRPr="00B276F2">
        <w:rPr>
          <w:bCs/>
        </w:rPr>
        <w:t xml:space="preserve"> год по сравнению с первоначально утвержденным </w:t>
      </w:r>
      <w:r w:rsidR="00AE181E" w:rsidRPr="00B276F2">
        <w:rPr>
          <w:bCs/>
        </w:rPr>
        <w:t>финансированием на 202</w:t>
      </w:r>
      <w:r w:rsidR="00B276F2" w:rsidRPr="00B276F2">
        <w:rPr>
          <w:bCs/>
        </w:rPr>
        <w:t>4</w:t>
      </w:r>
      <w:r w:rsidR="00AE181E" w:rsidRPr="00B276F2">
        <w:rPr>
          <w:bCs/>
        </w:rPr>
        <w:t xml:space="preserve"> год, в тыс. рублей и %</w:t>
      </w:r>
    </w:p>
    <w:p w14:paraId="450FAA23" w14:textId="77777777" w:rsidR="00F447BD" w:rsidRDefault="00F447BD" w:rsidP="000049BF">
      <w:pPr>
        <w:pStyle w:val="Default"/>
        <w:spacing w:line="276" w:lineRule="auto"/>
        <w:ind w:firstLine="708"/>
        <w:jc w:val="both"/>
        <w:rPr>
          <w:b/>
        </w:rPr>
      </w:pPr>
    </w:p>
    <w:p w14:paraId="32FC3F7E" w14:textId="145EA9F1" w:rsidR="001F4880" w:rsidRDefault="001F4880" w:rsidP="001F4880">
      <w:pPr>
        <w:pStyle w:val="Default"/>
        <w:spacing w:line="276" w:lineRule="auto"/>
        <w:jc w:val="both"/>
        <w:rPr>
          <w:b/>
        </w:rPr>
      </w:pPr>
      <w:r>
        <w:rPr>
          <w:b/>
          <w:noProof/>
        </w:rPr>
        <w:drawing>
          <wp:inline distT="0" distB="0" distL="0" distR="0" wp14:anchorId="0EAA3A60" wp14:editId="73617002">
            <wp:extent cx="5505450" cy="2657475"/>
            <wp:effectExtent l="0" t="0" r="0" b="9525"/>
            <wp:docPr id="3222578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65B6F9" w14:textId="77777777" w:rsidR="00357738" w:rsidRDefault="00357738" w:rsidP="00454166">
      <w:pPr>
        <w:pStyle w:val="Default"/>
        <w:spacing w:line="276" w:lineRule="auto"/>
        <w:jc w:val="both"/>
        <w:rPr>
          <w:sz w:val="28"/>
          <w:szCs w:val="28"/>
        </w:rPr>
      </w:pPr>
    </w:p>
    <w:p w14:paraId="42A2ADC6" w14:textId="41AAC7E0" w:rsidR="00F447BD" w:rsidRDefault="00357738" w:rsidP="00454166">
      <w:pPr>
        <w:pStyle w:val="Default"/>
        <w:spacing w:line="276" w:lineRule="auto"/>
        <w:jc w:val="both"/>
        <w:rPr>
          <w:sz w:val="28"/>
          <w:szCs w:val="28"/>
        </w:rPr>
      </w:pPr>
      <w:r>
        <w:rPr>
          <w:noProof/>
          <w:sz w:val="28"/>
          <w:szCs w:val="28"/>
        </w:rPr>
        <w:drawing>
          <wp:inline distT="0" distB="0" distL="0" distR="0" wp14:anchorId="4FC2C580" wp14:editId="7C12EADE">
            <wp:extent cx="5791200" cy="2324100"/>
            <wp:effectExtent l="0" t="0" r="0" b="0"/>
            <wp:docPr id="14781215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F14B6F" w14:textId="280A425D" w:rsidR="00752ECE" w:rsidRDefault="00357738" w:rsidP="00454166">
      <w:pPr>
        <w:pStyle w:val="Default"/>
        <w:spacing w:line="276" w:lineRule="auto"/>
        <w:jc w:val="both"/>
        <w:rPr>
          <w:sz w:val="28"/>
          <w:szCs w:val="28"/>
        </w:rPr>
      </w:pPr>
      <w:r>
        <w:rPr>
          <w:noProof/>
          <w:sz w:val="28"/>
          <w:szCs w:val="28"/>
        </w:rPr>
        <w:lastRenderedPageBreak/>
        <w:drawing>
          <wp:inline distT="0" distB="0" distL="0" distR="0" wp14:anchorId="2CA0AEB8" wp14:editId="7CC94772">
            <wp:extent cx="5486400" cy="2628900"/>
            <wp:effectExtent l="0" t="0" r="0" b="0"/>
            <wp:docPr id="105756238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E7DE9B" w14:textId="34407409" w:rsidR="00752ECE" w:rsidRDefault="00752ECE" w:rsidP="00454166">
      <w:pPr>
        <w:pStyle w:val="Default"/>
        <w:spacing w:line="276" w:lineRule="auto"/>
        <w:jc w:val="both"/>
        <w:rPr>
          <w:sz w:val="28"/>
          <w:szCs w:val="28"/>
        </w:rPr>
      </w:pPr>
    </w:p>
    <w:p w14:paraId="3B642922" w14:textId="77777777" w:rsidR="000E5C1D" w:rsidRDefault="000E5C1D" w:rsidP="00BA45E4">
      <w:pPr>
        <w:pStyle w:val="Default"/>
        <w:spacing w:line="276" w:lineRule="auto"/>
        <w:ind w:firstLine="567"/>
        <w:jc w:val="both"/>
        <w:rPr>
          <w:sz w:val="28"/>
          <w:szCs w:val="28"/>
        </w:rPr>
      </w:pPr>
      <w:r w:rsidRPr="000E5C1D">
        <w:rPr>
          <w:iCs/>
          <w:color w:val="auto"/>
          <w:sz w:val="28"/>
          <w:szCs w:val="28"/>
        </w:rPr>
        <w:t>Основными причинами, повлиявшими на увеличение ассигнований,</w:t>
      </w:r>
      <w:r>
        <w:rPr>
          <w:i/>
          <w:iCs/>
          <w:color w:val="00AFEF"/>
          <w:sz w:val="28"/>
          <w:szCs w:val="28"/>
        </w:rPr>
        <w:t xml:space="preserve"> </w:t>
      </w:r>
      <w:r>
        <w:rPr>
          <w:sz w:val="28"/>
          <w:szCs w:val="28"/>
        </w:rPr>
        <w:t>являются:</w:t>
      </w:r>
    </w:p>
    <w:p w14:paraId="0C8AE355" w14:textId="557B9C30" w:rsidR="00F819FE" w:rsidRDefault="00A46C6C" w:rsidP="00F819FE">
      <w:pPr>
        <w:pStyle w:val="Default"/>
        <w:spacing w:line="276" w:lineRule="auto"/>
        <w:ind w:firstLine="708"/>
        <w:jc w:val="both"/>
        <w:rPr>
          <w:sz w:val="28"/>
          <w:szCs w:val="28"/>
        </w:rPr>
      </w:pPr>
      <w:r w:rsidRPr="00F50C97">
        <w:rPr>
          <w:iCs/>
          <w:color w:val="auto"/>
          <w:sz w:val="28"/>
          <w:szCs w:val="28"/>
        </w:rPr>
        <w:t>МП ГР</w:t>
      </w:r>
      <w:r w:rsidRPr="00A46C6C">
        <w:rPr>
          <w:iCs/>
          <w:color w:val="auto"/>
          <w:sz w:val="28"/>
          <w:szCs w:val="28"/>
        </w:rPr>
        <w:t xml:space="preserve"> «Развитие образования» (+</w:t>
      </w:r>
      <w:r w:rsidR="00D924D2">
        <w:rPr>
          <w:iCs/>
          <w:color w:val="auto"/>
          <w:sz w:val="28"/>
          <w:szCs w:val="28"/>
        </w:rPr>
        <w:t xml:space="preserve"> 122 589,9</w:t>
      </w:r>
      <w:r w:rsidRPr="00A46C6C">
        <w:rPr>
          <w:iCs/>
          <w:color w:val="auto"/>
          <w:sz w:val="28"/>
          <w:szCs w:val="28"/>
        </w:rPr>
        <w:t xml:space="preserve"> тыс. рублей или </w:t>
      </w:r>
      <w:r w:rsidR="00D924D2">
        <w:rPr>
          <w:iCs/>
          <w:color w:val="auto"/>
          <w:sz w:val="28"/>
          <w:szCs w:val="28"/>
        </w:rPr>
        <w:t>22</w:t>
      </w:r>
      <w:r w:rsidRPr="00A46C6C">
        <w:rPr>
          <w:iCs/>
          <w:color w:val="auto"/>
          <w:sz w:val="28"/>
          <w:szCs w:val="28"/>
        </w:rPr>
        <w:t>,</w:t>
      </w:r>
      <w:r w:rsidR="00D924D2">
        <w:rPr>
          <w:iCs/>
          <w:color w:val="auto"/>
          <w:sz w:val="28"/>
          <w:szCs w:val="28"/>
        </w:rPr>
        <w:t>4</w:t>
      </w:r>
      <w:r w:rsidRPr="00A46C6C">
        <w:rPr>
          <w:iCs/>
          <w:color w:val="auto"/>
          <w:sz w:val="28"/>
          <w:szCs w:val="28"/>
        </w:rPr>
        <w:t xml:space="preserve"> %)</w:t>
      </w:r>
      <w:r>
        <w:rPr>
          <w:i/>
          <w:iCs/>
          <w:color w:val="00AFEF"/>
          <w:sz w:val="28"/>
          <w:szCs w:val="28"/>
        </w:rPr>
        <w:t xml:space="preserve"> </w:t>
      </w:r>
      <w:r>
        <w:rPr>
          <w:sz w:val="28"/>
          <w:szCs w:val="28"/>
        </w:rPr>
        <w:t xml:space="preserve">– учтены средства на выполнение Указа Президента Российской Федерации от 07.05.2012 № 597 «О мероприятиях по реализации государственной социальной политике», а также планируются расходы на </w:t>
      </w:r>
      <w:r w:rsidR="001364B1">
        <w:rPr>
          <w:sz w:val="28"/>
          <w:szCs w:val="28"/>
        </w:rPr>
        <w:t>материально-техническое оснащение</w:t>
      </w:r>
      <w:r>
        <w:rPr>
          <w:sz w:val="28"/>
          <w:szCs w:val="28"/>
        </w:rPr>
        <w:t xml:space="preserve"> общеобразовательных учреждений на 202</w:t>
      </w:r>
      <w:r w:rsidR="00D924D2">
        <w:rPr>
          <w:sz w:val="28"/>
          <w:szCs w:val="28"/>
        </w:rPr>
        <w:t>5</w:t>
      </w:r>
      <w:r w:rsidR="001364B1">
        <w:rPr>
          <w:sz w:val="28"/>
          <w:szCs w:val="28"/>
        </w:rPr>
        <w:t>-202</w:t>
      </w:r>
      <w:r w:rsidR="00D924D2">
        <w:rPr>
          <w:sz w:val="28"/>
          <w:szCs w:val="28"/>
        </w:rPr>
        <w:t>7</w:t>
      </w:r>
      <w:r>
        <w:rPr>
          <w:sz w:val="28"/>
          <w:szCs w:val="28"/>
        </w:rPr>
        <w:t xml:space="preserve"> год</w:t>
      </w:r>
      <w:r w:rsidR="001364B1">
        <w:rPr>
          <w:sz w:val="28"/>
          <w:szCs w:val="28"/>
        </w:rPr>
        <w:t>ы</w:t>
      </w:r>
      <w:r>
        <w:rPr>
          <w:sz w:val="28"/>
          <w:szCs w:val="28"/>
        </w:rPr>
        <w:t xml:space="preserve"> </w:t>
      </w:r>
      <w:r w:rsidR="001364B1">
        <w:rPr>
          <w:sz w:val="28"/>
          <w:szCs w:val="28"/>
        </w:rPr>
        <w:t>по</w:t>
      </w:r>
      <w:r>
        <w:rPr>
          <w:sz w:val="28"/>
          <w:szCs w:val="28"/>
        </w:rPr>
        <w:t xml:space="preserve"> </w:t>
      </w:r>
      <w:r w:rsidR="001364B1">
        <w:rPr>
          <w:sz w:val="28"/>
          <w:szCs w:val="28"/>
        </w:rPr>
        <w:t>1</w:t>
      </w:r>
      <w:r>
        <w:rPr>
          <w:sz w:val="28"/>
          <w:szCs w:val="28"/>
        </w:rPr>
        <w:t>00,0 тыс. рублей</w:t>
      </w:r>
      <w:r w:rsidR="00D924D2">
        <w:rPr>
          <w:sz w:val="28"/>
          <w:szCs w:val="28"/>
        </w:rPr>
        <w:t>, а также планируются расходы на реализацию мероприятий областной адресной программы капитального ремонта в сумме 65 000,00 тыс. рублей на 2025 год</w:t>
      </w:r>
      <w:r>
        <w:rPr>
          <w:sz w:val="28"/>
          <w:szCs w:val="28"/>
        </w:rPr>
        <w:t>.</w:t>
      </w:r>
      <w:r w:rsidR="005D3A26">
        <w:rPr>
          <w:sz w:val="28"/>
          <w:szCs w:val="28"/>
        </w:rPr>
        <w:t xml:space="preserve"> За счет выделенных из областного бюджета межбюджетных трансфертов запланированы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w:t>
      </w:r>
      <w:r w:rsidR="00D924D2">
        <w:rPr>
          <w:sz w:val="28"/>
          <w:szCs w:val="28"/>
        </w:rPr>
        <w:t>5</w:t>
      </w:r>
      <w:r w:rsidR="005D3A26">
        <w:rPr>
          <w:sz w:val="28"/>
          <w:szCs w:val="28"/>
        </w:rPr>
        <w:t xml:space="preserve"> год в сумме 1</w:t>
      </w:r>
      <w:r w:rsidR="001364B1">
        <w:rPr>
          <w:sz w:val="28"/>
          <w:szCs w:val="28"/>
        </w:rPr>
        <w:t xml:space="preserve"> 594</w:t>
      </w:r>
      <w:r w:rsidR="005D3A26">
        <w:rPr>
          <w:sz w:val="28"/>
          <w:szCs w:val="28"/>
        </w:rPr>
        <w:t>,</w:t>
      </w:r>
      <w:r w:rsidR="001364B1">
        <w:rPr>
          <w:sz w:val="28"/>
          <w:szCs w:val="28"/>
        </w:rPr>
        <w:t>3</w:t>
      </w:r>
      <w:r w:rsidR="005D3A26">
        <w:rPr>
          <w:sz w:val="28"/>
          <w:szCs w:val="28"/>
        </w:rPr>
        <w:t xml:space="preserve"> тыс. рублей.</w:t>
      </w:r>
    </w:p>
    <w:p w14:paraId="473FEF86" w14:textId="1D35AD3A" w:rsidR="00AD6A86" w:rsidRDefault="00AD6A86" w:rsidP="0038370E">
      <w:pPr>
        <w:pStyle w:val="Default"/>
        <w:spacing w:line="276" w:lineRule="auto"/>
        <w:ind w:firstLine="567"/>
        <w:jc w:val="both"/>
        <w:rPr>
          <w:sz w:val="28"/>
          <w:szCs w:val="28"/>
        </w:rPr>
      </w:pPr>
      <w:r w:rsidRPr="00F50C97">
        <w:rPr>
          <w:sz w:val="28"/>
          <w:szCs w:val="28"/>
        </w:rPr>
        <w:t>МП ГР</w:t>
      </w:r>
      <w:r>
        <w:rPr>
          <w:sz w:val="28"/>
          <w:szCs w:val="28"/>
        </w:rPr>
        <w:t xml:space="preserve"> «Обеспечение мероприятий по гражданской обороне, предупреждению ситуаций природного и техногенного характера, обеспечение безопасности людей на водных объектах» </w:t>
      </w:r>
      <w:r w:rsidR="0038370E">
        <w:rPr>
          <w:sz w:val="28"/>
          <w:szCs w:val="28"/>
        </w:rPr>
        <w:t>(</w:t>
      </w:r>
      <w:r w:rsidR="0038370E" w:rsidRPr="0038370E">
        <w:rPr>
          <w:sz w:val="28"/>
          <w:szCs w:val="28"/>
        </w:rPr>
        <w:t>+</w:t>
      </w:r>
      <w:r w:rsidR="00904552">
        <w:rPr>
          <w:sz w:val="28"/>
          <w:szCs w:val="28"/>
        </w:rPr>
        <w:t xml:space="preserve"> 5</w:t>
      </w:r>
      <w:r w:rsidR="00F50C97">
        <w:rPr>
          <w:sz w:val="28"/>
          <w:szCs w:val="28"/>
        </w:rPr>
        <w:t xml:space="preserve"> </w:t>
      </w:r>
      <w:r w:rsidR="00904552">
        <w:rPr>
          <w:sz w:val="28"/>
          <w:szCs w:val="28"/>
        </w:rPr>
        <w:t>123</w:t>
      </w:r>
      <w:r w:rsidR="0038370E" w:rsidRPr="0038370E">
        <w:rPr>
          <w:sz w:val="28"/>
          <w:szCs w:val="28"/>
        </w:rPr>
        <w:t>,</w:t>
      </w:r>
      <w:r w:rsidR="00904552">
        <w:rPr>
          <w:sz w:val="28"/>
          <w:szCs w:val="28"/>
        </w:rPr>
        <w:t>2</w:t>
      </w:r>
      <w:r>
        <w:rPr>
          <w:sz w:val="28"/>
          <w:szCs w:val="28"/>
        </w:rPr>
        <w:t xml:space="preserve"> тыс. рублей или </w:t>
      </w:r>
      <w:r w:rsidR="00904552">
        <w:rPr>
          <w:sz w:val="28"/>
          <w:szCs w:val="28"/>
        </w:rPr>
        <w:t>98</w:t>
      </w:r>
      <w:r>
        <w:rPr>
          <w:sz w:val="28"/>
          <w:szCs w:val="28"/>
        </w:rPr>
        <w:t>,</w:t>
      </w:r>
      <w:r w:rsidR="00904552">
        <w:rPr>
          <w:sz w:val="28"/>
          <w:szCs w:val="28"/>
        </w:rPr>
        <w:t>3</w:t>
      </w:r>
      <w:r w:rsidR="0038370E">
        <w:rPr>
          <w:sz w:val="28"/>
          <w:szCs w:val="28"/>
        </w:rPr>
        <w:t xml:space="preserve"> </w:t>
      </w:r>
      <w:r>
        <w:rPr>
          <w:sz w:val="28"/>
          <w:szCs w:val="28"/>
        </w:rPr>
        <w:t xml:space="preserve">%) - </w:t>
      </w:r>
      <w:r w:rsidR="007E6323" w:rsidRPr="00AD6A86">
        <w:rPr>
          <w:sz w:val="28"/>
          <w:szCs w:val="28"/>
        </w:rPr>
        <w:t>увеличение финансирования мероприятий</w:t>
      </w:r>
      <w:r>
        <w:rPr>
          <w:sz w:val="28"/>
          <w:szCs w:val="28"/>
        </w:rPr>
        <w:t xml:space="preserve"> по гражданской обороне, защите населения и территории от чрезвычайных ситуаций природного и техногенного характера.</w:t>
      </w:r>
    </w:p>
    <w:p w14:paraId="7AD4B1A1" w14:textId="7D631BF9" w:rsidR="00F50C97" w:rsidRDefault="00F50C97" w:rsidP="0038370E">
      <w:pPr>
        <w:pStyle w:val="Default"/>
        <w:spacing w:line="276" w:lineRule="auto"/>
        <w:ind w:firstLine="567"/>
        <w:jc w:val="both"/>
        <w:rPr>
          <w:sz w:val="28"/>
          <w:szCs w:val="28"/>
        </w:rPr>
      </w:pPr>
      <w:r>
        <w:rPr>
          <w:sz w:val="28"/>
          <w:szCs w:val="28"/>
        </w:rPr>
        <w:t xml:space="preserve">МП «Развитие культуры и туризма» </w:t>
      </w:r>
      <w:r w:rsidRPr="00F50C97">
        <w:rPr>
          <w:sz w:val="28"/>
          <w:szCs w:val="28"/>
        </w:rPr>
        <w:t>(+</w:t>
      </w:r>
      <w:r w:rsidR="00904552">
        <w:rPr>
          <w:sz w:val="28"/>
          <w:szCs w:val="28"/>
        </w:rPr>
        <w:t xml:space="preserve"> 7</w:t>
      </w:r>
      <w:r w:rsidRPr="00F50C97">
        <w:rPr>
          <w:sz w:val="28"/>
          <w:szCs w:val="28"/>
        </w:rPr>
        <w:t xml:space="preserve"> </w:t>
      </w:r>
      <w:r w:rsidR="00904552">
        <w:rPr>
          <w:sz w:val="28"/>
          <w:szCs w:val="28"/>
        </w:rPr>
        <w:t>190</w:t>
      </w:r>
      <w:r w:rsidRPr="00F50C97">
        <w:rPr>
          <w:sz w:val="28"/>
          <w:szCs w:val="28"/>
        </w:rPr>
        <w:t>,5</w:t>
      </w:r>
      <w:r>
        <w:rPr>
          <w:sz w:val="28"/>
          <w:szCs w:val="28"/>
        </w:rPr>
        <w:t xml:space="preserve"> тыс. рублей или </w:t>
      </w:r>
      <w:r w:rsidR="00904552">
        <w:rPr>
          <w:sz w:val="28"/>
          <w:szCs w:val="28"/>
        </w:rPr>
        <w:t>15</w:t>
      </w:r>
      <w:r>
        <w:rPr>
          <w:sz w:val="28"/>
          <w:szCs w:val="28"/>
        </w:rPr>
        <w:t>,</w:t>
      </w:r>
      <w:r w:rsidR="00904552">
        <w:rPr>
          <w:sz w:val="28"/>
          <w:szCs w:val="28"/>
        </w:rPr>
        <w:t>3</w:t>
      </w:r>
      <w:r>
        <w:rPr>
          <w:sz w:val="28"/>
          <w:szCs w:val="28"/>
        </w:rPr>
        <w:t xml:space="preserve"> %) - </w:t>
      </w:r>
      <w:r w:rsidR="00C00811">
        <w:rPr>
          <w:sz w:val="28"/>
          <w:szCs w:val="28"/>
        </w:rPr>
        <w:t>увеличение финансирования деятельности двух учреждений культуры и библиотек</w:t>
      </w:r>
      <w:r w:rsidR="00904552">
        <w:rPr>
          <w:sz w:val="28"/>
          <w:szCs w:val="28"/>
        </w:rPr>
        <w:t>:</w:t>
      </w:r>
      <w:r w:rsidR="00C00811">
        <w:rPr>
          <w:sz w:val="28"/>
          <w:szCs w:val="28"/>
        </w:rPr>
        <w:t xml:space="preserve"> </w:t>
      </w:r>
      <w:r w:rsidR="00904552">
        <w:rPr>
          <w:sz w:val="28"/>
          <w:szCs w:val="28"/>
        </w:rPr>
        <w:t>на комплектование документных фондов общедоступных библиотек; на обеспечение развития и укрепления материально-технической базы домов культуры в населенных пунктах с числом жителей до 50 тыс. человек</w:t>
      </w:r>
      <w:r w:rsidR="00C00811">
        <w:rPr>
          <w:sz w:val="28"/>
          <w:szCs w:val="28"/>
        </w:rPr>
        <w:t>.</w:t>
      </w:r>
    </w:p>
    <w:p w14:paraId="4CAF7868" w14:textId="0F70E0C5" w:rsidR="00C00811" w:rsidRDefault="00C00811" w:rsidP="0038370E">
      <w:pPr>
        <w:pStyle w:val="Default"/>
        <w:spacing w:line="276" w:lineRule="auto"/>
        <w:ind w:firstLine="567"/>
        <w:jc w:val="both"/>
        <w:rPr>
          <w:sz w:val="28"/>
          <w:szCs w:val="28"/>
        </w:rPr>
      </w:pPr>
      <w:r>
        <w:rPr>
          <w:sz w:val="28"/>
          <w:szCs w:val="28"/>
        </w:rPr>
        <w:lastRenderedPageBreak/>
        <w:t>МП «Развитие физической культуры и спорта» (</w:t>
      </w:r>
      <w:r w:rsidRPr="00C00811">
        <w:rPr>
          <w:sz w:val="28"/>
          <w:szCs w:val="28"/>
        </w:rPr>
        <w:t>+</w:t>
      </w:r>
      <w:r w:rsidR="00904552">
        <w:rPr>
          <w:sz w:val="28"/>
          <w:szCs w:val="28"/>
        </w:rPr>
        <w:t xml:space="preserve"> 18</w:t>
      </w:r>
      <w:r w:rsidRPr="00C00811">
        <w:rPr>
          <w:sz w:val="28"/>
          <w:szCs w:val="28"/>
        </w:rPr>
        <w:t xml:space="preserve"> </w:t>
      </w:r>
      <w:r w:rsidR="00904552">
        <w:rPr>
          <w:sz w:val="28"/>
          <w:szCs w:val="28"/>
        </w:rPr>
        <w:t>969</w:t>
      </w:r>
      <w:r w:rsidRPr="00C00811">
        <w:rPr>
          <w:sz w:val="28"/>
          <w:szCs w:val="28"/>
        </w:rPr>
        <w:t>,</w:t>
      </w:r>
      <w:r w:rsidR="00904552">
        <w:rPr>
          <w:sz w:val="28"/>
          <w:szCs w:val="28"/>
        </w:rPr>
        <w:t>5</w:t>
      </w:r>
      <w:r>
        <w:rPr>
          <w:sz w:val="28"/>
          <w:szCs w:val="28"/>
        </w:rPr>
        <w:t xml:space="preserve"> тыс. рублей или </w:t>
      </w:r>
      <w:r w:rsidR="00904552">
        <w:rPr>
          <w:sz w:val="28"/>
          <w:szCs w:val="28"/>
        </w:rPr>
        <w:t>59</w:t>
      </w:r>
      <w:r>
        <w:rPr>
          <w:sz w:val="28"/>
          <w:szCs w:val="28"/>
        </w:rPr>
        <w:t>,</w:t>
      </w:r>
      <w:r w:rsidR="00904552">
        <w:rPr>
          <w:sz w:val="28"/>
          <w:szCs w:val="28"/>
        </w:rPr>
        <w:t>1</w:t>
      </w:r>
      <w:r>
        <w:rPr>
          <w:sz w:val="28"/>
          <w:szCs w:val="28"/>
        </w:rPr>
        <w:t xml:space="preserve"> %) - </w:t>
      </w:r>
      <w:r w:rsidR="0039512B" w:rsidRPr="00AD6A86">
        <w:rPr>
          <w:sz w:val="28"/>
          <w:szCs w:val="28"/>
        </w:rPr>
        <w:t>увеличение финансирования мероприятий</w:t>
      </w:r>
      <w:r w:rsidR="0039512B">
        <w:rPr>
          <w:sz w:val="28"/>
          <w:szCs w:val="28"/>
        </w:rPr>
        <w:t xml:space="preserve"> направленных для создания условий, обеспечивающих возможность гражданам систематически заниматься физической культурой и спортом, а также </w:t>
      </w:r>
      <w:r w:rsidR="00904552">
        <w:rPr>
          <w:sz w:val="28"/>
          <w:szCs w:val="28"/>
        </w:rPr>
        <w:t>предусмотрены бюджетные ассигнования на капитальный ремонт объектов физической культуры и спорта в 2025 году в сумме 16 402,2 тыс. рублей</w:t>
      </w:r>
      <w:r w:rsidR="002755E6">
        <w:rPr>
          <w:sz w:val="28"/>
          <w:szCs w:val="28"/>
        </w:rPr>
        <w:t>, из них за счет субсидий из областного бюджета – 16 124,5 тыс. рублей</w:t>
      </w:r>
      <w:r>
        <w:rPr>
          <w:sz w:val="28"/>
          <w:szCs w:val="28"/>
        </w:rPr>
        <w:t>.</w:t>
      </w:r>
    </w:p>
    <w:p w14:paraId="02AAFEA2" w14:textId="232572FB" w:rsidR="00AD6A86" w:rsidRDefault="00AD6A86" w:rsidP="007E6323">
      <w:pPr>
        <w:pStyle w:val="Default"/>
        <w:spacing w:line="276" w:lineRule="auto"/>
        <w:ind w:firstLine="567"/>
        <w:jc w:val="both"/>
        <w:rPr>
          <w:sz w:val="28"/>
          <w:szCs w:val="28"/>
        </w:rPr>
      </w:pPr>
      <w:bookmarkStart w:id="44" w:name="_Hlk182406341"/>
      <w:r w:rsidRPr="0039512B">
        <w:rPr>
          <w:sz w:val="28"/>
          <w:szCs w:val="28"/>
        </w:rPr>
        <w:t>МП ГР</w:t>
      </w:r>
      <w:r w:rsidRPr="00AD6A86">
        <w:rPr>
          <w:sz w:val="28"/>
          <w:szCs w:val="28"/>
        </w:rPr>
        <w:t xml:space="preserve"> «Экономическое развитие» (+</w:t>
      </w:r>
      <w:r w:rsidR="00904552">
        <w:rPr>
          <w:sz w:val="28"/>
          <w:szCs w:val="28"/>
        </w:rPr>
        <w:t xml:space="preserve"> 1 545</w:t>
      </w:r>
      <w:r w:rsidR="0038370E" w:rsidRPr="0038370E">
        <w:rPr>
          <w:sz w:val="28"/>
          <w:szCs w:val="28"/>
        </w:rPr>
        <w:t>,0</w:t>
      </w:r>
      <w:r w:rsidRPr="00AD6A86">
        <w:rPr>
          <w:sz w:val="28"/>
          <w:szCs w:val="28"/>
        </w:rPr>
        <w:t xml:space="preserve"> тыс. рублей или </w:t>
      </w:r>
      <w:r w:rsidR="002755E6">
        <w:rPr>
          <w:sz w:val="28"/>
          <w:szCs w:val="28"/>
        </w:rPr>
        <w:t>5</w:t>
      </w:r>
      <w:r w:rsidR="0038370E">
        <w:rPr>
          <w:sz w:val="28"/>
          <w:szCs w:val="28"/>
        </w:rPr>
        <w:t>3</w:t>
      </w:r>
      <w:r w:rsidRPr="00AD6A86">
        <w:rPr>
          <w:sz w:val="28"/>
          <w:szCs w:val="28"/>
        </w:rPr>
        <w:t>,</w:t>
      </w:r>
      <w:r w:rsidR="002755E6">
        <w:rPr>
          <w:sz w:val="28"/>
          <w:szCs w:val="28"/>
        </w:rPr>
        <w:t>9</w:t>
      </w:r>
      <w:r w:rsidR="0038370E">
        <w:rPr>
          <w:sz w:val="28"/>
          <w:szCs w:val="28"/>
        </w:rPr>
        <w:t xml:space="preserve"> </w:t>
      </w:r>
      <w:r w:rsidRPr="00AD6A86">
        <w:rPr>
          <w:sz w:val="28"/>
          <w:szCs w:val="28"/>
        </w:rPr>
        <w:t>%) - увеличение финансирования мероприятий</w:t>
      </w:r>
      <w:r w:rsidR="007E6323">
        <w:rPr>
          <w:sz w:val="28"/>
          <w:szCs w:val="28"/>
        </w:rPr>
        <w:t xml:space="preserve"> по развитию и поддержке малого предпринимательства.</w:t>
      </w:r>
      <w:bookmarkEnd w:id="44"/>
      <w:r>
        <w:rPr>
          <w:sz w:val="28"/>
          <w:szCs w:val="28"/>
        </w:rPr>
        <w:t xml:space="preserve"> </w:t>
      </w:r>
    </w:p>
    <w:p w14:paraId="74F73FF3" w14:textId="6667BE26" w:rsidR="00214F13" w:rsidRDefault="002755E6" w:rsidP="007E6323">
      <w:pPr>
        <w:pStyle w:val="Default"/>
        <w:spacing w:line="276" w:lineRule="auto"/>
        <w:ind w:firstLine="567"/>
        <w:jc w:val="both"/>
        <w:rPr>
          <w:sz w:val="28"/>
          <w:szCs w:val="28"/>
        </w:rPr>
      </w:pPr>
      <w:r>
        <w:rPr>
          <w:sz w:val="28"/>
          <w:szCs w:val="28"/>
        </w:rPr>
        <w:t xml:space="preserve">МП ГР «Развитие сельского хозяйства и инфраструктуры агропродовольственного рынка» (+ 2 505,1 тыс. рублей или в 10,4 раза). В рамках подпрограммы «Комплексное развитие сельских территорий Грибановского муниципального района» предусмотрены ассигнования на обеспечение комплексного развития сельских территорий на 2025 год в сумме 2 342,7 </w:t>
      </w:r>
      <w:bookmarkStart w:id="45" w:name="_Hlk182832627"/>
      <w:r>
        <w:rPr>
          <w:sz w:val="28"/>
          <w:szCs w:val="28"/>
        </w:rPr>
        <w:t>тыс. рублей</w:t>
      </w:r>
      <w:bookmarkEnd w:id="45"/>
      <w:r>
        <w:rPr>
          <w:sz w:val="28"/>
          <w:szCs w:val="28"/>
        </w:rPr>
        <w:t xml:space="preserve">, </w:t>
      </w:r>
      <w:bookmarkStart w:id="46" w:name="_Hlk182832677"/>
      <w:r>
        <w:rPr>
          <w:sz w:val="28"/>
          <w:szCs w:val="28"/>
        </w:rPr>
        <w:t>из них за счет субсидий из областного бюджета – 2 047,7 тыс. рублей</w:t>
      </w:r>
      <w:bookmarkEnd w:id="46"/>
      <w:r>
        <w:rPr>
          <w:sz w:val="28"/>
          <w:szCs w:val="28"/>
        </w:rPr>
        <w:t>.</w:t>
      </w:r>
    </w:p>
    <w:p w14:paraId="4C5D48D6" w14:textId="3114BC3C" w:rsidR="00BA615A" w:rsidRDefault="00BA615A" w:rsidP="007E6323">
      <w:pPr>
        <w:pStyle w:val="Default"/>
        <w:spacing w:line="276" w:lineRule="auto"/>
        <w:ind w:firstLine="567"/>
        <w:jc w:val="both"/>
        <w:rPr>
          <w:sz w:val="28"/>
          <w:szCs w:val="28"/>
        </w:rPr>
      </w:pPr>
      <w:r w:rsidRPr="0039512B">
        <w:rPr>
          <w:sz w:val="28"/>
          <w:szCs w:val="28"/>
        </w:rPr>
        <w:t>МП Г</w:t>
      </w:r>
      <w:r>
        <w:rPr>
          <w:sz w:val="28"/>
          <w:szCs w:val="28"/>
        </w:rPr>
        <w:t>Р «Управление муниципальным имуществом» (+</w:t>
      </w:r>
      <w:r w:rsidR="002755E6">
        <w:rPr>
          <w:sz w:val="28"/>
          <w:szCs w:val="28"/>
        </w:rPr>
        <w:t xml:space="preserve"> 38</w:t>
      </w:r>
      <w:r w:rsidR="00F50C97">
        <w:rPr>
          <w:sz w:val="28"/>
          <w:szCs w:val="28"/>
        </w:rPr>
        <w:t xml:space="preserve"> </w:t>
      </w:r>
      <w:r w:rsidR="002755E6">
        <w:rPr>
          <w:sz w:val="28"/>
          <w:szCs w:val="28"/>
        </w:rPr>
        <w:t>937</w:t>
      </w:r>
      <w:r w:rsidR="00F50C97" w:rsidRPr="00F50C97">
        <w:rPr>
          <w:sz w:val="28"/>
          <w:szCs w:val="28"/>
        </w:rPr>
        <w:t>,</w:t>
      </w:r>
      <w:r w:rsidR="002755E6">
        <w:rPr>
          <w:sz w:val="28"/>
          <w:szCs w:val="28"/>
        </w:rPr>
        <w:t>5</w:t>
      </w:r>
      <w:r w:rsidRPr="00BA615A">
        <w:rPr>
          <w:sz w:val="28"/>
          <w:szCs w:val="28"/>
        </w:rPr>
        <w:t xml:space="preserve"> </w:t>
      </w:r>
      <w:r>
        <w:rPr>
          <w:sz w:val="28"/>
          <w:szCs w:val="28"/>
        </w:rPr>
        <w:t xml:space="preserve">тыс. рублей или </w:t>
      </w:r>
      <w:r w:rsidR="002755E6">
        <w:rPr>
          <w:sz w:val="28"/>
          <w:szCs w:val="28"/>
        </w:rPr>
        <w:t>в 7,8 раз</w:t>
      </w:r>
      <w:r>
        <w:rPr>
          <w:sz w:val="28"/>
          <w:szCs w:val="28"/>
        </w:rPr>
        <w:t xml:space="preserve">) - </w:t>
      </w:r>
      <w:r w:rsidRPr="00AD6A86">
        <w:rPr>
          <w:sz w:val="28"/>
          <w:szCs w:val="28"/>
        </w:rPr>
        <w:t>увеличение финансирования мероприятий</w:t>
      </w:r>
      <w:r>
        <w:rPr>
          <w:sz w:val="28"/>
          <w:szCs w:val="28"/>
        </w:rPr>
        <w:t xml:space="preserve"> по проведению инвентаризации и паспортизации имущества района, реализации права собственности на объекты недвижимости и мероприятия по землепользованию.</w:t>
      </w:r>
      <w:r w:rsidR="002755E6">
        <w:rPr>
          <w:sz w:val="28"/>
          <w:szCs w:val="28"/>
        </w:rPr>
        <w:t xml:space="preserve"> В 2025 году за счет субсидий из областного бюджета предусмотрены бюджетные ассигнования на реализацию мероприятий областной адресной</w:t>
      </w:r>
      <w:r w:rsidR="00111D2D">
        <w:rPr>
          <w:sz w:val="28"/>
          <w:szCs w:val="28"/>
        </w:rPr>
        <w:t xml:space="preserve"> программы капитального ремонта в сумме 37 635,2 тыс. рублей, софинансирование из районного бюджета составит 600,0 тыс. рублей.</w:t>
      </w:r>
    </w:p>
    <w:p w14:paraId="6874F8D3" w14:textId="0D74D94C" w:rsidR="00111D2D" w:rsidRDefault="00111D2D" w:rsidP="007E6323">
      <w:pPr>
        <w:pStyle w:val="Default"/>
        <w:spacing w:line="276" w:lineRule="auto"/>
        <w:ind w:firstLine="567"/>
        <w:jc w:val="both"/>
        <w:rPr>
          <w:sz w:val="28"/>
          <w:szCs w:val="28"/>
        </w:rPr>
      </w:pPr>
      <w:r>
        <w:rPr>
          <w:sz w:val="28"/>
          <w:szCs w:val="28"/>
        </w:rPr>
        <w:t>МП ГР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Грибановского муниципального района» (+ 22 090,4 тыс. рублей или 24,6 %) - увеличение ассигнований на межбюджетные трансферты бюджетам поселений.</w:t>
      </w:r>
    </w:p>
    <w:p w14:paraId="31C01861" w14:textId="0972912A" w:rsidR="00BA615A" w:rsidRDefault="00231F34" w:rsidP="00F50C97">
      <w:pPr>
        <w:pStyle w:val="Default"/>
        <w:spacing w:line="276" w:lineRule="auto"/>
        <w:jc w:val="both"/>
        <w:rPr>
          <w:sz w:val="28"/>
          <w:szCs w:val="28"/>
        </w:rPr>
      </w:pPr>
      <w:r>
        <w:rPr>
          <w:sz w:val="28"/>
          <w:szCs w:val="28"/>
        </w:rPr>
        <w:t xml:space="preserve"> </w:t>
      </w:r>
      <w:r w:rsidR="00F50C97">
        <w:rPr>
          <w:sz w:val="28"/>
          <w:szCs w:val="28"/>
        </w:rPr>
        <w:t xml:space="preserve">       </w:t>
      </w:r>
      <w:r w:rsidR="00895F0E" w:rsidRPr="0039512B">
        <w:rPr>
          <w:sz w:val="28"/>
          <w:szCs w:val="28"/>
        </w:rPr>
        <w:t>МП ГР</w:t>
      </w:r>
      <w:r w:rsidR="00895F0E">
        <w:rPr>
          <w:sz w:val="28"/>
          <w:szCs w:val="28"/>
        </w:rPr>
        <w:t xml:space="preserve"> «Муниципальное</w:t>
      </w:r>
      <w:r w:rsidR="00F50C97">
        <w:rPr>
          <w:sz w:val="28"/>
          <w:szCs w:val="28"/>
        </w:rPr>
        <w:t xml:space="preserve"> </w:t>
      </w:r>
      <w:r w:rsidR="00895F0E">
        <w:rPr>
          <w:sz w:val="28"/>
          <w:szCs w:val="28"/>
        </w:rPr>
        <w:t>управление и гражданское общество Грибановского муниципального района» (+</w:t>
      </w:r>
      <w:r w:rsidR="00111D2D">
        <w:rPr>
          <w:sz w:val="28"/>
          <w:szCs w:val="28"/>
        </w:rPr>
        <w:t xml:space="preserve"> 8</w:t>
      </w:r>
      <w:r w:rsidR="00F50C97">
        <w:rPr>
          <w:sz w:val="28"/>
          <w:szCs w:val="28"/>
        </w:rPr>
        <w:t xml:space="preserve"> </w:t>
      </w:r>
      <w:r w:rsidR="00111D2D">
        <w:rPr>
          <w:sz w:val="28"/>
          <w:szCs w:val="28"/>
        </w:rPr>
        <w:t>497</w:t>
      </w:r>
      <w:r w:rsidR="00F50C97" w:rsidRPr="00F50C97">
        <w:rPr>
          <w:sz w:val="28"/>
          <w:szCs w:val="28"/>
        </w:rPr>
        <w:t>,</w:t>
      </w:r>
      <w:r w:rsidR="00111D2D">
        <w:rPr>
          <w:sz w:val="28"/>
          <w:szCs w:val="28"/>
        </w:rPr>
        <w:t>4</w:t>
      </w:r>
      <w:r w:rsidR="00895F0E">
        <w:rPr>
          <w:sz w:val="28"/>
          <w:szCs w:val="28"/>
        </w:rPr>
        <w:t xml:space="preserve"> тыс. рублей или </w:t>
      </w:r>
      <w:r w:rsidR="001830C9">
        <w:rPr>
          <w:sz w:val="28"/>
          <w:szCs w:val="28"/>
        </w:rPr>
        <w:t>1</w:t>
      </w:r>
      <w:r w:rsidR="00111D2D">
        <w:rPr>
          <w:sz w:val="28"/>
          <w:szCs w:val="28"/>
        </w:rPr>
        <w:t>4</w:t>
      </w:r>
      <w:r w:rsidR="00895F0E">
        <w:rPr>
          <w:sz w:val="28"/>
          <w:szCs w:val="28"/>
        </w:rPr>
        <w:t>,</w:t>
      </w:r>
      <w:r w:rsidR="00111D2D">
        <w:rPr>
          <w:sz w:val="28"/>
          <w:szCs w:val="28"/>
        </w:rPr>
        <w:t>3</w:t>
      </w:r>
      <w:r w:rsidR="00F50C97">
        <w:rPr>
          <w:sz w:val="28"/>
          <w:szCs w:val="28"/>
        </w:rPr>
        <w:t xml:space="preserve"> </w:t>
      </w:r>
      <w:r w:rsidR="00895F0E">
        <w:rPr>
          <w:sz w:val="28"/>
          <w:szCs w:val="28"/>
        </w:rPr>
        <w:t>%) -</w:t>
      </w:r>
      <w:r w:rsidR="0065393F" w:rsidRPr="0065393F">
        <w:rPr>
          <w:sz w:val="28"/>
          <w:szCs w:val="28"/>
        </w:rPr>
        <w:t xml:space="preserve"> </w:t>
      </w:r>
      <w:r w:rsidR="0065393F" w:rsidRPr="00AD6A86">
        <w:rPr>
          <w:sz w:val="28"/>
          <w:szCs w:val="28"/>
        </w:rPr>
        <w:t>увеличение финансирования мероприятий</w:t>
      </w:r>
      <w:r w:rsidR="0065393F">
        <w:rPr>
          <w:sz w:val="28"/>
          <w:szCs w:val="28"/>
        </w:rPr>
        <w:t xml:space="preserve"> по подпрограммам.</w:t>
      </w:r>
    </w:p>
    <w:p w14:paraId="31740486" w14:textId="77777777" w:rsidR="0065393F" w:rsidRDefault="0065393F" w:rsidP="007E6323">
      <w:pPr>
        <w:pStyle w:val="Default"/>
        <w:spacing w:line="276" w:lineRule="auto"/>
        <w:ind w:firstLine="567"/>
        <w:jc w:val="both"/>
        <w:rPr>
          <w:color w:val="auto"/>
          <w:sz w:val="28"/>
          <w:szCs w:val="28"/>
        </w:rPr>
      </w:pPr>
      <w:bookmarkStart w:id="47" w:name="_Hlk182838606"/>
      <w:r w:rsidRPr="00BB3430">
        <w:rPr>
          <w:iCs/>
          <w:color w:val="auto"/>
          <w:sz w:val="28"/>
          <w:szCs w:val="28"/>
        </w:rPr>
        <w:t>Основными причинами, повлиявшими на уменьшение</w:t>
      </w:r>
      <w:r w:rsidRPr="00896CF4">
        <w:rPr>
          <w:iCs/>
          <w:color w:val="auto"/>
          <w:sz w:val="28"/>
          <w:szCs w:val="28"/>
        </w:rPr>
        <w:t xml:space="preserve"> ассигнований,</w:t>
      </w:r>
      <w:r w:rsidRPr="00896CF4">
        <w:rPr>
          <w:i/>
          <w:iCs/>
          <w:color w:val="auto"/>
          <w:sz w:val="28"/>
          <w:szCs w:val="28"/>
        </w:rPr>
        <w:t xml:space="preserve"> </w:t>
      </w:r>
      <w:r w:rsidRPr="00896CF4">
        <w:rPr>
          <w:color w:val="auto"/>
          <w:sz w:val="28"/>
          <w:szCs w:val="28"/>
        </w:rPr>
        <w:t>являются:</w:t>
      </w:r>
      <w:bookmarkEnd w:id="47"/>
    </w:p>
    <w:p w14:paraId="4ADE66DD" w14:textId="2F35703C" w:rsidR="0008088F" w:rsidRDefault="0008088F" w:rsidP="007E6323">
      <w:pPr>
        <w:pStyle w:val="Default"/>
        <w:spacing w:line="276" w:lineRule="auto"/>
        <w:ind w:firstLine="567"/>
        <w:jc w:val="both"/>
        <w:rPr>
          <w:sz w:val="28"/>
          <w:szCs w:val="28"/>
        </w:rPr>
      </w:pPr>
      <w:r w:rsidRPr="00896CF4">
        <w:rPr>
          <w:sz w:val="28"/>
          <w:szCs w:val="28"/>
        </w:rPr>
        <w:t>МП ГР «</w:t>
      </w:r>
      <w:r>
        <w:rPr>
          <w:sz w:val="28"/>
          <w:szCs w:val="28"/>
        </w:rPr>
        <w:t xml:space="preserve">Обеспечение доступным и комфортным жильем и коммунальными услугами населения Грибановского муниципального района» </w:t>
      </w:r>
      <w:r w:rsidRPr="00E6162B">
        <w:rPr>
          <w:sz w:val="28"/>
          <w:szCs w:val="28"/>
        </w:rPr>
        <w:t>(</w:t>
      </w:r>
      <w:r w:rsidR="00E6162B" w:rsidRPr="00E6162B">
        <w:rPr>
          <w:sz w:val="28"/>
          <w:szCs w:val="28"/>
        </w:rPr>
        <w:t>-</w:t>
      </w:r>
      <w:r w:rsidR="00BB3430">
        <w:rPr>
          <w:sz w:val="28"/>
          <w:szCs w:val="28"/>
        </w:rPr>
        <w:t xml:space="preserve"> 7</w:t>
      </w:r>
      <w:r w:rsidR="00E6162B" w:rsidRPr="00E6162B">
        <w:rPr>
          <w:sz w:val="28"/>
          <w:szCs w:val="28"/>
        </w:rPr>
        <w:t xml:space="preserve"> </w:t>
      </w:r>
      <w:r w:rsidR="00BB3430">
        <w:rPr>
          <w:sz w:val="28"/>
          <w:szCs w:val="28"/>
        </w:rPr>
        <w:t>658</w:t>
      </w:r>
      <w:r w:rsidR="00E6162B" w:rsidRPr="00E6162B">
        <w:rPr>
          <w:sz w:val="28"/>
          <w:szCs w:val="28"/>
        </w:rPr>
        <w:t>,</w:t>
      </w:r>
      <w:r w:rsidR="00BB3430">
        <w:rPr>
          <w:sz w:val="28"/>
          <w:szCs w:val="28"/>
        </w:rPr>
        <w:t>7</w:t>
      </w:r>
      <w:r>
        <w:rPr>
          <w:sz w:val="28"/>
          <w:szCs w:val="28"/>
        </w:rPr>
        <w:t xml:space="preserve"> тыс. рублей или </w:t>
      </w:r>
      <w:r w:rsidR="00BB3430">
        <w:rPr>
          <w:sz w:val="28"/>
          <w:szCs w:val="28"/>
        </w:rPr>
        <w:t>49</w:t>
      </w:r>
      <w:r>
        <w:rPr>
          <w:sz w:val="28"/>
          <w:szCs w:val="28"/>
        </w:rPr>
        <w:t>,</w:t>
      </w:r>
      <w:r w:rsidR="00BB3430">
        <w:rPr>
          <w:sz w:val="28"/>
          <w:szCs w:val="28"/>
        </w:rPr>
        <w:t>6</w:t>
      </w:r>
      <w:r w:rsidR="00E6162B">
        <w:rPr>
          <w:sz w:val="28"/>
          <w:szCs w:val="28"/>
        </w:rPr>
        <w:t xml:space="preserve"> </w:t>
      </w:r>
      <w:r>
        <w:rPr>
          <w:sz w:val="28"/>
          <w:szCs w:val="28"/>
        </w:rPr>
        <w:t>%) –</w:t>
      </w:r>
      <w:r w:rsidR="00DB7D7E">
        <w:rPr>
          <w:sz w:val="28"/>
          <w:szCs w:val="28"/>
        </w:rPr>
        <w:t xml:space="preserve"> снижение </w:t>
      </w:r>
      <w:r>
        <w:rPr>
          <w:sz w:val="28"/>
          <w:szCs w:val="28"/>
        </w:rPr>
        <w:t>субсиди</w:t>
      </w:r>
      <w:r w:rsidR="00DB7D7E">
        <w:rPr>
          <w:sz w:val="28"/>
          <w:szCs w:val="28"/>
        </w:rPr>
        <w:t>й из областного бюджета</w:t>
      </w:r>
      <w:r>
        <w:rPr>
          <w:sz w:val="28"/>
          <w:szCs w:val="28"/>
        </w:rPr>
        <w:t xml:space="preserve"> на реализацию мероприятий по ремонт</w:t>
      </w:r>
      <w:r w:rsidR="00DB7D7E">
        <w:rPr>
          <w:sz w:val="28"/>
          <w:szCs w:val="28"/>
        </w:rPr>
        <w:t>у</w:t>
      </w:r>
      <w:r>
        <w:rPr>
          <w:sz w:val="28"/>
          <w:szCs w:val="28"/>
        </w:rPr>
        <w:t xml:space="preserve"> объектов теплоэнергетического хозяйства, находящихся в муниципальной собственности, к очередному зимнему </w:t>
      </w:r>
      <w:r>
        <w:rPr>
          <w:sz w:val="28"/>
          <w:szCs w:val="28"/>
        </w:rPr>
        <w:lastRenderedPageBreak/>
        <w:t xml:space="preserve">отопительному периоду </w:t>
      </w:r>
      <w:r w:rsidR="00DB7D7E">
        <w:rPr>
          <w:sz w:val="28"/>
          <w:szCs w:val="28"/>
        </w:rPr>
        <w:t>в</w:t>
      </w:r>
      <w:r>
        <w:rPr>
          <w:sz w:val="28"/>
          <w:szCs w:val="28"/>
        </w:rPr>
        <w:t xml:space="preserve"> 202</w:t>
      </w:r>
      <w:r w:rsidR="00BB3430">
        <w:rPr>
          <w:sz w:val="28"/>
          <w:szCs w:val="28"/>
        </w:rPr>
        <w:t>5</w:t>
      </w:r>
      <w:r>
        <w:rPr>
          <w:sz w:val="28"/>
          <w:szCs w:val="28"/>
        </w:rPr>
        <w:t xml:space="preserve"> год</w:t>
      </w:r>
      <w:r w:rsidR="00DB7D7E">
        <w:rPr>
          <w:sz w:val="28"/>
          <w:szCs w:val="28"/>
        </w:rPr>
        <w:t>у</w:t>
      </w:r>
      <w:r>
        <w:rPr>
          <w:sz w:val="28"/>
          <w:szCs w:val="28"/>
        </w:rPr>
        <w:t xml:space="preserve"> </w:t>
      </w:r>
      <w:r w:rsidR="00DB7D7E">
        <w:rPr>
          <w:sz w:val="28"/>
          <w:szCs w:val="28"/>
        </w:rPr>
        <w:t xml:space="preserve">на </w:t>
      </w:r>
      <w:r w:rsidR="00BB3430">
        <w:rPr>
          <w:sz w:val="28"/>
          <w:szCs w:val="28"/>
        </w:rPr>
        <w:t>4 173,2</w:t>
      </w:r>
      <w:r>
        <w:rPr>
          <w:sz w:val="28"/>
          <w:szCs w:val="28"/>
        </w:rPr>
        <w:t xml:space="preserve"> тыс. рублей </w:t>
      </w:r>
      <w:r w:rsidR="00DB7D7E">
        <w:rPr>
          <w:sz w:val="28"/>
          <w:szCs w:val="28"/>
        </w:rPr>
        <w:t xml:space="preserve">или </w:t>
      </w:r>
      <w:r w:rsidR="00BB3430">
        <w:rPr>
          <w:sz w:val="28"/>
          <w:szCs w:val="28"/>
        </w:rPr>
        <w:t>51</w:t>
      </w:r>
      <w:r w:rsidR="00DB7D7E">
        <w:rPr>
          <w:sz w:val="28"/>
          <w:szCs w:val="28"/>
        </w:rPr>
        <w:t>,</w:t>
      </w:r>
      <w:r w:rsidR="00BB3430">
        <w:rPr>
          <w:sz w:val="28"/>
          <w:szCs w:val="28"/>
        </w:rPr>
        <w:t>5</w:t>
      </w:r>
      <w:r w:rsidR="00DB7D7E">
        <w:rPr>
          <w:sz w:val="28"/>
          <w:szCs w:val="28"/>
        </w:rPr>
        <w:t xml:space="preserve"> %</w:t>
      </w:r>
      <w:r>
        <w:rPr>
          <w:sz w:val="28"/>
          <w:szCs w:val="28"/>
        </w:rPr>
        <w:t xml:space="preserve"> </w:t>
      </w:r>
      <w:r w:rsidR="00DB7D7E">
        <w:rPr>
          <w:sz w:val="28"/>
          <w:szCs w:val="28"/>
        </w:rPr>
        <w:t>(</w:t>
      </w:r>
      <w:r>
        <w:rPr>
          <w:sz w:val="28"/>
          <w:szCs w:val="28"/>
        </w:rPr>
        <w:t>3</w:t>
      </w:r>
      <w:r w:rsidR="00DB7D7E">
        <w:rPr>
          <w:sz w:val="28"/>
          <w:szCs w:val="28"/>
        </w:rPr>
        <w:t xml:space="preserve"> </w:t>
      </w:r>
      <w:r>
        <w:rPr>
          <w:sz w:val="28"/>
          <w:szCs w:val="28"/>
        </w:rPr>
        <w:t>9</w:t>
      </w:r>
      <w:r w:rsidR="00BB3430">
        <w:rPr>
          <w:sz w:val="28"/>
          <w:szCs w:val="28"/>
        </w:rPr>
        <w:t>2</w:t>
      </w:r>
      <w:r>
        <w:rPr>
          <w:sz w:val="28"/>
          <w:szCs w:val="28"/>
        </w:rPr>
        <w:t>8,2 тыс. рублей</w:t>
      </w:r>
      <w:r w:rsidR="00DB7D7E">
        <w:rPr>
          <w:sz w:val="28"/>
          <w:szCs w:val="28"/>
        </w:rPr>
        <w:t>)</w:t>
      </w:r>
      <w:r>
        <w:rPr>
          <w:sz w:val="28"/>
          <w:szCs w:val="28"/>
        </w:rPr>
        <w:t>.</w:t>
      </w:r>
    </w:p>
    <w:p w14:paraId="57CEDFCF" w14:textId="366CFD17" w:rsidR="00BB3430" w:rsidRDefault="00BB3430" w:rsidP="007E6323">
      <w:pPr>
        <w:pStyle w:val="Default"/>
        <w:spacing w:line="276" w:lineRule="auto"/>
        <w:ind w:firstLine="567"/>
        <w:jc w:val="both"/>
        <w:rPr>
          <w:sz w:val="28"/>
          <w:szCs w:val="28"/>
        </w:rPr>
      </w:pPr>
      <w:r w:rsidRPr="0039512B">
        <w:rPr>
          <w:sz w:val="28"/>
          <w:szCs w:val="28"/>
        </w:rPr>
        <w:t>МП ГР</w:t>
      </w:r>
      <w:r>
        <w:rPr>
          <w:sz w:val="28"/>
          <w:szCs w:val="28"/>
        </w:rPr>
        <w:t xml:space="preserve"> «Развитие транспортной системы Грибановского муниципального района Воронежской области» (- 1 162,4 тыс. рублей или 1,2 %) – снижение</w:t>
      </w:r>
      <w:r w:rsidRPr="00AD6A86">
        <w:rPr>
          <w:sz w:val="28"/>
          <w:szCs w:val="28"/>
        </w:rPr>
        <w:t xml:space="preserve"> финансирования мероприятий</w:t>
      </w:r>
      <w:r>
        <w:rPr>
          <w:sz w:val="28"/>
          <w:szCs w:val="28"/>
        </w:rPr>
        <w:t xml:space="preserve"> по подпрограммам.</w:t>
      </w:r>
    </w:p>
    <w:p w14:paraId="45170BAE" w14:textId="6B747829" w:rsidR="00D26AD4" w:rsidRDefault="00C00811" w:rsidP="00F50C97">
      <w:pPr>
        <w:pStyle w:val="Default"/>
        <w:spacing w:line="276" w:lineRule="auto"/>
        <w:ind w:firstLine="567"/>
        <w:jc w:val="both"/>
        <w:rPr>
          <w:sz w:val="28"/>
          <w:szCs w:val="28"/>
        </w:rPr>
      </w:pPr>
      <w:r>
        <w:rPr>
          <w:sz w:val="28"/>
          <w:szCs w:val="28"/>
        </w:rPr>
        <w:t xml:space="preserve">МП ГР «Охрана окружающей среды» </w:t>
      </w:r>
      <w:r w:rsidRPr="00DB7D7E">
        <w:rPr>
          <w:sz w:val="28"/>
          <w:szCs w:val="28"/>
        </w:rPr>
        <w:t>(</w:t>
      </w:r>
      <w:r w:rsidR="00DB7D7E" w:rsidRPr="00DB7D7E">
        <w:rPr>
          <w:sz w:val="28"/>
          <w:szCs w:val="28"/>
        </w:rPr>
        <w:t>-</w:t>
      </w:r>
      <w:r w:rsidR="00BB3430">
        <w:rPr>
          <w:sz w:val="28"/>
          <w:szCs w:val="28"/>
        </w:rPr>
        <w:t xml:space="preserve"> 7</w:t>
      </w:r>
      <w:r w:rsidR="007B3D25">
        <w:rPr>
          <w:sz w:val="28"/>
          <w:szCs w:val="28"/>
        </w:rPr>
        <w:t xml:space="preserve"> </w:t>
      </w:r>
      <w:r w:rsidR="00BB3430">
        <w:rPr>
          <w:sz w:val="28"/>
          <w:szCs w:val="28"/>
        </w:rPr>
        <w:t>624</w:t>
      </w:r>
      <w:r w:rsidR="00DB7D7E" w:rsidRPr="00DB7D7E">
        <w:rPr>
          <w:sz w:val="28"/>
          <w:szCs w:val="28"/>
        </w:rPr>
        <w:t>,</w:t>
      </w:r>
      <w:r w:rsidR="00BB3430">
        <w:rPr>
          <w:sz w:val="28"/>
          <w:szCs w:val="28"/>
        </w:rPr>
        <w:t>9</w:t>
      </w:r>
      <w:r>
        <w:rPr>
          <w:sz w:val="28"/>
          <w:szCs w:val="28"/>
        </w:rPr>
        <w:t xml:space="preserve"> тыс. рублей или </w:t>
      </w:r>
      <w:r w:rsidR="003369A7">
        <w:rPr>
          <w:sz w:val="28"/>
          <w:szCs w:val="28"/>
        </w:rPr>
        <w:t>в 47,8 раз</w:t>
      </w:r>
      <w:r>
        <w:rPr>
          <w:sz w:val="28"/>
          <w:szCs w:val="28"/>
        </w:rPr>
        <w:t xml:space="preserve">) - </w:t>
      </w:r>
      <w:r w:rsidR="007B3D25">
        <w:rPr>
          <w:sz w:val="28"/>
          <w:szCs w:val="28"/>
        </w:rPr>
        <w:t>снижение субсидий из областного бюджета</w:t>
      </w:r>
      <w:r>
        <w:rPr>
          <w:sz w:val="28"/>
          <w:szCs w:val="28"/>
        </w:rPr>
        <w:t xml:space="preserve"> на софинансирование проведения работ по рекультивации несанкционированных свалок и ликвидации объектов накопленного вреда окружающей среды в 202</w:t>
      </w:r>
      <w:r w:rsidR="003369A7">
        <w:rPr>
          <w:sz w:val="28"/>
          <w:szCs w:val="28"/>
        </w:rPr>
        <w:t>5</w:t>
      </w:r>
      <w:r>
        <w:rPr>
          <w:sz w:val="28"/>
          <w:szCs w:val="28"/>
        </w:rPr>
        <w:t xml:space="preserve"> году</w:t>
      </w:r>
      <w:r w:rsidR="003369A7">
        <w:rPr>
          <w:sz w:val="28"/>
          <w:szCs w:val="28"/>
        </w:rPr>
        <w:t>.</w:t>
      </w:r>
      <w:r>
        <w:rPr>
          <w:sz w:val="28"/>
          <w:szCs w:val="28"/>
        </w:rPr>
        <w:t xml:space="preserve"> </w:t>
      </w:r>
    </w:p>
    <w:p w14:paraId="2027FEB6" w14:textId="0543BDA2" w:rsidR="00454166" w:rsidRDefault="00C26EC4" w:rsidP="00C26EC4">
      <w:pPr>
        <w:pStyle w:val="Default"/>
        <w:spacing w:line="276" w:lineRule="auto"/>
        <w:ind w:firstLine="567"/>
        <w:jc w:val="both"/>
        <w:rPr>
          <w:sz w:val="28"/>
          <w:szCs w:val="28"/>
        </w:rPr>
      </w:pPr>
      <w:r w:rsidRPr="00873B83">
        <w:rPr>
          <w:iCs/>
          <w:sz w:val="28"/>
          <w:szCs w:val="28"/>
        </w:rPr>
        <w:t xml:space="preserve">В рамках </w:t>
      </w:r>
      <w:r w:rsidR="00873B83">
        <w:rPr>
          <w:iCs/>
          <w:sz w:val="28"/>
          <w:szCs w:val="28"/>
        </w:rPr>
        <w:t>н</w:t>
      </w:r>
      <w:r w:rsidRPr="00873B83">
        <w:rPr>
          <w:iCs/>
          <w:sz w:val="28"/>
          <w:szCs w:val="28"/>
        </w:rPr>
        <w:t>епрограммных расходов запланированы ассигнования на обеспечение деятельности Контрольно-счетной комиссии Грибановского муниципального района в 202</w:t>
      </w:r>
      <w:r w:rsidR="003369A7">
        <w:rPr>
          <w:iCs/>
          <w:sz w:val="28"/>
          <w:szCs w:val="28"/>
        </w:rPr>
        <w:t>5</w:t>
      </w:r>
      <w:r w:rsidRPr="00873B83">
        <w:rPr>
          <w:iCs/>
          <w:sz w:val="28"/>
          <w:szCs w:val="28"/>
        </w:rPr>
        <w:t xml:space="preserve"> году – </w:t>
      </w:r>
      <w:r w:rsidR="001830C9" w:rsidRPr="00A10ECC">
        <w:rPr>
          <w:iCs/>
          <w:color w:val="auto"/>
          <w:sz w:val="28"/>
          <w:szCs w:val="28"/>
        </w:rPr>
        <w:t>1</w:t>
      </w:r>
      <w:r w:rsidR="00A10ECC">
        <w:rPr>
          <w:iCs/>
          <w:color w:val="auto"/>
          <w:sz w:val="28"/>
          <w:szCs w:val="28"/>
        </w:rPr>
        <w:t xml:space="preserve"> </w:t>
      </w:r>
      <w:r w:rsidR="003369A7">
        <w:rPr>
          <w:iCs/>
          <w:color w:val="auto"/>
          <w:sz w:val="28"/>
          <w:szCs w:val="28"/>
        </w:rPr>
        <w:t>463</w:t>
      </w:r>
      <w:r w:rsidR="001830C9" w:rsidRPr="00A10ECC">
        <w:rPr>
          <w:iCs/>
          <w:color w:val="auto"/>
          <w:sz w:val="28"/>
          <w:szCs w:val="28"/>
        </w:rPr>
        <w:t>,</w:t>
      </w:r>
      <w:r w:rsidR="00A10ECC">
        <w:rPr>
          <w:iCs/>
          <w:color w:val="auto"/>
          <w:sz w:val="28"/>
          <w:szCs w:val="28"/>
        </w:rPr>
        <w:t>5</w:t>
      </w:r>
      <w:r w:rsidRPr="00873B83">
        <w:rPr>
          <w:iCs/>
          <w:sz w:val="28"/>
          <w:szCs w:val="28"/>
        </w:rPr>
        <w:t xml:space="preserve"> тыс. рублей, </w:t>
      </w:r>
      <w:r w:rsidRPr="00873B83">
        <w:rPr>
          <w:sz w:val="28"/>
          <w:szCs w:val="28"/>
        </w:rPr>
        <w:t>что выше первоначально утвержденных на 202</w:t>
      </w:r>
      <w:r w:rsidR="003369A7">
        <w:rPr>
          <w:sz w:val="28"/>
          <w:szCs w:val="28"/>
        </w:rPr>
        <w:t>4</w:t>
      </w:r>
      <w:r w:rsidRPr="00873B83">
        <w:rPr>
          <w:sz w:val="28"/>
          <w:szCs w:val="28"/>
        </w:rPr>
        <w:t xml:space="preserve"> год на </w:t>
      </w:r>
      <w:r w:rsidR="00A10ECC">
        <w:rPr>
          <w:iCs/>
          <w:sz w:val="28"/>
          <w:szCs w:val="28"/>
        </w:rPr>
        <w:t>15</w:t>
      </w:r>
      <w:r w:rsidR="003369A7">
        <w:rPr>
          <w:iCs/>
          <w:sz w:val="28"/>
          <w:szCs w:val="28"/>
        </w:rPr>
        <w:t>7</w:t>
      </w:r>
      <w:r w:rsidR="00A10ECC" w:rsidRPr="00873B83">
        <w:rPr>
          <w:iCs/>
          <w:sz w:val="28"/>
          <w:szCs w:val="28"/>
        </w:rPr>
        <w:t>,</w:t>
      </w:r>
      <w:r w:rsidR="003369A7">
        <w:rPr>
          <w:iCs/>
          <w:sz w:val="28"/>
          <w:szCs w:val="28"/>
        </w:rPr>
        <w:t>0</w:t>
      </w:r>
      <w:r w:rsidR="00A10ECC" w:rsidRPr="00873B83">
        <w:rPr>
          <w:iCs/>
          <w:sz w:val="28"/>
          <w:szCs w:val="28"/>
        </w:rPr>
        <w:t xml:space="preserve"> тыс. рублей</w:t>
      </w:r>
      <w:r w:rsidR="00A10ECC">
        <w:rPr>
          <w:sz w:val="28"/>
          <w:szCs w:val="28"/>
        </w:rPr>
        <w:t xml:space="preserve"> или </w:t>
      </w:r>
      <w:r w:rsidR="001830C9">
        <w:rPr>
          <w:sz w:val="28"/>
          <w:szCs w:val="28"/>
        </w:rPr>
        <w:t>1</w:t>
      </w:r>
      <w:r w:rsidR="003369A7">
        <w:rPr>
          <w:sz w:val="28"/>
          <w:szCs w:val="28"/>
        </w:rPr>
        <w:t>2</w:t>
      </w:r>
      <w:r w:rsidRPr="00873B83">
        <w:rPr>
          <w:sz w:val="28"/>
          <w:szCs w:val="28"/>
        </w:rPr>
        <w:t>,</w:t>
      </w:r>
      <w:r w:rsidR="003369A7">
        <w:rPr>
          <w:sz w:val="28"/>
          <w:szCs w:val="28"/>
        </w:rPr>
        <w:t>0</w:t>
      </w:r>
      <w:r w:rsidRPr="00873B83">
        <w:rPr>
          <w:sz w:val="28"/>
          <w:szCs w:val="28"/>
        </w:rPr>
        <w:t xml:space="preserve"> %</w:t>
      </w:r>
      <w:r w:rsidR="003369A7">
        <w:rPr>
          <w:sz w:val="28"/>
          <w:szCs w:val="28"/>
        </w:rPr>
        <w:t>;</w:t>
      </w:r>
      <w:r w:rsidRPr="00873B83">
        <w:rPr>
          <w:iCs/>
          <w:sz w:val="28"/>
          <w:szCs w:val="28"/>
        </w:rPr>
        <w:t xml:space="preserve"> </w:t>
      </w:r>
      <w:r w:rsidRPr="00873B83">
        <w:rPr>
          <w:sz w:val="28"/>
          <w:szCs w:val="28"/>
        </w:rPr>
        <w:t>на 202</w:t>
      </w:r>
      <w:r w:rsidR="003369A7">
        <w:rPr>
          <w:sz w:val="28"/>
          <w:szCs w:val="28"/>
        </w:rPr>
        <w:t xml:space="preserve">6 </w:t>
      </w:r>
      <w:r w:rsidRPr="00873B83">
        <w:rPr>
          <w:sz w:val="28"/>
          <w:szCs w:val="28"/>
        </w:rPr>
        <w:t>год – 1</w:t>
      </w:r>
      <w:r w:rsidR="00A10ECC">
        <w:rPr>
          <w:sz w:val="28"/>
          <w:szCs w:val="28"/>
        </w:rPr>
        <w:t xml:space="preserve"> </w:t>
      </w:r>
      <w:r w:rsidR="003369A7">
        <w:rPr>
          <w:sz w:val="28"/>
          <w:szCs w:val="28"/>
        </w:rPr>
        <w:t>380</w:t>
      </w:r>
      <w:r w:rsidRPr="00873B83">
        <w:rPr>
          <w:sz w:val="28"/>
          <w:szCs w:val="28"/>
        </w:rPr>
        <w:t>,</w:t>
      </w:r>
      <w:r w:rsidR="003369A7">
        <w:rPr>
          <w:sz w:val="28"/>
          <w:szCs w:val="28"/>
        </w:rPr>
        <w:t>6</w:t>
      </w:r>
      <w:r w:rsidRPr="00873B83">
        <w:rPr>
          <w:sz w:val="28"/>
          <w:szCs w:val="28"/>
        </w:rPr>
        <w:t xml:space="preserve"> тыс. рублей</w:t>
      </w:r>
      <w:r w:rsidR="00A10ECC">
        <w:rPr>
          <w:sz w:val="28"/>
          <w:szCs w:val="28"/>
        </w:rPr>
        <w:t xml:space="preserve"> </w:t>
      </w:r>
      <w:r w:rsidRPr="00873B83">
        <w:rPr>
          <w:sz w:val="28"/>
          <w:szCs w:val="28"/>
        </w:rPr>
        <w:t xml:space="preserve">с уменьшением к предыдущему году на </w:t>
      </w:r>
      <w:r w:rsidR="00BF1B4F">
        <w:rPr>
          <w:sz w:val="28"/>
          <w:szCs w:val="28"/>
        </w:rPr>
        <w:t>8</w:t>
      </w:r>
      <w:r w:rsidR="003369A7">
        <w:rPr>
          <w:sz w:val="28"/>
          <w:szCs w:val="28"/>
        </w:rPr>
        <w:t>2</w:t>
      </w:r>
      <w:r w:rsidR="00BF1B4F" w:rsidRPr="00873B83">
        <w:rPr>
          <w:sz w:val="28"/>
          <w:szCs w:val="28"/>
        </w:rPr>
        <w:t>,</w:t>
      </w:r>
      <w:r w:rsidR="003369A7">
        <w:rPr>
          <w:sz w:val="28"/>
          <w:szCs w:val="28"/>
        </w:rPr>
        <w:t>9</w:t>
      </w:r>
      <w:r w:rsidR="00BF1B4F" w:rsidRPr="00873B83">
        <w:rPr>
          <w:sz w:val="28"/>
          <w:szCs w:val="28"/>
        </w:rPr>
        <w:t xml:space="preserve"> тыс. рублей </w:t>
      </w:r>
      <w:r w:rsidR="00BF1B4F">
        <w:rPr>
          <w:sz w:val="28"/>
          <w:szCs w:val="28"/>
        </w:rPr>
        <w:t xml:space="preserve">или </w:t>
      </w:r>
      <w:r w:rsidR="003369A7">
        <w:rPr>
          <w:sz w:val="28"/>
          <w:szCs w:val="28"/>
        </w:rPr>
        <w:t>5</w:t>
      </w:r>
      <w:r w:rsidRPr="00873B83">
        <w:rPr>
          <w:sz w:val="28"/>
          <w:szCs w:val="28"/>
        </w:rPr>
        <w:t>,</w:t>
      </w:r>
      <w:r w:rsidR="003369A7">
        <w:rPr>
          <w:sz w:val="28"/>
          <w:szCs w:val="28"/>
        </w:rPr>
        <w:t>7</w:t>
      </w:r>
      <w:r w:rsidRPr="00873B83">
        <w:rPr>
          <w:sz w:val="28"/>
          <w:szCs w:val="28"/>
        </w:rPr>
        <w:t xml:space="preserve"> %</w:t>
      </w:r>
      <w:r w:rsidR="003369A7">
        <w:rPr>
          <w:sz w:val="28"/>
          <w:szCs w:val="28"/>
        </w:rPr>
        <w:t xml:space="preserve">; </w:t>
      </w:r>
      <w:r w:rsidR="003369A7" w:rsidRPr="00873B83">
        <w:rPr>
          <w:sz w:val="28"/>
          <w:szCs w:val="28"/>
        </w:rPr>
        <w:t>на 202</w:t>
      </w:r>
      <w:r w:rsidR="003369A7">
        <w:rPr>
          <w:sz w:val="28"/>
          <w:szCs w:val="28"/>
        </w:rPr>
        <w:t xml:space="preserve">7 </w:t>
      </w:r>
      <w:r w:rsidR="003369A7" w:rsidRPr="00873B83">
        <w:rPr>
          <w:sz w:val="28"/>
          <w:szCs w:val="28"/>
        </w:rPr>
        <w:t>год – 1</w:t>
      </w:r>
      <w:r w:rsidR="003369A7">
        <w:rPr>
          <w:sz w:val="28"/>
          <w:szCs w:val="28"/>
        </w:rPr>
        <w:t xml:space="preserve"> 286</w:t>
      </w:r>
      <w:r w:rsidR="003369A7" w:rsidRPr="00873B83">
        <w:rPr>
          <w:sz w:val="28"/>
          <w:szCs w:val="28"/>
        </w:rPr>
        <w:t>,</w:t>
      </w:r>
      <w:r w:rsidR="003369A7">
        <w:rPr>
          <w:sz w:val="28"/>
          <w:szCs w:val="28"/>
        </w:rPr>
        <w:t>1</w:t>
      </w:r>
      <w:r w:rsidR="003369A7" w:rsidRPr="00873B83">
        <w:rPr>
          <w:sz w:val="28"/>
          <w:szCs w:val="28"/>
        </w:rPr>
        <w:t xml:space="preserve"> тыс. рублей</w:t>
      </w:r>
      <w:r w:rsidR="003369A7">
        <w:rPr>
          <w:sz w:val="28"/>
          <w:szCs w:val="28"/>
        </w:rPr>
        <w:t xml:space="preserve"> </w:t>
      </w:r>
      <w:r w:rsidR="003369A7" w:rsidRPr="00873B83">
        <w:rPr>
          <w:sz w:val="28"/>
          <w:szCs w:val="28"/>
        </w:rPr>
        <w:t xml:space="preserve">с уменьшением к предыдущему году на </w:t>
      </w:r>
      <w:r w:rsidR="003369A7">
        <w:rPr>
          <w:sz w:val="28"/>
          <w:szCs w:val="28"/>
        </w:rPr>
        <w:t>94,5</w:t>
      </w:r>
      <w:r w:rsidR="003369A7" w:rsidRPr="00873B83">
        <w:rPr>
          <w:sz w:val="28"/>
          <w:szCs w:val="28"/>
        </w:rPr>
        <w:t xml:space="preserve"> тыс. рублей </w:t>
      </w:r>
      <w:r w:rsidR="003369A7">
        <w:rPr>
          <w:sz w:val="28"/>
          <w:szCs w:val="28"/>
        </w:rPr>
        <w:t>или 6</w:t>
      </w:r>
      <w:r w:rsidR="003369A7" w:rsidRPr="00873B83">
        <w:rPr>
          <w:sz w:val="28"/>
          <w:szCs w:val="28"/>
        </w:rPr>
        <w:t>,</w:t>
      </w:r>
      <w:r w:rsidR="003369A7">
        <w:rPr>
          <w:sz w:val="28"/>
          <w:szCs w:val="28"/>
        </w:rPr>
        <w:t>8</w:t>
      </w:r>
      <w:r w:rsidR="003369A7" w:rsidRPr="00873B83">
        <w:rPr>
          <w:sz w:val="28"/>
          <w:szCs w:val="28"/>
        </w:rPr>
        <w:t xml:space="preserve"> %</w:t>
      </w:r>
      <w:r w:rsidRPr="00873B83">
        <w:rPr>
          <w:sz w:val="28"/>
          <w:szCs w:val="28"/>
        </w:rPr>
        <w:t>.</w:t>
      </w:r>
    </w:p>
    <w:p w14:paraId="5C62844B" w14:textId="341F7151" w:rsidR="002E7F5D" w:rsidRPr="002E7F5D" w:rsidRDefault="005E3E75" w:rsidP="00C26EC4">
      <w:pPr>
        <w:pStyle w:val="Default"/>
        <w:spacing w:line="276" w:lineRule="auto"/>
        <w:ind w:firstLine="567"/>
        <w:jc w:val="both"/>
        <w:rPr>
          <w:sz w:val="28"/>
          <w:szCs w:val="28"/>
        </w:rPr>
      </w:pPr>
      <w:r w:rsidRPr="002E7F5D">
        <w:rPr>
          <w:sz w:val="28"/>
          <w:szCs w:val="28"/>
        </w:rPr>
        <w:t>Проекты паспортов МП Грибановского муниципального района в целом соответствуют требованиям п. 3.1 Порядка разработки, реализации и мониторинга реализации муниципальных программ грибановского муниципального района. В документах отражены:</w:t>
      </w:r>
    </w:p>
    <w:p w14:paraId="463925FA" w14:textId="77777777" w:rsidR="002E7F5D" w:rsidRPr="002E7F5D" w:rsidRDefault="005E3E75" w:rsidP="00C26EC4">
      <w:pPr>
        <w:pStyle w:val="Default"/>
        <w:spacing w:line="276" w:lineRule="auto"/>
        <w:ind w:firstLine="567"/>
        <w:jc w:val="both"/>
        <w:rPr>
          <w:sz w:val="28"/>
          <w:szCs w:val="28"/>
        </w:rPr>
      </w:pPr>
      <w:r w:rsidRPr="002E7F5D">
        <w:rPr>
          <w:sz w:val="28"/>
          <w:szCs w:val="28"/>
        </w:rPr>
        <w:t xml:space="preserve"> − цели, сроки реализации, кураторы, ответственные исполнители, а также влияние реализации </w:t>
      </w:r>
      <w:r w:rsidR="002E7F5D" w:rsidRPr="002E7F5D">
        <w:rPr>
          <w:sz w:val="28"/>
          <w:szCs w:val="28"/>
        </w:rPr>
        <w:t>МП</w:t>
      </w:r>
      <w:r w:rsidRPr="002E7F5D">
        <w:rPr>
          <w:sz w:val="28"/>
          <w:szCs w:val="28"/>
        </w:rPr>
        <w:t xml:space="preserve"> на достижение целей (показателей целей</w:t>
      </w:r>
      <w:r w:rsidR="002E7F5D" w:rsidRPr="002E7F5D">
        <w:rPr>
          <w:sz w:val="28"/>
          <w:szCs w:val="28"/>
        </w:rPr>
        <w:t xml:space="preserve"> МП</w:t>
      </w:r>
      <w:r w:rsidRPr="002E7F5D">
        <w:rPr>
          <w:sz w:val="28"/>
          <w:szCs w:val="28"/>
        </w:rPr>
        <w:t xml:space="preserve">); </w:t>
      </w:r>
    </w:p>
    <w:p w14:paraId="1CEB4C31" w14:textId="18B5A7C8" w:rsidR="002E7F5D" w:rsidRPr="002E7F5D" w:rsidRDefault="005E3E75" w:rsidP="00C26EC4">
      <w:pPr>
        <w:pStyle w:val="Default"/>
        <w:spacing w:line="276" w:lineRule="auto"/>
        <w:ind w:firstLine="567"/>
        <w:jc w:val="both"/>
        <w:rPr>
          <w:sz w:val="28"/>
          <w:szCs w:val="28"/>
        </w:rPr>
      </w:pPr>
      <w:r w:rsidRPr="002E7F5D">
        <w:rPr>
          <w:sz w:val="28"/>
          <w:szCs w:val="28"/>
        </w:rPr>
        <w:t xml:space="preserve">− показатели </w:t>
      </w:r>
      <w:r w:rsidR="002E7F5D" w:rsidRPr="002E7F5D">
        <w:rPr>
          <w:sz w:val="28"/>
          <w:szCs w:val="28"/>
        </w:rPr>
        <w:t>М</w:t>
      </w:r>
      <w:r w:rsidRPr="002E7F5D">
        <w:rPr>
          <w:sz w:val="28"/>
          <w:szCs w:val="28"/>
        </w:rPr>
        <w:t xml:space="preserve">П </w:t>
      </w:r>
      <w:r w:rsidR="002E7F5D" w:rsidRPr="002E7F5D">
        <w:rPr>
          <w:sz w:val="28"/>
          <w:szCs w:val="28"/>
        </w:rPr>
        <w:t>Грибановского муниципального района</w:t>
      </w:r>
      <w:r w:rsidRPr="002E7F5D">
        <w:rPr>
          <w:sz w:val="28"/>
          <w:szCs w:val="28"/>
        </w:rPr>
        <w:t xml:space="preserve"> по годам реализации, сгруппированные по ее целям, с указанием связи с показателями целей</w:t>
      </w:r>
      <w:r w:rsidR="002E7F5D" w:rsidRPr="002E7F5D">
        <w:rPr>
          <w:sz w:val="28"/>
          <w:szCs w:val="28"/>
        </w:rPr>
        <w:t xml:space="preserve"> МП</w:t>
      </w:r>
      <w:r w:rsidRPr="002E7F5D">
        <w:rPr>
          <w:sz w:val="28"/>
          <w:szCs w:val="28"/>
        </w:rPr>
        <w:t xml:space="preserve">; </w:t>
      </w:r>
    </w:p>
    <w:p w14:paraId="64B38C64" w14:textId="77777777" w:rsidR="002E7F5D" w:rsidRPr="002E7F5D" w:rsidRDefault="005E3E75" w:rsidP="00C26EC4">
      <w:pPr>
        <w:pStyle w:val="Default"/>
        <w:spacing w:line="276" w:lineRule="auto"/>
        <w:ind w:firstLine="567"/>
        <w:jc w:val="both"/>
        <w:rPr>
          <w:sz w:val="28"/>
          <w:szCs w:val="28"/>
        </w:rPr>
      </w:pPr>
      <w:r w:rsidRPr="002E7F5D">
        <w:rPr>
          <w:sz w:val="28"/>
          <w:szCs w:val="28"/>
        </w:rPr>
        <w:t xml:space="preserve">− перечень структурных элементов </w:t>
      </w:r>
      <w:r w:rsidR="002E7F5D" w:rsidRPr="002E7F5D">
        <w:rPr>
          <w:sz w:val="28"/>
          <w:szCs w:val="28"/>
        </w:rPr>
        <w:t>МП Грибановского муниципального района</w:t>
      </w:r>
      <w:r w:rsidRPr="002E7F5D">
        <w:rPr>
          <w:sz w:val="28"/>
          <w:szCs w:val="28"/>
        </w:rPr>
        <w:t xml:space="preserve">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госпрограммы; </w:t>
      </w:r>
    </w:p>
    <w:p w14:paraId="731E841D" w14:textId="2B42D688" w:rsidR="005E3E75" w:rsidRDefault="005E3E75" w:rsidP="00C26EC4">
      <w:pPr>
        <w:pStyle w:val="Default"/>
        <w:spacing w:line="276" w:lineRule="auto"/>
        <w:ind w:firstLine="567"/>
        <w:jc w:val="both"/>
        <w:rPr>
          <w:sz w:val="28"/>
          <w:szCs w:val="28"/>
        </w:rPr>
      </w:pPr>
      <w:r w:rsidRPr="002E7F5D">
        <w:rPr>
          <w:sz w:val="28"/>
          <w:szCs w:val="28"/>
        </w:rPr>
        <w:t xml:space="preserve">− параметры финансового обеспечения реализации </w:t>
      </w:r>
      <w:r w:rsidR="002E7F5D" w:rsidRPr="002E7F5D">
        <w:rPr>
          <w:sz w:val="28"/>
          <w:szCs w:val="28"/>
        </w:rPr>
        <w:t>МП Грибановского муниципального района</w:t>
      </w:r>
      <w:r w:rsidRPr="002E7F5D">
        <w:rPr>
          <w:sz w:val="28"/>
          <w:szCs w:val="28"/>
        </w:rPr>
        <w:t xml:space="preserve"> за весь период ее реализации.</w:t>
      </w:r>
    </w:p>
    <w:p w14:paraId="39634031" w14:textId="77777777" w:rsidR="00AE7BD2" w:rsidRDefault="00AE7BD2" w:rsidP="00C26EC4">
      <w:pPr>
        <w:pStyle w:val="Default"/>
        <w:spacing w:line="276" w:lineRule="auto"/>
        <w:ind w:firstLine="567"/>
        <w:jc w:val="both"/>
        <w:rPr>
          <w:sz w:val="28"/>
          <w:szCs w:val="28"/>
        </w:rPr>
      </w:pPr>
    </w:p>
    <w:p w14:paraId="2FA27ADB" w14:textId="0ACFA67E" w:rsidR="0092485C" w:rsidRPr="005E3E75" w:rsidRDefault="00DA75B4" w:rsidP="00896CF4">
      <w:pPr>
        <w:pStyle w:val="Default"/>
        <w:spacing w:line="276" w:lineRule="auto"/>
        <w:jc w:val="both"/>
        <w:rPr>
          <w:b/>
          <w:sz w:val="28"/>
          <w:szCs w:val="28"/>
        </w:rPr>
      </w:pPr>
      <w:r w:rsidRPr="005E3E75">
        <w:rPr>
          <w:b/>
          <w:color w:val="0070C0"/>
          <w:sz w:val="28"/>
          <w:szCs w:val="28"/>
        </w:rPr>
        <w:t>5.</w:t>
      </w:r>
      <w:r w:rsidR="00255E2B" w:rsidRPr="005E3E75">
        <w:rPr>
          <w:b/>
          <w:color w:val="0070C0"/>
          <w:sz w:val="28"/>
          <w:szCs w:val="28"/>
        </w:rPr>
        <w:t>3</w:t>
      </w:r>
      <w:r w:rsidRPr="005E3E75">
        <w:rPr>
          <w:b/>
          <w:color w:val="0070C0"/>
          <w:sz w:val="28"/>
          <w:szCs w:val="28"/>
        </w:rPr>
        <w:t xml:space="preserve">. </w:t>
      </w:r>
      <w:r w:rsidR="00A93712" w:rsidRPr="00172DA3">
        <w:rPr>
          <w:b/>
          <w:color w:val="0070C0"/>
          <w:sz w:val="28"/>
          <w:szCs w:val="28"/>
        </w:rPr>
        <w:t>Ведомственная структура расходов районного бюджета</w:t>
      </w:r>
    </w:p>
    <w:p w14:paraId="07500259" w14:textId="77777777" w:rsidR="00873B83" w:rsidRDefault="00873B83" w:rsidP="00C26EC4">
      <w:pPr>
        <w:pStyle w:val="Default"/>
        <w:spacing w:line="276" w:lineRule="auto"/>
        <w:ind w:firstLine="567"/>
        <w:jc w:val="both"/>
        <w:rPr>
          <w:b/>
          <w:sz w:val="28"/>
          <w:szCs w:val="28"/>
        </w:rPr>
      </w:pPr>
    </w:p>
    <w:p w14:paraId="012062F2" w14:textId="365F31BD" w:rsidR="00317297" w:rsidRDefault="00317297" w:rsidP="00C26EC4">
      <w:pPr>
        <w:pStyle w:val="Default"/>
        <w:spacing w:line="276" w:lineRule="auto"/>
        <w:ind w:firstLine="567"/>
        <w:jc w:val="both"/>
        <w:rPr>
          <w:sz w:val="28"/>
          <w:szCs w:val="28"/>
        </w:rPr>
      </w:pPr>
      <w:r>
        <w:rPr>
          <w:sz w:val="28"/>
          <w:szCs w:val="28"/>
        </w:rPr>
        <w:t>Объем расходов районного бюджета по разделам классификации расходов районного бюджета без учета условно-утвержденных приведены в таблице 11.</w:t>
      </w:r>
    </w:p>
    <w:p w14:paraId="6F7CA9A6" w14:textId="77777777" w:rsidR="00172DA3" w:rsidRDefault="00172DA3" w:rsidP="00317297">
      <w:pPr>
        <w:pStyle w:val="Default"/>
        <w:spacing w:line="276" w:lineRule="auto"/>
        <w:ind w:firstLine="142"/>
        <w:rPr>
          <w:b/>
        </w:rPr>
      </w:pPr>
    </w:p>
    <w:p w14:paraId="5136D2CB" w14:textId="77777777" w:rsidR="00172DA3" w:rsidRDefault="00172DA3" w:rsidP="00317297">
      <w:pPr>
        <w:pStyle w:val="Default"/>
        <w:spacing w:line="276" w:lineRule="auto"/>
        <w:ind w:firstLine="142"/>
        <w:rPr>
          <w:b/>
        </w:rPr>
      </w:pPr>
    </w:p>
    <w:p w14:paraId="2DF8A61E" w14:textId="6877A661" w:rsidR="00317297" w:rsidRDefault="00317297" w:rsidP="00317297">
      <w:pPr>
        <w:pStyle w:val="Default"/>
        <w:spacing w:line="276" w:lineRule="auto"/>
        <w:ind w:firstLine="142"/>
        <w:rPr>
          <w:sz w:val="28"/>
          <w:szCs w:val="28"/>
        </w:rPr>
      </w:pPr>
      <w:r w:rsidRPr="00DB0CAD">
        <w:rPr>
          <w:b/>
        </w:rPr>
        <w:lastRenderedPageBreak/>
        <w:t xml:space="preserve">Таблица </w:t>
      </w:r>
      <w:r>
        <w:rPr>
          <w:b/>
        </w:rPr>
        <w:t>11</w:t>
      </w:r>
      <w:r w:rsidRPr="00DB0CAD">
        <w:rPr>
          <w:b/>
        </w:rPr>
        <w:t xml:space="preserve"> </w:t>
      </w:r>
      <w:r w:rsidRPr="00DF07B2">
        <w:rPr>
          <w:bCs/>
        </w:rPr>
        <w:t>(в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247"/>
        <w:gridCol w:w="1134"/>
        <w:gridCol w:w="1305"/>
        <w:gridCol w:w="963"/>
        <w:gridCol w:w="1134"/>
        <w:gridCol w:w="1134"/>
      </w:tblGrid>
      <w:tr w:rsidR="00317297" w14:paraId="3D46A4AE" w14:textId="77777777" w:rsidTr="00EA7125">
        <w:tc>
          <w:tcPr>
            <w:tcW w:w="2722" w:type="dxa"/>
            <w:shd w:val="clear" w:color="auto" w:fill="auto"/>
          </w:tcPr>
          <w:p w14:paraId="3709A504" w14:textId="363B1B93" w:rsidR="00317297" w:rsidRPr="00C079E3" w:rsidRDefault="00317297" w:rsidP="00EA7125">
            <w:pPr>
              <w:jc w:val="center"/>
              <w:rPr>
                <w:b/>
                <w:bCs/>
                <w:sz w:val="22"/>
                <w:szCs w:val="22"/>
              </w:rPr>
            </w:pPr>
            <w:r w:rsidRPr="00C079E3">
              <w:rPr>
                <w:b/>
                <w:bCs/>
                <w:color w:val="0070C0"/>
                <w:sz w:val="22"/>
                <w:szCs w:val="22"/>
              </w:rPr>
              <w:t xml:space="preserve">Наименование </w:t>
            </w:r>
            <w:r>
              <w:rPr>
                <w:b/>
                <w:bCs/>
                <w:color w:val="0070C0"/>
                <w:sz w:val="22"/>
                <w:szCs w:val="22"/>
              </w:rPr>
              <w:t>раздела</w:t>
            </w:r>
          </w:p>
        </w:tc>
        <w:tc>
          <w:tcPr>
            <w:tcW w:w="1247" w:type="dxa"/>
            <w:shd w:val="clear" w:color="auto" w:fill="auto"/>
          </w:tcPr>
          <w:p w14:paraId="080C554F" w14:textId="77777777" w:rsidR="00317297" w:rsidRPr="00C079E3" w:rsidRDefault="00317297" w:rsidP="00EA7125">
            <w:pPr>
              <w:jc w:val="center"/>
              <w:rPr>
                <w:sz w:val="22"/>
                <w:szCs w:val="22"/>
              </w:rPr>
            </w:pPr>
            <w:r w:rsidRPr="00C079E3">
              <w:rPr>
                <w:b/>
                <w:bCs/>
                <w:color w:val="0070C0"/>
                <w:sz w:val="22"/>
                <w:szCs w:val="22"/>
              </w:rPr>
              <w:t>2024 год</w:t>
            </w:r>
            <w:r w:rsidRPr="00C079E3">
              <w:rPr>
                <w:color w:val="0070C0"/>
                <w:sz w:val="22"/>
                <w:szCs w:val="22"/>
              </w:rPr>
              <w:t xml:space="preserve"> (утвержденный бюджет, (Решение от 25.12.2023г. № 47)</w:t>
            </w:r>
          </w:p>
        </w:tc>
        <w:tc>
          <w:tcPr>
            <w:tcW w:w="1134" w:type="dxa"/>
            <w:shd w:val="clear" w:color="auto" w:fill="auto"/>
          </w:tcPr>
          <w:p w14:paraId="5C317CC8" w14:textId="77777777" w:rsidR="00317297" w:rsidRPr="00C079E3" w:rsidRDefault="00317297" w:rsidP="00EA7125">
            <w:pPr>
              <w:jc w:val="center"/>
              <w:rPr>
                <w:color w:val="0070C0"/>
                <w:sz w:val="22"/>
                <w:szCs w:val="22"/>
              </w:rPr>
            </w:pPr>
            <w:r w:rsidRPr="00C079E3">
              <w:rPr>
                <w:b/>
                <w:bCs/>
                <w:color w:val="0070C0"/>
                <w:sz w:val="22"/>
                <w:szCs w:val="22"/>
              </w:rPr>
              <w:t>2025 год</w:t>
            </w:r>
            <w:r w:rsidRPr="00C079E3">
              <w:rPr>
                <w:color w:val="0070C0"/>
                <w:sz w:val="22"/>
                <w:szCs w:val="22"/>
              </w:rPr>
              <w:t xml:space="preserve"> (проект)</w:t>
            </w:r>
          </w:p>
        </w:tc>
        <w:tc>
          <w:tcPr>
            <w:tcW w:w="1305" w:type="dxa"/>
            <w:shd w:val="clear" w:color="auto" w:fill="auto"/>
          </w:tcPr>
          <w:p w14:paraId="718CF0A0" w14:textId="77777777" w:rsidR="00317297" w:rsidRPr="00C079E3" w:rsidRDefault="00317297" w:rsidP="00EA7125">
            <w:pPr>
              <w:jc w:val="center"/>
              <w:rPr>
                <w:color w:val="0070C0"/>
                <w:sz w:val="22"/>
                <w:szCs w:val="22"/>
              </w:rPr>
            </w:pPr>
            <w:r w:rsidRPr="00C079E3">
              <w:rPr>
                <w:b/>
                <w:bCs/>
                <w:color w:val="0070C0"/>
                <w:sz w:val="22"/>
                <w:szCs w:val="22"/>
              </w:rPr>
              <w:t>2025 г. к 2024 г.</w:t>
            </w:r>
            <w:r w:rsidRPr="00C079E3">
              <w:rPr>
                <w:color w:val="0070C0"/>
                <w:sz w:val="22"/>
                <w:szCs w:val="22"/>
              </w:rPr>
              <w:t xml:space="preserve"> (+/-)</w:t>
            </w:r>
          </w:p>
        </w:tc>
        <w:tc>
          <w:tcPr>
            <w:tcW w:w="963" w:type="dxa"/>
            <w:shd w:val="clear" w:color="auto" w:fill="auto"/>
          </w:tcPr>
          <w:p w14:paraId="46F82083" w14:textId="77777777" w:rsidR="00317297" w:rsidRPr="00C079E3" w:rsidRDefault="00317297" w:rsidP="00EA7125">
            <w:pPr>
              <w:jc w:val="center"/>
              <w:rPr>
                <w:color w:val="0070C0"/>
                <w:sz w:val="22"/>
                <w:szCs w:val="22"/>
              </w:rPr>
            </w:pPr>
            <w:r w:rsidRPr="00C079E3">
              <w:rPr>
                <w:b/>
                <w:bCs/>
                <w:color w:val="0070C0"/>
                <w:sz w:val="22"/>
                <w:szCs w:val="22"/>
              </w:rPr>
              <w:t>2025 г. к 2024 г.</w:t>
            </w:r>
            <w:r w:rsidRPr="00C079E3">
              <w:rPr>
                <w:color w:val="0070C0"/>
                <w:sz w:val="22"/>
                <w:szCs w:val="22"/>
              </w:rPr>
              <w:t xml:space="preserve"> (+/-) %</w:t>
            </w:r>
          </w:p>
        </w:tc>
        <w:tc>
          <w:tcPr>
            <w:tcW w:w="1134" w:type="dxa"/>
            <w:shd w:val="clear" w:color="auto" w:fill="auto"/>
          </w:tcPr>
          <w:p w14:paraId="38041B21" w14:textId="77777777" w:rsidR="00317297" w:rsidRPr="00C079E3" w:rsidRDefault="00317297" w:rsidP="00EA7125">
            <w:pPr>
              <w:jc w:val="center"/>
              <w:rPr>
                <w:color w:val="0070C0"/>
              </w:rPr>
            </w:pPr>
            <w:r w:rsidRPr="00C079E3">
              <w:rPr>
                <w:b/>
                <w:bCs/>
                <w:color w:val="0070C0"/>
              </w:rPr>
              <w:t>2026 год</w:t>
            </w:r>
            <w:r w:rsidRPr="00C079E3">
              <w:rPr>
                <w:color w:val="0070C0"/>
              </w:rPr>
              <w:t xml:space="preserve"> (проект)</w:t>
            </w:r>
          </w:p>
        </w:tc>
        <w:tc>
          <w:tcPr>
            <w:tcW w:w="1134" w:type="dxa"/>
            <w:shd w:val="clear" w:color="auto" w:fill="auto"/>
          </w:tcPr>
          <w:p w14:paraId="10919D27" w14:textId="77777777" w:rsidR="00317297" w:rsidRPr="00C079E3" w:rsidRDefault="00317297" w:rsidP="00EA7125">
            <w:pPr>
              <w:jc w:val="center"/>
              <w:rPr>
                <w:color w:val="0070C0"/>
              </w:rPr>
            </w:pPr>
            <w:r w:rsidRPr="00C079E3">
              <w:rPr>
                <w:b/>
                <w:bCs/>
                <w:color w:val="0070C0"/>
              </w:rPr>
              <w:t>2027 год</w:t>
            </w:r>
            <w:r w:rsidRPr="00C079E3">
              <w:rPr>
                <w:color w:val="0070C0"/>
              </w:rPr>
              <w:t xml:space="preserve"> (проект)</w:t>
            </w:r>
          </w:p>
        </w:tc>
      </w:tr>
      <w:tr w:rsidR="00317297" w:rsidRPr="008D5D87" w14:paraId="0ADE90EF" w14:textId="77777777" w:rsidTr="00EA7125">
        <w:tc>
          <w:tcPr>
            <w:tcW w:w="2722" w:type="dxa"/>
            <w:shd w:val="clear" w:color="auto" w:fill="auto"/>
          </w:tcPr>
          <w:p w14:paraId="5A2873F0" w14:textId="28894CD1" w:rsidR="00317297" w:rsidRPr="00C079E3" w:rsidRDefault="00317297" w:rsidP="00EA7125">
            <w:pPr>
              <w:rPr>
                <w:sz w:val="22"/>
                <w:szCs w:val="22"/>
              </w:rPr>
            </w:pPr>
            <w:r>
              <w:rPr>
                <w:sz w:val="22"/>
                <w:szCs w:val="22"/>
              </w:rPr>
              <w:t>Общегосударственные вопросы</w:t>
            </w:r>
          </w:p>
        </w:tc>
        <w:tc>
          <w:tcPr>
            <w:tcW w:w="1247" w:type="dxa"/>
            <w:shd w:val="clear" w:color="auto" w:fill="auto"/>
          </w:tcPr>
          <w:p w14:paraId="5CF49806" w14:textId="069D1911" w:rsidR="00317297" w:rsidRPr="00C079E3" w:rsidRDefault="00317297" w:rsidP="00EA7125">
            <w:pPr>
              <w:spacing w:line="276" w:lineRule="auto"/>
              <w:jc w:val="center"/>
              <w:rPr>
                <w:sz w:val="22"/>
                <w:szCs w:val="22"/>
              </w:rPr>
            </w:pPr>
            <w:r>
              <w:rPr>
                <w:sz w:val="22"/>
                <w:szCs w:val="22"/>
              </w:rPr>
              <w:t>80 773,1</w:t>
            </w:r>
          </w:p>
        </w:tc>
        <w:tc>
          <w:tcPr>
            <w:tcW w:w="1134" w:type="dxa"/>
            <w:shd w:val="clear" w:color="auto" w:fill="auto"/>
          </w:tcPr>
          <w:p w14:paraId="2E791637" w14:textId="40C28F8B" w:rsidR="00317297" w:rsidRPr="00C079E3" w:rsidRDefault="00317297" w:rsidP="00EA7125">
            <w:pPr>
              <w:spacing w:line="276" w:lineRule="auto"/>
              <w:jc w:val="center"/>
              <w:rPr>
                <w:sz w:val="22"/>
                <w:szCs w:val="22"/>
              </w:rPr>
            </w:pPr>
            <w:r>
              <w:rPr>
                <w:sz w:val="22"/>
                <w:szCs w:val="22"/>
              </w:rPr>
              <w:t>134 157,6</w:t>
            </w:r>
          </w:p>
        </w:tc>
        <w:tc>
          <w:tcPr>
            <w:tcW w:w="1305" w:type="dxa"/>
            <w:shd w:val="clear" w:color="auto" w:fill="auto"/>
          </w:tcPr>
          <w:p w14:paraId="7656155E" w14:textId="0E47FED7" w:rsidR="00317297" w:rsidRPr="00C079E3" w:rsidRDefault="000008DA" w:rsidP="00EA7125">
            <w:pPr>
              <w:spacing w:line="276" w:lineRule="auto"/>
              <w:jc w:val="center"/>
              <w:rPr>
                <w:sz w:val="22"/>
                <w:szCs w:val="22"/>
              </w:rPr>
            </w:pPr>
            <w:r>
              <w:rPr>
                <w:sz w:val="22"/>
                <w:szCs w:val="22"/>
              </w:rPr>
              <w:t>+ 53 384,5</w:t>
            </w:r>
          </w:p>
        </w:tc>
        <w:tc>
          <w:tcPr>
            <w:tcW w:w="963" w:type="dxa"/>
            <w:shd w:val="clear" w:color="auto" w:fill="auto"/>
          </w:tcPr>
          <w:p w14:paraId="5F7EABBC" w14:textId="5D4CD1EC" w:rsidR="00317297" w:rsidRPr="00C079E3" w:rsidRDefault="000008DA" w:rsidP="00EA7125">
            <w:pPr>
              <w:spacing w:line="276" w:lineRule="auto"/>
              <w:jc w:val="center"/>
              <w:rPr>
                <w:sz w:val="22"/>
                <w:szCs w:val="22"/>
              </w:rPr>
            </w:pPr>
            <w:r>
              <w:rPr>
                <w:sz w:val="22"/>
                <w:szCs w:val="22"/>
              </w:rPr>
              <w:t>+66,1</w:t>
            </w:r>
          </w:p>
        </w:tc>
        <w:tc>
          <w:tcPr>
            <w:tcW w:w="1134" w:type="dxa"/>
            <w:shd w:val="clear" w:color="auto" w:fill="auto"/>
          </w:tcPr>
          <w:p w14:paraId="198F3D6A" w14:textId="2342561F" w:rsidR="00317297" w:rsidRPr="00F86A8A" w:rsidRDefault="00317297" w:rsidP="00EA7125">
            <w:pPr>
              <w:spacing w:line="276" w:lineRule="auto"/>
              <w:jc w:val="center"/>
              <w:rPr>
                <w:sz w:val="22"/>
                <w:szCs w:val="22"/>
              </w:rPr>
            </w:pPr>
            <w:r>
              <w:rPr>
                <w:sz w:val="22"/>
                <w:szCs w:val="22"/>
              </w:rPr>
              <w:t>77 250,6</w:t>
            </w:r>
          </w:p>
        </w:tc>
        <w:tc>
          <w:tcPr>
            <w:tcW w:w="1134" w:type="dxa"/>
            <w:shd w:val="clear" w:color="auto" w:fill="auto"/>
          </w:tcPr>
          <w:p w14:paraId="2733D77D" w14:textId="0EED0766" w:rsidR="00317297" w:rsidRPr="00F86A8A" w:rsidRDefault="00317297" w:rsidP="00EA7125">
            <w:pPr>
              <w:spacing w:line="276" w:lineRule="auto"/>
              <w:jc w:val="center"/>
              <w:rPr>
                <w:sz w:val="22"/>
                <w:szCs w:val="22"/>
              </w:rPr>
            </w:pPr>
            <w:r>
              <w:rPr>
                <w:sz w:val="22"/>
                <w:szCs w:val="22"/>
              </w:rPr>
              <w:t>71 109,2</w:t>
            </w:r>
          </w:p>
        </w:tc>
      </w:tr>
      <w:tr w:rsidR="00317297" w:rsidRPr="008D5D87" w14:paraId="512CE7B3" w14:textId="77777777" w:rsidTr="00EA7125">
        <w:tc>
          <w:tcPr>
            <w:tcW w:w="2722" w:type="dxa"/>
            <w:shd w:val="clear" w:color="auto" w:fill="auto"/>
          </w:tcPr>
          <w:p w14:paraId="176ACEFC" w14:textId="20D667A1" w:rsidR="00317297" w:rsidRPr="00C079E3" w:rsidRDefault="00317297" w:rsidP="00EA7125">
            <w:pPr>
              <w:rPr>
                <w:sz w:val="22"/>
                <w:szCs w:val="22"/>
              </w:rPr>
            </w:pPr>
            <w:r>
              <w:rPr>
                <w:sz w:val="22"/>
                <w:szCs w:val="22"/>
              </w:rPr>
              <w:t>Национальная оборона</w:t>
            </w:r>
          </w:p>
        </w:tc>
        <w:tc>
          <w:tcPr>
            <w:tcW w:w="1247" w:type="dxa"/>
            <w:shd w:val="clear" w:color="auto" w:fill="auto"/>
          </w:tcPr>
          <w:p w14:paraId="779348D3" w14:textId="4805C656" w:rsidR="00317297" w:rsidRPr="00C079E3" w:rsidRDefault="00317297" w:rsidP="00EA7125">
            <w:pPr>
              <w:spacing w:line="276" w:lineRule="auto"/>
              <w:jc w:val="center"/>
              <w:rPr>
                <w:sz w:val="22"/>
                <w:szCs w:val="22"/>
              </w:rPr>
            </w:pPr>
            <w:r>
              <w:rPr>
                <w:sz w:val="22"/>
                <w:szCs w:val="22"/>
              </w:rPr>
              <w:t>244,0</w:t>
            </w:r>
          </w:p>
        </w:tc>
        <w:tc>
          <w:tcPr>
            <w:tcW w:w="1134" w:type="dxa"/>
            <w:shd w:val="clear" w:color="auto" w:fill="auto"/>
          </w:tcPr>
          <w:p w14:paraId="685DB817" w14:textId="1F55A62F" w:rsidR="00317297" w:rsidRPr="00C079E3" w:rsidRDefault="00317297" w:rsidP="00EA7125">
            <w:pPr>
              <w:spacing w:line="276" w:lineRule="auto"/>
              <w:jc w:val="center"/>
              <w:rPr>
                <w:sz w:val="22"/>
                <w:szCs w:val="22"/>
              </w:rPr>
            </w:pPr>
            <w:r>
              <w:rPr>
                <w:sz w:val="22"/>
                <w:szCs w:val="22"/>
              </w:rPr>
              <w:t>100,0</w:t>
            </w:r>
          </w:p>
        </w:tc>
        <w:tc>
          <w:tcPr>
            <w:tcW w:w="1305" w:type="dxa"/>
            <w:shd w:val="clear" w:color="auto" w:fill="auto"/>
          </w:tcPr>
          <w:p w14:paraId="6E6C4ADB" w14:textId="0CA9DD4B" w:rsidR="00317297" w:rsidRPr="00C079E3" w:rsidRDefault="000008DA" w:rsidP="00EA7125">
            <w:pPr>
              <w:spacing w:line="276" w:lineRule="auto"/>
              <w:jc w:val="center"/>
              <w:rPr>
                <w:sz w:val="22"/>
                <w:szCs w:val="22"/>
              </w:rPr>
            </w:pPr>
            <w:r>
              <w:rPr>
                <w:sz w:val="22"/>
                <w:szCs w:val="22"/>
              </w:rPr>
              <w:t>- 144,0</w:t>
            </w:r>
          </w:p>
        </w:tc>
        <w:tc>
          <w:tcPr>
            <w:tcW w:w="963" w:type="dxa"/>
            <w:shd w:val="clear" w:color="auto" w:fill="auto"/>
          </w:tcPr>
          <w:p w14:paraId="4B80A11A" w14:textId="2181A3BF" w:rsidR="00317297" w:rsidRPr="00C079E3" w:rsidRDefault="000008DA" w:rsidP="00EA7125">
            <w:pPr>
              <w:spacing w:line="276" w:lineRule="auto"/>
              <w:jc w:val="center"/>
              <w:rPr>
                <w:sz w:val="22"/>
                <w:szCs w:val="22"/>
              </w:rPr>
            </w:pPr>
            <w:r>
              <w:rPr>
                <w:sz w:val="22"/>
                <w:szCs w:val="22"/>
              </w:rPr>
              <w:t>- 59,0</w:t>
            </w:r>
          </w:p>
        </w:tc>
        <w:tc>
          <w:tcPr>
            <w:tcW w:w="1134" w:type="dxa"/>
            <w:shd w:val="clear" w:color="auto" w:fill="auto"/>
          </w:tcPr>
          <w:p w14:paraId="20B151DE" w14:textId="60051FE4" w:rsidR="00317297" w:rsidRPr="00F86A8A" w:rsidRDefault="00317297" w:rsidP="00EA7125">
            <w:pPr>
              <w:spacing w:line="276" w:lineRule="auto"/>
              <w:jc w:val="center"/>
              <w:rPr>
                <w:sz w:val="22"/>
                <w:szCs w:val="22"/>
              </w:rPr>
            </w:pPr>
            <w:r>
              <w:rPr>
                <w:sz w:val="22"/>
                <w:szCs w:val="22"/>
              </w:rPr>
              <w:t>0,0</w:t>
            </w:r>
          </w:p>
        </w:tc>
        <w:tc>
          <w:tcPr>
            <w:tcW w:w="1134" w:type="dxa"/>
            <w:shd w:val="clear" w:color="auto" w:fill="auto"/>
          </w:tcPr>
          <w:p w14:paraId="4D9E68F2" w14:textId="6637B897" w:rsidR="00317297" w:rsidRPr="00F86A8A" w:rsidRDefault="00317297" w:rsidP="00EA7125">
            <w:pPr>
              <w:spacing w:line="276" w:lineRule="auto"/>
              <w:jc w:val="center"/>
              <w:rPr>
                <w:sz w:val="22"/>
                <w:szCs w:val="22"/>
              </w:rPr>
            </w:pPr>
            <w:r>
              <w:rPr>
                <w:sz w:val="22"/>
                <w:szCs w:val="22"/>
              </w:rPr>
              <w:t>0,0</w:t>
            </w:r>
          </w:p>
        </w:tc>
      </w:tr>
      <w:tr w:rsidR="00317297" w:rsidRPr="008D5D87" w14:paraId="15AA7D04" w14:textId="77777777" w:rsidTr="00EA7125">
        <w:tc>
          <w:tcPr>
            <w:tcW w:w="2722" w:type="dxa"/>
            <w:shd w:val="clear" w:color="auto" w:fill="auto"/>
          </w:tcPr>
          <w:p w14:paraId="42C1AB6C" w14:textId="33FCA1A8" w:rsidR="00317297" w:rsidRPr="00C079E3" w:rsidRDefault="00317297" w:rsidP="00EA7125">
            <w:pPr>
              <w:rPr>
                <w:sz w:val="22"/>
                <w:szCs w:val="22"/>
              </w:rPr>
            </w:pPr>
            <w:r>
              <w:rPr>
                <w:sz w:val="22"/>
                <w:szCs w:val="22"/>
              </w:rPr>
              <w:t>Национальная безопасность и правоохранительная деятельность</w:t>
            </w:r>
          </w:p>
        </w:tc>
        <w:tc>
          <w:tcPr>
            <w:tcW w:w="1247" w:type="dxa"/>
            <w:shd w:val="clear" w:color="auto" w:fill="auto"/>
          </w:tcPr>
          <w:p w14:paraId="1ADA2F92" w14:textId="0D8AF31D" w:rsidR="00317297" w:rsidRPr="00C079E3" w:rsidRDefault="00317297" w:rsidP="00EA7125">
            <w:pPr>
              <w:spacing w:line="276" w:lineRule="auto"/>
              <w:jc w:val="center"/>
              <w:rPr>
                <w:sz w:val="22"/>
                <w:szCs w:val="22"/>
              </w:rPr>
            </w:pPr>
            <w:r>
              <w:rPr>
                <w:sz w:val="22"/>
                <w:szCs w:val="22"/>
              </w:rPr>
              <w:t>5 214,4</w:t>
            </w:r>
          </w:p>
        </w:tc>
        <w:tc>
          <w:tcPr>
            <w:tcW w:w="1134" w:type="dxa"/>
            <w:shd w:val="clear" w:color="auto" w:fill="auto"/>
          </w:tcPr>
          <w:p w14:paraId="3F5FA5A4" w14:textId="570ED8EE" w:rsidR="00317297" w:rsidRPr="00C079E3" w:rsidRDefault="00317297" w:rsidP="00EA7125">
            <w:pPr>
              <w:spacing w:line="276" w:lineRule="auto"/>
              <w:jc w:val="center"/>
              <w:rPr>
                <w:sz w:val="22"/>
                <w:szCs w:val="22"/>
              </w:rPr>
            </w:pPr>
            <w:r>
              <w:rPr>
                <w:sz w:val="22"/>
                <w:szCs w:val="22"/>
              </w:rPr>
              <w:t>10 337,6</w:t>
            </w:r>
          </w:p>
        </w:tc>
        <w:tc>
          <w:tcPr>
            <w:tcW w:w="1305" w:type="dxa"/>
            <w:shd w:val="clear" w:color="auto" w:fill="auto"/>
          </w:tcPr>
          <w:p w14:paraId="536267DB" w14:textId="1E93AA70" w:rsidR="00317297" w:rsidRPr="00C079E3" w:rsidRDefault="000008DA" w:rsidP="00EA7125">
            <w:pPr>
              <w:spacing w:line="276" w:lineRule="auto"/>
              <w:jc w:val="center"/>
              <w:rPr>
                <w:sz w:val="22"/>
                <w:szCs w:val="22"/>
              </w:rPr>
            </w:pPr>
            <w:r>
              <w:rPr>
                <w:sz w:val="22"/>
                <w:szCs w:val="22"/>
              </w:rPr>
              <w:t>+ 5 123,2</w:t>
            </w:r>
          </w:p>
        </w:tc>
        <w:tc>
          <w:tcPr>
            <w:tcW w:w="963" w:type="dxa"/>
            <w:shd w:val="clear" w:color="auto" w:fill="auto"/>
          </w:tcPr>
          <w:p w14:paraId="01373041" w14:textId="061A6181" w:rsidR="00317297" w:rsidRPr="00C079E3" w:rsidRDefault="000008DA" w:rsidP="00EA7125">
            <w:pPr>
              <w:spacing w:line="276" w:lineRule="auto"/>
              <w:jc w:val="center"/>
              <w:rPr>
                <w:sz w:val="22"/>
                <w:szCs w:val="22"/>
              </w:rPr>
            </w:pPr>
            <w:r>
              <w:rPr>
                <w:sz w:val="22"/>
                <w:szCs w:val="22"/>
              </w:rPr>
              <w:t>+ 98,3</w:t>
            </w:r>
          </w:p>
        </w:tc>
        <w:tc>
          <w:tcPr>
            <w:tcW w:w="1134" w:type="dxa"/>
            <w:shd w:val="clear" w:color="auto" w:fill="auto"/>
          </w:tcPr>
          <w:p w14:paraId="3D42CC1C" w14:textId="50E5B6A7" w:rsidR="00317297" w:rsidRPr="00F86A8A" w:rsidRDefault="00317297" w:rsidP="00EA7125">
            <w:pPr>
              <w:spacing w:line="276" w:lineRule="auto"/>
              <w:jc w:val="center"/>
              <w:rPr>
                <w:sz w:val="22"/>
                <w:szCs w:val="22"/>
              </w:rPr>
            </w:pPr>
            <w:r>
              <w:rPr>
                <w:sz w:val="22"/>
                <w:szCs w:val="22"/>
              </w:rPr>
              <w:t>4 314,5</w:t>
            </w:r>
          </w:p>
        </w:tc>
        <w:tc>
          <w:tcPr>
            <w:tcW w:w="1134" w:type="dxa"/>
            <w:shd w:val="clear" w:color="auto" w:fill="auto"/>
          </w:tcPr>
          <w:p w14:paraId="469D253D" w14:textId="3D7863AB" w:rsidR="00317297" w:rsidRPr="00F86A8A" w:rsidRDefault="00317297" w:rsidP="00EA7125">
            <w:pPr>
              <w:spacing w:line="276" w:lineRule="auto"/>
              <w:jc w:val="center"/>
              <w:rPr>
                <w:sz w:val="22"/>
                <w:szCs w:val="22"/>
              </w:rPr>
            </w:pPr>
            <w:r>
              <w:rPr>
                <w:sz w:val="22"/>
                <w:szCs w:val="22"/>
              </w:rPr>
              <w:t>4 278,8</w:t>
            </w:r>
          </w:p>
        </w:tc>
      </w:tr>
      <w:tr w:rsidR="00317297" w:rsidRPr="008D5D87" w14:paraId="3EBE6F9E" w14:textId="77777777" w:rsidTr="00EA7125">
        <w:tc>
          <w:tcPr>
            <w:tcW w:w="2722" w:type="dxa"/>
            <w:shd w:val="clear" w:color="auto" w:fill="auto"/>
          </w:tcPr>
          <w:p w14:paraId="488AAC7D" w14:textId="23133EBF" w:rsidR="00317297" w:rsidRPr="00C079E3" w:rsidRDefault="00317297" w:rsidP="00EA7125">
            <w:pPr>
              <w:ind w:left="34"/>
              <w:rPr>
                <w:sz w:val="22"/>
                <w:szCs w:val="22"/>
              </w:rPr>
            </w:pPr>
            <w:r>
              <w:rPr>
                <w:sz w:val="22"/>
                <w:szCs w:val="22"/>
              </w:rPr>
              <w:t>Национальная экономика</w:t>
            </w:r>
          </w:p>
        </w:tc>
        <w:tc>
          <w:tcPr>
            <w:tcW w:w="1247" w:type="dxa"/>
            <w:shd w:val="clear" w:color="auto" w:fill="auto"/>
          </w:tcPr>
          <w:p w14:paraId="0B080D6E" w14:textId="7EE3A5CE" w:rsidR="00317297" w:rsidRPr="00C079E3" w:rsidRDefault="00317297" w:rsidP="00EA7125">
            <w:pPr>
              <w:spacing w:line="276" w:lineRule="auto"/>
              <w:jc w:val="center"/>
              <w:rPr>
                <w:sz w:val="22"/>
                <w:szCs w:val="22"/>
              </w:rPr>
            </w:pPr>
            <w:r>
              <w:rPr>
                <w:sz w:val="22"/>
                <w:szCs w:val="22"/>
              </w:rPr>
              <w:t>91 022,0</w:t>
            </w:r>
          </w:p>
        </w:tc>
        <w:tc>
          <w:tcPr>
            <w:tcW w:w="1134" w:type="dxa"/>
            <w:shd w:val="clear" w:color="auto" w:fill="auto"/>
          </w:tcPr>
          <w:p w14:paraId="4EF7FC84" w14:textId="110AB24E" w:rsidR="00317297" w:rsidRPr="00C079E3" w:rsidRDefault="00317297" w:rsidP="00EA7125">
            <w:pPr>
              <w:spacing w:line="276" w:lineRule="auto"/>
              <w:jc w:val="center"/>
              <w:rPr>
                <w:sz w:val="22"/>
                <w:szCs w:val="22"/>
              </w:rPr>
            </w:pPr>
            <w:r>
              <w:rPr>
                <w:sz w:val="22"/>
                <w:szCs w:val="22"/>
              </w:rPr>
              <w:t>94 433,1</w:t>
            </w:r>
          </w:p>
        </w:tc>
        <w:tc>
          <w:tcPr>
            <w:tcW w:w="1305" w:type="dxa"/>
            <w:shd w:val="clear" w:color="auto" w:fill="auto"/>
          </w:tcPr>
          <w:p w14:paraId="1A9F3FB4" w14:textId="4E9F12B4" w:rsidR="00317297" w:rsidRPr="00C079E3" w:rsidRDefault="000008DA" w:rsidP="00EA7125">
            <w:pPr>
              <w:spacing w:line="276" w:lineRule="auto"/>
              <w:jc w:val="center"/>
              <w:rPr>
                <w:sz w:val="22"/>
                <w:szCs w:val="22"/>
              </w:rPr>
            </w:pPr>
            <w:r>
              <w:rPr>
                <w:sz w:val="22"/>
                <w:szCs w:val="22"/>
              </w:rPr>
              <w:t>+ 3 411,1</w:t>
            </w:r>
          </w:p>
        </w:tc>
        <w:tc>
          <w:tcPr>
            <w:tcW w:w="963" w:type="dxa"/>
            <w:shd w:val="clear" w:color="auto" w:fill="auto"/>
          </w:tcPr>
          <w:p w14:paraId="6A5B9782" w14:textId="39C3DC1E" w:rsidR="00317297" w:rsidRPr="00C079E3" w:rsidRDefault="000008DA" w:rsidP="00EA7125">
            <w:pPr>
              <w:spacing w:line="276" w:lineRule="auto"/>
              <w:jc w:val="center"/>
              <w:rPr>
                <w:sz w:val="22"/>
                <w:szCs w:val="22"/>
              </w:rPr>
            </w:pPr>
            <w:r>
              <w:rPr>
                <w:sz w:val="22"/>
                <w:szCs w:val="22"/>
              </w:rPr>
              <w:t>+ 3,7</w:t>
            </w:r>
          </w:p>
        </w:tc>
        <w:tc>
          <w:tcPr>
            <w:tcW w:w="1134" w:type="dxa"/>
            <w:shd w:val="clear" w:color="auto" w:fill="auto"/>
          </w:tcPr>
          <w:p w14:paraId="56D03C21" w14:textId="34F5E391" w:rsidR="00317297" w:rsidRPr="00F86A8A" w:rsidRDefault="00317297" w:rsidP="00EA7125">
            <w:pPr>
              <w:spacing w:line="276" w:lineRule="auto"/>
              <w:jc w:val="center"/>
              <w:rPr>
                <w:sz w:val="22"/>
                <w:szCs w:val="22"/>
              </w:rPr>
            </w:pPr>
            <w:r>
              <w:rPr>
                <w:sz w:val="22"/>
                <w:szCs w:val="22"/>
              </w:rPr>
              <w:t>95 100,2</w:t>
            </w:r>
          </w:p>
        </w:tc>
        <w:tc>
          <w:tcPr>
            <w:tcW w:w="1134" w:type="dxa"/>
            <w:shd w:val="clear" w:color="auto" w:fill="auto"/>
          </w:tcPr>
          <w:p w14:paraId="0D9F9908" w14:textId="1BB4199A" w:rsidR="00317297" w:rsidRPr="00F86A8A" w:rsidRDefault="00317297" w:rsidP="00EA7125">
            <w:pPr>
              <w:spacing w:line="276" w:lineRule="auto"/>
              <w:jc w:val="center"/>
              <w:rPr>
                <w:sz w:val="22"/>
                <w:szCs w:val="22"/>
              </w:rPr>
            </w:pPr>
            <w:r>
              <w:rPr>
                <w:sz w:val="22"/>
                <w:szCs w:val="22"/>
              </w:rPr>
              <w:t>101 389,8</w:t>
            </w:r>
          </w:p>
        </w:tc>
      </w:tr>
      <w:tr w:rsidR="00317297" w14:paraId="6E0A1ECC" w14:textId="77777777" w:rsidTr="00EA7125">
        <w:tc>
          <w:tcPr>
            <w:tcW w:w="2722" w:type="dxa"/>
            <w:shd w:val="clear" w:color="auto" w:fill="auto"/>
          </w:tcPr>
          <w:p w14:paraId="2ACCE494" w14:textId="1A403C45" w:rsidR="00317297" w:rsidRPr="00C079E3" w:rsidRDefault="00317297" w:rsidP="00EA7125">
            <w:pPr>
              <w:ind w:left="34"/>
              <w:rPr>
                <w:sz w:val="22"/>
                <w:szCs w:val="22"/>
              </w:rPr>
            </w:pPr>
            <w:r>
              <w:rPr>
                <w:sz w:val="22"/>
                <w:szCs w:val="22"/>
              </w:rPr>
              <w:t>Жилищно-коммунальное хозяйство</w:t>
            </w:r>
          </w:p>
        </w:tc>
        <w:tc>
          <w:tcPr>
            <w:tcW w:w="1247" w:type="dxa"/>
            <w:shd w:val="clear" w:color="auto" w:fill="auto"/>
          </w:tcPr>
          <w:p w14:paraId="1169D5FD" w14:textId="25556895" w:rsidR="00317297" w:rsidRPr="00C079E3" w:rsidRDefault="00317297" w:rsidP="00EA7125">
            <w:pPr>
              <w:spacing w:line="276" w:lineRule="auto"/>
              <w:jc w:val="center"/>
              <w:rPr>
                <w:sz w:val="22"/>
                <w:szCs w:val="22"/>
              </w:rPr>
            </w:pPr>
            <w:r>
              <w:rPr>
                <w:sz w:val="22"/>
                <w:szCs w:val="22"/>
              </w:rPr>
              <w:t>19 493,8</w:t>
            </w:r>
          </w:p>
        </w:tc>
        <w:tc>
          <w:tcPr>
            <w:tcW w:w="1134" w:type="dxa"/>
            <w:shd w:val="clear" w:color="auto" w:fill="auto"/>
          </w:tcPr>
          <w:p w14:paraId="244304AF" w14:textId="2FABF685" w:rsidR="00317297" w:rsidRPr="00C079E3" w:rsidRDefault="00317297" w:rsidP="00EA7125">
            <w:pPr>
              <w:spacing w:line="276" w:lineRule="auto"/>
              <w:jc w:val="center"/>
              <w:rPr>
                <w:sz w:val="22"/>
                <w:szCs w:val="22"/>
              </w:rPr>
            </w:pPr>
            <w:r>
              <w:rPr>
                <w:sz w:val="22"/>
                <w:szCs w:val="22"/>
              </w:rPr>
              <w:t>19 651,0</w:t>
            </w:r>
          </w:p>
        </w:tc>
        <w:tc>
          <w:tcPr>
            <w:tcW w:w="1305" w:type="dxa"/>
            <w:shd w:val="clear" w:color="auto" w:fill="auto"/>
          </w:tcPr>
          <w:p w14:paraId="3A1762C6" w14:textId="60061DF7" w:rsidR="00317297" w:rsidRPr="00C079E3" w:rsidRDefault="000008DA" w:rsidP="00EA7125">
            <w:pPr>
              <w:spacing w:line="276" w:lineRule="auto"/>
              <w:jc w:val="center"/>
              <w:rPr>
                <w:sz w:val="22"/>
                <w:szCs w:val="22"/>
              </w:rPr>
            </w:pPr>
            <w:r>
              <w:rPr>
                <w:sz w:val="22"/>
                <w:szCs w:val="22"/>
              </w:rPr>
              <w:t>- 157,2</w:t>
            </w:r>
          </w:p>
        </w:tc>
        <w:tc>
          <w:tcPr>
            <w:tcW w:w="963" w:type="dxa"/>
            <w:shd w:val="clear" w:color="auto" w:fill="auto"/>
          </w:tcPr>
          <w:p w14:paraId="2E351E6C" w14:textId="63C265B3" w:rsidR="00317297" w:rsidRPr="00C079E3" w:rsidRDefault="000008DA" w:rsidP="00EA7125">
            <w:pPr>
              <w:spacing w:line="276" w:lineRule="auto"/>
              <w:jc w:val="center"/>
              <w:rPr>
                <w:sz w:val="22"/>
                <w:szCs w:val="22"/>
              </w:rPr>
            </w:pPr>
            <w:r>
              <w:rPr>
                <w:sz w:val="22"/>
                <w:szCs w:val="22"/>
              </w:rPr>
              <w:t>- 0,8</w:t>
            </w:r>
          </w:p>
        </w:tc>
        <w:tc>
          <w:tcPr>
            <w:tcW w:w="1134" w:type="dxa"/>
            <w:shd w:val="clear" w:color="auto" w:fill="auto"/>
          </w:tcPr>
          <w:p w14:paraId="46DCDC91" w14:textId="78A2BC24" w:rsidR="00317297" w:rsidRPr="00F86A8A" w:rsidRDefault="00317297" w:rsidP="00EA7125">
            <w:pPr>
              <w:spacing w:line="276" w:lineRule="auto"/>
              <w:jc w:val="center"/>
              <w:rPr>
                <w:sz w:val="22"/>
                <w:szCs w:val="22"/>
              </w:rPr>
            </w:pPr>
            <w:r>
              <w:rPr>
                <w:sz w:val="22"/>
                <w:szCs w:val="22"/>
              </w:rPr>
              <w:t>52 022,9</w:t>
            </w:r>
          </w:p>
        </w:tc>
        <w:tc>
          <w:tcPr>
            <w:tcW w:w="1134" w:type="dxa"/>
            <w:shd w:val="clear" w:color="auto" w:fill="auto"/>
          </w:tcPr>
          <w:p w14:paraId="22067D85" w14:textId="0F1AE175" w:rsidR="00317297" w:rsidRPr="00F86A8A" w:rsidRDefault="00317297" w:rsidP="00EA7125">
            <w:pPr>
              <w:spacing w:line="276" w:lineRule="auto"/>
              <w:jc w:val="center"/>
              <w:rPr>
                <w:sz w:val="22"/>
                <w:szCs w:val="22"/>
              </w:rPr>
            </w:pPr>
            <w:r>
              <w:rPr>
                <w:sz w:val="22"/>
                <w:szCs w:val="22"/>
              </w:rPr>
              <w:t>30 544,6</w:t>
            </w:r>
          </w:p>
        </w:tc>
      </w:tr>
      <w:tr w:rsidR="00317297" w14:paraId="55024244" w14:textId="77777777" w:rsidTr="00EA7125">
        <w:tc>
          <w:tcPr>
            <w:tcW w:w="2722" w:type="dxa"/>
            <w:shd w:val="clear" w:color="auto" w:fill="auto"/>
          </w:tcPr>
          <w:p w14:paraId="154C5CE4" w14:textId="502437D2" w:rsidR="00317297" w:rsidRPr="00C079E3" w:rsidRDefault="00317297" w:rsidP="00EA7125">
            <w:pPr>
              <w:ind w:left="34"/>
              <w:rPr>
                <w:sz w:val="22"/>
                <w:szCs w:val="22"/>
              </w:rPr>
            </w:pPr>
            <w:bookmarkStart w:id="48" w:name="_Hlk182838646"/>
            <w:r>
              <w:rPr>
                <w:sz w:val="22"/>
                <w:szCs w:val="22"/>
              </w:rPr>
              <w:t>Охрана окружающей среды</w:t>
            </w:r>
          </w:p>
        </w:tc>
        <w:tc>
          <w:tcPr>
            <w:tcW w:w="1247" w:type="dxa"/>
            <w:shd w:val="clear" w:color="auto" w:fill="auto"/>
          </w:tcPr>
          <w:p w14:paraId="2D945625" w14:textId="3E1E404A" w:rsidR="00317297" w:rsidRPr="00C079E3" w:rsidRDefault="00317297" w:rsidP="00EA7125">
            <w:pPr>
              <w:spacing w:line="276" w:lineRule="auto"/>
              <w:jc w:val="center"/>
              <w:rPr>
                <w:sz w:val="22"/>
                <w:szCs w:val="22"/>
              </w:rPr>
            </w:pPr>
            <w:r>
              <w:rPr>
                <w:sz w:val="22"/>
                <w:szCs w:val="22"/>
              </w:rPr>
              <w:t>7 787,9</w:t>
            </w:r>
          </w:p>
        </w:tc>
        <w:tc>
          <w:tcPr>
            <w:tcW w:w="1134" w:type="dxa"/>
            <w:shd w:val="clear" w:color="auto" w:fill="auto"/>
          </w:tcPr>
          <w:p w14:paraId="2EB98F93" w14:textId="56C773CA" w:rsidR="00317297" w:rsidRPr="00C079E3" w:rsidRDefault="00317297" w:rsidP="00EA7125">
            <w:pPr>
              <w:spacing w:line="276" w:lineRule="auto"/>
              <w:jc w:val="center"/>
              <w:rPr>
                <w:sz w:val="22"/>
                <w:szCs w:val="22"/>
              </w:rPr>
            </w:pPr>
            <w:r>
              <w:rPr>
                <w:sz w:val="22"/>
                <w:szCs w:val="22"/>
              </w:rPr>
              <w:t>163,0</w:t>
            </w:r>
          </w:p>
        </w:tc>
        <w:tc>
          <w:tcPr>
            <w:tcW w:w="1305" w:type="dxa"/>
            <w:shd w:val="clear" w:color="auto" w:fill="auto"/>
          </w:tcPr>
          <w:p w14:paraId="1FC5D4D8" w14:textId="250CFBDF" w:rsidR="00317297" w:rsidRPr="00C079E3" w:rsidRDefault="000008DA" w:rsidP="00EA7125">
            <w:pPr>
              <w:spacing w:line="276" w:lineRule="auto"/>
              <w:jc w:val="center"/>
              <w:rPr>
                <w:sz w:val="22"/>
                <w:szCs w:val="22"/>
              </w:rPr>
            </w:pPr>
            <w:r>
              <w:rPr>
                <w:sz w:val="22"/>
                <w:szCs w:val="22"/>
              </w:rPr>
              <w:t>- 7 624,9</w:t>
            </w:r>
          </w:p>
        </w:tc>
        <w:tc>
          <w:tcPr>
            <w:tcW w:w="963" w:type="dxa"/>
            <w:shd w:val="clear" w:color="auto" w:fill="auto"/>
          </w:tcPr>
          <w:p w14:paraId="03831F2A" w14:textId="10693130" w:rsidR="00317297" w:rsidRPr="00C079E3" w:rsidRDefault="000008DA" w:rsidP="00EA7125">
            <w:pPr>
              <w:spacing w:line="276" w:lineRule="auto"/>
              <w:jc w:val="center"/>
              <w:rPr>
                <w:sz w:val="22"/>
                <w:szCs w:val="22"/>
              </w:rPr>
            </w:pPr>
            <w:r>
              <w:rPr>
                <w:sz w:val="22"/>
                <w:szCs w:val="22"/>
              </w:rPr>
              <w:t>- 97,9</w:t>
            </w:r>
          </w:p>
        </w:tc>
        <w:tc>
          <w:tcPr>
            <w:tcW w:w="1134" w:type="dxa"/>
            <w:shd w:val="clear" w:color="auto" w:fill="auto"/>
          </w:tcPr>
          <w:p w14:paraId="584F46AD" w14:textId="3D7B6356" w:rsidR="00317297" w:rsidRPr="00F86A8A" w:rsidRDefault="00317297" w:rsidP="00EA7125">
            <w:pPr>
              <w:spacing w:line="276" w:lineRule="auto"/>
              <w:jc w:val="center"/>
              <w:rPr>
                <w:sz w:val="22"/>
                <w:szCs w:val="22"/>
              </w:rPr>
            </w:pPr>
            <w:r>
              <w:rPr>
                <w:sz w:val="22"/>
                <w:szCs w:val="22"/>
              </w:rPr>
              <w:t>115,0</w:t>
            </w:r>
          </w:p>
        </w:tc>
        <w:tc>
          <w:tcPr>
            <w:tcW w:w="1134" w:type="dxa"/>
            <w:shd w:val="clear" w:color="auto" w:fill="auto"/>
          </w:tcPr>
          <w:p w14:paraId="7457526E" w14:textId="6195F3D0" w:rsidR="00317297" w:rsidRPr="00F86A8A" w:rsidRDefault="00317297" w:rsidP="00EA7125">
            <w:pPr>
              <w:spacing w:line="276" w:lineRule="auto"/>
              <w:jc w:val="center"/>
              <w:rPr>
                <w:sz w:val="22"/>
                <w:szCs w:val="22"/>
              </w:rPr>
            </w:pPr>
            <w:r>
              <w:rPr>
                <w:sz w:val="22"/>
                <w:szCs w:val="22"/>
              </w:rPr>
              <w:t>120,0</w:t>
            </w:r>
          </w:p>
        </w:tc>
      </w:tr>
      <w:bookmarkEnd w:id="48"/>
      <w:tr w:rsidR="00317297" w14:paraId="22775447" w14:textId="77777777" w:rsidTr="00EA7125">
        <w:tc>
          <w:tcPr>
            <w:tcW w:w="2722" w:type="dxa"/>
            <w:shd w:val="clear" w:color="auto" w:fill="auto"/>
          </w:tcPr>
          <w:p w14:paraId="52B511BB" w14:textId="5A72EABA" w:rsidR="00317297" w:rsidRPr="00C079E3" w:rsidRDefault="00317297" w:rsidP="00EA7125">
            <w:pPr>
              <w:ind w:left="34"/>
              <w:rPr>
                <w:sz w:val="22"/>
                <w:szCs w:val="22"/>
              </w:rPr>
            </w:pPr>
            <w:r>
              <w:rPr>
                <w:sz w:val="22"/>
                <w:szCs w:val="22"/>
              </w:rPr>
              <w:t xml:space="preserve">Образование </w:t>
            </w:r>
          </w:p>
        </w:tc>
        <w:tc>
          <w:tcPr>
            <w:tcW w:w="1247" w:type="dxa"/>
            <w:shd w:val="clear" w:color="auto" w:fill="auto"/>
          </w:tcPr>
          <w:p w14:paraId="07760369" w14:textId="381780D4" w:rsidR="00317297" w:rsidRPr="00C079E3" w:rsidRDefault="00317297" w:rsidP="00EA7125">
            <w:pPr>
              <w:spacing w:line="276" w:lineRule="auto"/>
              <w:jc w:val="center"/>
              <w:rPr>
                <w:sz w:val="22"/>
                <w:szCs w:val="22"/>
              </w:rPr>
            </w:pPr>
            <w:r>
              <w:rPr>
                <w:sz w:val="22"/>
                <w:szCs w:val="22"/>
              </w:rPr>
              <w:t>550 877,5</w:t>
            </w:r>
          </w:p>
        </w:tc>
        <w:tc>
          <w:tcPr>
            <w:tcW w:w="1134" w:type="dxa"/>
            <w:shd w:val="clear" w:color="auto" w:fill="auto"/>
          </w:tcPr>
          <w:p w14:paraId="556D89C4" w14:textId="73C23CF9" w:rsidR="00317297" w:rsidRPr="00C079E3" w:rsidRDefault="00317297" w:rsidP="00EA7125">
            <w:pPr>
              <w:spacing w:line="276" w:lineRule="auto"/>
              <w:jc w:val="center"/>
              <w:rPr>
                <w:sz w:val="22"/>
                <w:szCs w:val="22"/>
              </w:rPr>
            </w:pPr>
            <w:r>
              <w:rPr>
                <w:sz w:val="22"/>
                <w:szCs w:val="22"/>
              </w:rPr>
              <w:t>675 362,8</w:t>
            </w:r>
          </w:p>
        </w:tc>
        <w:tc>
          <w:tcPr>
            <w:tcW w:w="1305" w:type="dxa"/>
            <w:shd w:val="clear" w:color="auto" w:fill="auto"/>
          </w:tcPr>
          <w:p w14:paraId="664B0E00" w14:textId="6560C8AB" w:rsidR="00317297" w:rsidRPr="00C079E3" w:rsidRDefault="000008DA" w:rsidP="00EA7125">
            <w:pPr>
              <w:spacing w:line="276" w:lineRule="auto"/>
              <w:jc w:val="center"/>
              <w:rPr>
                <w:sz w:val="22"/>
                <w:szCs w:val="22"/>
              </w:rPr>
            </w:pPr>
            <w:r>
              <w:rPr>
                <w:sz w:val="22"/>
                <w:szCs w:val="22"/>
              </w:rPr>
              <w:t>+ 124 485,3</w:t>
            </w:r>
          </w:p>
        </w:tc>
        <w:tc>
          <w:tcPr>
            <w:tcW w:w="963" w:type="dxa"/>
            <w:shd w:val="clear" w:color="auto" w:fill="auto"/>
          </w:tcPr>
          <w:p w14:paraId="6865021F" w14:textId="06AE610C" w:rsidR="00317297" w:rsidRPr="00C079E3" w:rsidRDefault="000008DA" w:rsidP="00EA7125">
            <w:pPr>
              <w:spacing w:line="276" w:lineRule="auto"/>
              <w:jc w:val="center"/>
              <w:rPr>
                <w:sz w:val="22"/>
                <w:szCs w:val="22"/>
              </w:rPr>
            </w:pPr>
            <w:r>
              <w:rPr>
                <w:sz w:val="22"/>
                <w:szCs w:val="22"/>
              </w:rPr>
              <w:t>- 19,3</w:t>
            </w:r>
          </w:p>
        </w:tc>
        <w:tc>
          <w:tcPr>
            <w:tcW w:w="1134" w:type="dxa"/>
            <w:shd w:val="clear" w:color="auto" w:fill="auto"/>
          </w:tcPr>
          <w:p w14:paraId="060F3D3A" w14:textId="42E0BD19" w:rsidR="00317297" w:rsidRPr="00F86A8A" w:rsidRDefault="00317297" w:rsidP="00EA7125">
            <w:pPr>
              <w:spacing w:line="276" w:lineRule="auto"/>
              <w:jc w:val="center"/>
              <w:rPr>
                <w:sz w:val="22"/>
                <w:szCs w:val="22"/>
              </w:rPr>
            </w:pPr>
            <w:r>
              <w:rPr>
                <w:sz w:val="22"/>
                <w:szCs w:val="22"/>
              </w:rPr>
              <w:t>569 775,8</w:t>
            </w:r>
          </w:p>
        </w:tc>
        <w:tc>
          <w:tcPr>
            <w:tcW w:w="1134" w:type="dxa"/>
            <w:shd w:val="clear" w:color="auto" w:fill="auto"/>
          </w:tcPr>
          <w:p w14:paraId="11AC8502" w14:textId="2BFD28B1" w:rsidR="00317297" w:rsidRPr="00F86A8A" w:rsidRDefault="00F30871" w:rsidP="00EA7125">
            <w:pPr>
              <w:spacing w:line="276" w:lineRule="auto"/>
              <w:jc w:val="center"/>
              <w:rPr>
                <w:sz w:val="22"/>
                <w:szCs w:val="22"/>
              </w:rPr>
            </w:pPr>
            <w:r>
              <w:rPr>
                <w:sz w:val="22"/>
                <w:szCs w:val="22"/>
              </w:rPr>
              <w:t>606 086,1</w:t>
            </w:r>
          </w:p>
        </w:tc>
      </w:tr>
      <w:tr w:rsidR="00317297" w14:paraId="23D3EDBB" w14:textId="77777777" w:rsidTr="00EA7125">
        <w:tc>
          <w:tcPr>
            <w:tcW w:w="2722" w:type="dxa"/>
            <w:shd w:val="clear" w:color="auto" w:fill="auto"/>
          </w:tcPr>
          <w:p w14:paraId="56E8E442" w14:textId="05FAD70F" w:rsidR="00317297" w:rsidRPr="00C079E3" w:rsidRDefault="00F30871" w:rsidP="00EA7125">
            <w:pPr>
              <w:ind w:left="34"/>
              <w:rPr>
                <w:sz w:val="22"/>
                <w:szCs w:val="22"/>
              </w:rPr>
            </w:pPr>
            <w:r>
              <w:rPr>
                <w:sz w:val="22"/>
                <w:szCs w:val="22"/>
              </w:rPr>
              <w:t>Культура, кинематография</w:t>
            </w:r>
          </w:p>
        </w:tc>
        <w:tc>
          <w:tcPr>
            <w:tcW w:w="1247" w:type="dxa"/>
            <w:shd w:val="clear" w:color="auto" w:fill="auto"/>
          </w:tcPr>
          <w:p w14:paraId="3F89A838" w14:textId="049C6876" w:rsidR="00317297" w:rsidRPr="00C079E3" w:rsidRDefault="00F30871" w:rsidP="00EA7125">
            <w:pPr>
              <w:spacing w:line="276" w:lineRule="auto"/>
              <w:jc w:val="center"/>
              <w:rPr>
                <w:sz w:val="22"/>
                <w:szCs w:val="22"/>
              </w:rPr>
            </w:pPr>
            <w:r>
              <w:rPr>
                <w:sz w:val="22"/>
                <w:szCs w:val="22"/>
              </w:rPr>
              <w:t>27 852,8</w:t>
            </w:r>
          </w:p>
        </w:tc>
        <w:tc>
          <w:tcPr>
            <w:tcW w:w="1134" w:type="dxa"/>
            <w:shd w:val="clear" w:color="auto" w:fill="auto"/>
          </w:tcPr>
          <w:p w14:paraId="1F0749EE" w14:textId="389DAC71" w:rsidR="00317297" w:rsidRPr="00C079E3" w:rsidRDefault="00F30871" w:rsidP="00EA7125">
            <w:pPr>
              <w:spacing w:line="276" w:lineRule="auto"/>
              <w:jc w:val="center"/>
              <w:rPr>
                <w:sz w:val="22"/>
                <w:szCs w:val="22"/>
              </w:rPr>
            </w:pPr>
            <w:r>
              <w:rPr>
                <w:sz w:val="22"/>
                <w:szCs w:val="22"/>
              </w:rPr>
              <w:t>32 285,0</w:t>
            </w:r>
          </w:p>
        </w:tc>
        <w:tc>
          <w:tcPr>
            <w:tcW w:w="1305" w:type="dxa"/>
            <w:shd w:val="clear" w:color="auto" w:fill="auto"/>
          </w:tcPr>
          <w:p w14:paraId="75AC0447" w14:textId="52AC8E83" w:rsidR="00317297" w:rsidRPr="00C079E3" w:rsidRDefault="009C09E1" w:rsidP="00EA7125">
            <w:pPr>
              <w:spacing w:line="276" w:lineRule="auto"/>
              <w:jc w:val="center"/>
              <w:rPr>
                <w:sz w:val="22"/>
                <w:szCs w:val="22"/>
              </w:rPr>
            </w:pPr>
            <w:r>
              <w:rPr>
                <w:sz w:val="22"/>
                <w:szCs w:val="22"/>
              </w:rPr>
              <w:t>+</w:t>
            </w:r>
            <w:r w:rsidR="000008DA">
              <w:rPr>
                <w:sz w:val="22"/>
                <w:szCs w:val="22"/>
              </w:rPr>
              <w:t xml:space="preserve"> 4 432,2</w:t>
            </w:r>
          </w:p>
        </w:tc>
        <w:tc>
          <w:tcPr>
            <w:tcW w:w="963" w:type="dxa"/>
            <w:shd w:val="clear" w:color="auto" w:fill="auto"/>
          </w:tcPr>
          <w:p w14:paraId="632D094F" w14:textId="07A30477" w:rsidR="00317297" w:rsidRPr="00C079E3" w:rsidRDefault="009C09E1" w:rsidP="00EA7125">
            <w:pPr>
              <w:spacing w:line="276" w:lineRule="auto"/>
              <w:jc w:val="center"/>
              <w:rPr>
                <w:sz w:val="22"/>
                <w:szCs w:val="22"/>
              </w:rPr>
            </w:pPr>
            <w:r>
              <w:rPr>
                <w:sz w:val="22"/>
                <w:szCs w:val="22"/>
              </w:rPr>
              <w:t>+</w:t>
            </w:r>
            <w:r w:rsidR="000008DA">
              <w:rPr>
                <w:sz w:val="22"/>
                <w:szCs w:val="22"/>
              </w:rPr>
              <w:t xml:space="preserve"> 15,9</w:t>
            </w:r>
          </w:p>
        </w:tc>
        <w:tc>
          <w:tcPr>
            <w:tcW w:w="1134" w:type="dxa"/>
            <w:shd w:val="clear" w:color="auto" w:fill="auto"/>
          </w:tcPr>
          <w:p w14:paraId="51CAFCBB" w14:textId="279F79A5" w:rsidR="00317297" w:rsidRPr="00F86A8A" w:rsidRDefault="00F30871" w:rsidP="00EA7125">
            <w:pPr>
              <w:spacing w:line="276" w:lineRule="auto"/>
              <w:jc w:val="center"/>
              <w:rPr>
                <w:sz w:val="22"/>
                <w:szCs w:val="22"/>
              </w:rPr>
            </w:pPr>
            <w:r>
              <w:rPr>
                <w:sz w:val="22"/>
                <w:szCs w:val="22"/>
              </w:rPr>
              <w:t>26 158,9</w:t>
            </w:r>
          </w:p>
        </w:tc>
        <w:tc>
          <w:tcPr>
            <w:tcW w:w="1134" w:type="dxa"/>
            <w:shd w:val="clear" w:color="auto" w:fill="auto"/>
          </w:tcPr>
          <w:p w14:paraId="734E7463" w14:textId="4F5C9CC6" w:rsidR="00317297" w:rsidRPr="00F86A8A" w:rsidRDefault="00F30871" w:rsidP="00EA7125">
            <w:pPr>
              <w:spacing w:line="276" w:lineRule="auto"/>
              <w:jc w:val="center"/>
              <w:rPr>
                <w:sz w:val="22"/>
                <w:szCs w:val="22"/>
              </w:rPr>
            </w:pPr>
            <w:r>
              <w:rPr>
                <w:sz w:val="22"/>
                <w:szCs w:val="22"/>
              </w:rPr>
              <w:t>25 513,6</w:t>
            </w:r>
          </w:p>
        </w:tc>
      </w:tr>
      <w:tr w:rsidR="00317297" w14:paraId="04D5E353" w14:textId="77777777" w:rsidTr="00EA7125">
        <w:tc>
          <w:tcPr>
            <w:tcW w:w="2722" w:type="dxa"/>
            <w:shd w:val="clear" w:color="auto" w:fill="auto"/>
          </w:tcPr>
          <w:p w14:paraId="1453EAD7" w14:textId="205741A0" w:rsidR="00317297" w:rsidRPr="00C079E3" w:rsidRDefault="00F30871" w:rsidP="00EA7125">
            <w:pPr>
              <w:ind w:left="34"/>
              <w:rPr>
                <w:sz w:val="22"/>
                <w:szCs w:val="22"/>
              </w:rPr>
            </w:pPr>
            <w:r>
              <w:rPr>
                <w:sz w:val="22"/>
                <w:szCs w:val="22"/>
              </w:rPr>
              <w:t>Социальная политика</w:t>
            </w:r>
          </w:p>
        </w:tc>
        <w:tc>
          <w:tcPr>
            <w:tcW w:w="1247" w:type="dxa"/>
            <w:shd w:val="clear" w:color="auto" w:fill="auto"/>
          </w:tcPr>
          <w:p w14:paraId="7264EDA7" w14:textId="5C3BA2A8" w:rsidR="00317297" w:rsidRPr="00C079E3" w:rsidRDefault="00F30871" w:rsidP="00EA7125">
            <w:pPr>
              <w:spacing w:line="276" w:lineRule="auto"/>
              <w:jc w:val="center"/>
              <w:rPr>
                <w:sz w:val="22"/>
                <w:szCs w:val="22"/>
              </w:rPr>
            </w:pPr>
            <w:r>
              <w:rPr>
                <w:sz w:val="22"/>
                <w:szCs w:val="22"/>
              </w:rPr>
              <w:t>28 763,0</w:t>
            </w:r>
          </w:p>
        </w:tc>
        <w:tc>
          <w:tcPr>
            <w:tcW w:w="1134" w:type="dxa"/>
            <w:shd w:val="clear" w:color="auto" w:fill="auto"/>
          </w:tcPr>
          <w:p w14:paraId="24FE1EAC" w14:textId="2EF2B079" w:rsidR="00317297" w:rsidRPr="00C079E3" w:rsidRDefault="00F30871" w:rsidP="00EA7125">
            <w:pPr>
              <w:spacing w:line="276" w:lineRule="auto"/>
              <w:jc w:val="center"/>
              <w:rPr>
                <w:sz w:val="22"/>
                <w:szCs w:val="22"/>
              </w:rPr>
            </w:pPr>
            <w:r>
              <w:rPr>
                <w:sz w:val="22"/>
                <w:szCs w:val="22"/>
              </w:rPr>
              <w:t>26 702,0</w:t>
            </w:r>
          </w:p>
        </w:tc>
        <w:tc>
          <w:tcPr>
            <w:tcW w:w="1305" w:type="dxa"/>
            <w:shd w:val="clear" w:color="auto" w:fill="auto"/>
          </w:tcPr>
          <w:p w14:paraId="43EB81D4" w14:textId="4AEDB9BA" w:rsidR="00317297" w:rsidRPr="00C079E3" w:rsidRDefault="000008DA" w:rsidP="00EA7125">
            <w:pPr>
              <w:spacing w:line="276" w:lineRule="auto"/>
              <w:jc w:val="center"/>
              <w:rPr>
                <w:sz w:val="22"/>
                <w:szCs w:val="22"/>
              </w:rPr>
            </w:pPr>
            <w:r>
              <w:rPr>
                <w:sz w:val="22"/>
                <w:szCs w:val="22"/>
              </w:rPr>
              <w:t>- 2 061,0</w:t>
            </w:r>
          </w:p>
        </w:tc>
        <w:tc>
          <w:tcPr>
            <w:tcW w:w="963" w:type="dxa"/>
            <w:shd w:val="clear" w:color="auto" w:fill="auto"/>
          </w:tcPr>
          <w:p w14:paraId="3CE07796" w14:textId="4804ABCF" w:rsidR="00317297" w:rsidRPr="00C079E3" w:rsidRDefault="000008DA" w:rsidP="00EA7125">
            <w:pPr>
              <w:spacing w:line="276" w:lineRule="auto"/>
              <w:jc w:val="center"/>
              <w:rPr>
                <w:sz w:val="22"/>
                <w:szCs w:val="22"/>
              </w:rPr>
            </w:pPr>
            <w:r>
              <w:rPr>
                <w:sz w:val="22"/>
                <w:szCs w:val="22"/>
              </w:rPr>
              <w:t>- 7,2</w:t>
            </w:r>
          </w:p>
        </w:tc>
        <w:tc>
          <w:tcPr>
            <w:tcW w:w="1134" w:type="dxa"/>
            <w:shd w:val="clear" w:color="auto" w:fill="auto"/>
          </w:tcPr>
          <w:p w14:paraId="0A58799B" w14:textId="28A78C56" w:rsidR="00317297" w:rsidRPr="00F86A8A" w:rsidRDefault="00F30871" w:rsidP="00EA7125">
            <w:pPr>
              <w:spacing w:line="276" w:lineRule="auto"/>
              <w:jc w:val="center"/>
              <w:rPr>
                <w:sz w:val="22"/>
                <w:szCs w:val="22"/>
              </w:rPr>
            </w:pPr>
            <w:r>
              <w:rPr>
                <w:sz w:val="22"/>
                <w:szCs w:val="22"/>
              </w:rPr>
              <w:t>19 446,4</w:t>
            </w:r>
          </w:p>
        </w:tc>
        <w:tc>
          <w:tcPr>
            <w:tcW w:w="1134" w:type="dxa"/>
            <w:shd w:val="clear" w:color="auto" w:fill="auto"/>
          </w:tcPr>
          <w:p w14:paraId="7F3DE70D" w14:textId="1C112C09" w:rsidR="00317297" w:rsidRPr="00F86A8A" w:rsidRDefault="00F30871" w:rsidP="00EA7125">
            <w:pPr>
              <w:spacing w:line="276" w:lineRule="auto"/>
              <w:jc w:val="center"/>
              <w:rPr>
                <w:sz w:val="22"/>
                <w:szCs w:val="22"/>
              </w:rPr>
            </w:pPr>
            <w:r>
              <w:rPr>
                <w:sz w:val="22"/>
                <w:szCs w:val="22"/>
              </w:rPr>
              <w:t>19 690,6</w:t>
            </w:r>
          </w:p>
        </w:tc>
      </w:tr>
      <w:tr w:rsidR="00317297" w14:paraId="59A706E2" w14:textId="77777777" w:rsidTr="00EA7125">
        <w:tc>
          <w:tcPr>
            <w:tcW w:w="2722" w:type="dxa"/>
            <w:shd w:val="clear" w:color="auto" w:fill="auto"/>
          </w:tcPr>
          <w:p w14:paraId="1C7E9589" w14:textId="3BFCC39C" w:rsidR="00317297" w:rsidRPr="00C079E3" w:rsidRDefault="00F30871" w:rsidP="00EA7125">
            <w:pPr>
              <w:ind w:left="34"/>
              <w:rPr>
                <w:sz w:val="22"/>
                <w:szCs w:val="22"/>
              </w:rPr>
            </w:pPr>
            <w:r>
              <w:rPr>
                <w:sz w:val="22"/>
                <w:szCs w:val="22"/>
              </w:rPr>
              <w:t>Физическая культура и спорт</w:t>
            </w:r>
          </w:p>
        </w:tc>
        <w:tc>
          <w:tcPr>
            <w:tcW w:w="1247" w:type="dxa"/>
            <w:shd w:val="clear" w:color="auto" w:fill="auto"/>
          </w:tcPr>
          <w:p w14:paraId="3F3B6CF4" w14:textId="2060AF98" w:rsidR="00317297" w:rsidRPr="00C079E3" w:rsidRDefault="00F30871" w:rsidP="00EA7125">
            <w:pPr>
              <w:spacing w:line="276" w:lineRule="auto"/>
              <w:jc w:val="center"/>
              <w:rPr>
                <w:sz w:val="22"/>
                <w:szCs w:val="22"/>
              </w:rPr>
            </w:pPr>
            <w:r>
              <w:rPr>
                <w:sz w:val="22"/>
                <w:szCs w:val="22"/>
              </w:rPr>
              <w:t>32 119,5</w:t>
            </w:r>
          </w:p>
        </w:tc>
        <w:tc>
          <w:tcPr>
            <w:tcW w:w="1134" w:type="dxa"/>
            <w:shd w:val="clear" w:color="auto" w:fill="auto"/>
          </w:tcPr>
          <w:p w14:paraId="65CFB1B8" w14:textId="5B91F2C5" w:rsidR="00317297" w:rsidRPr="00C079E3" w:rsidRDefault="00F30871" w:rsidP="00EA7125">
            <w:pPr>
              <w:spacing w:line="276" w:lineRule="auto"/>
              <w:jc w:val="center"/>
              <w:rPr>
                <w:sz w:val="22"/>
                <w:szCs w:val="22"/>
              </w:rPr>
            </w:pPr>
            <w:r>
              <w:rPr>
                <w:sz w:val="22"/>
                <w:szCs w:val="22"/>
              </w:rPr>
              <w:t>51 089,0</w:t>
            </w:r>
          </w:p>
        </w:tc>
        <w:tc>
          <w:tcPr>
            <w:tcW w:w="1305" w:type="dxa"/>
            <w:shd w:val="clear" w:color="auto" w:fill="auto"/>
          </w:tcPr>
          <w:p w14:paraId="6BE1BAF4" w14:textId="690E7C95" w:rsidR="00317297" w:rsidRPr="00C079E3" w:rsidRDefault="000008DA" w:rsidP="00EA7125">
            <w:pPr>
              <w:spacing w:line="276" w:lineRule="auto"/>
              <w:jc w:val="center"/>
              <w:rPr>
                <w:sz w:val="22"/>
                <w:szCs w:val="22"/>
              </w:rPr>
            </w:pPr>
            <w:r>
              <w:rPr>
                <w:sz w:val="22"/>
                <w:szCs w:val="22"/>
              </w:rPr>
              <w:t>+ 18 969,5</w:t>
            </w:r>
          </w:p>
        </w:tc>
        <w:tc>
          <w:tcPr>
            <w:tcW w:w="963" w:type="dxa"/>
            <w:shd w:val="clear" w:color="auto" w:fill="auto"/>
          </w:tcPr>
          <w:p w14:paraId="4DCE1E0C" w14:textId="1F0A7A1E" w:rsidR="00317297" w:rsidRPr="00C079E3" w:rsidRDefault="000008DA" w:rsidP="00EA7125">
            <w:pPr>
              <w:spacing w:line="276" w:lineRule="auto"/>
              <w:jc w:val="center"/>
              <w:rPr>
                <w:sz w:val="22"/>
                <w:szCs w:val="22"/>
              </w:rPr>
            </w:pPr>
            <w:r>
              <w:rPr>
                <w:sz w:val="22"/>
                <w:szCs w:val="22"/>
              </w:rPr>
              <w:t>+ 59,1</w:t>
            </w:r>
          </w:p>
        </w:tc>
        <w:tc>
          <w:tcPr>
            <w:tcW w:w="1134" w:type="dxa"/>
            <w:shd w:val="clear" w:color="auto" w:fill="auto"/>
          </w:tcPr>
          <w:p w14:paraId="7763927D" w14:textId="19CC1EFC" w:rsidR="00317297" w:rsidRPr="00F86A8A" w:rsidRDefault="00F30871" w:rsidP="00EA7125">
            <w:pPr>
              <w:spacing w:line="276" w:lineRule="auto"/>
              <w:jc w:val="center"/>
              <w:rPr>
                <w:sz w:val="22"/>
                <w:szCs w:val="22"/>
              </w:rPr>
            </w:pPr>
            <w:r>
              <w:rPr>
                <w:sz w:val="22"/>
                <w:szCs w:val="22"/>
              </w:rPr>
              <w:t>32 215,6</w:t>
            </w:r>
          </w:p>
        </w:tc>
        <w:tc>
          <w:tcPr>
            <w:tcW w:w="1134" w:type="dxa"/>
            <w:shd w:val="clear" w:color="auto" w:fill="auto"/>
          </w:tcPr>
          <w:p w14:paraId="41F7C756" w14:textId="4478AE3E" w:rsidR="00317297" w:rsidRPr="00F86A8A" w:rsidRDefault="00F30871" w:rsidP="00EA7125">
            <w:pPr>
              <w:spacing w:line="276" w:lineRule="auto"/>
              <w:jc w:val="center"/>
              <w:rPr>
                <w:sz w:val="22"/>
                <w:szCs w:val="22"/>
              </w:rPr>
            </w:pPr>
            <w:r>
              <w:rPr>
                <w:sz w:val="22"/>
                <w:szCs w:val="22"/>
              </w:rPr>
              <w:t>31 819,2</w:t>
            </w:r>
          </w:p>
        </w:tc>
      </w:tr>
      <w:tr w:rsidR="00317297" w14:paraId="5BCD77C5" w14:textId="77777777" w:rsidTr="00EA7125">
        <w:tc>
          <w:tcPr>
            <w:tcW w:w="2722" w:type="dxa"/>
            <w:shd w:val="clear" w:color="auto" w:fill="auto"/>
          </w:tcPr>
          <w:p w14:paraId="77BFE15E" w14:textId="0E0FDDEC" w:rsidR="00317297" w:rsidRPr="00C079E3" w:rsidRDefault="00F30871" w:rsidP="00EA7125">
            <w:pPr>
              <w:ind w:left="34"/>
              <w:rPr>
                <w:sz w:val="22"/>
                <w:szCs w:val="22"/>
              </w:rPr>
            </w:pPr>
            <w:r>
              <w:rPr>
                <w:sz w:val="22"/>
                <w:szCs w:val="22"/>
              </w:rPr>
              <w:t>Обслуживание государственного и муниципального долга</w:t>
            </w:r>
          </w:p>
        </w:tc>
        <w:tc>
          <w:tcPr>
            <w:tcW w:w="1247" w:type="dxa"/>
            <w:shd w:val="clear" w:color="auto" w:fill="auto"/>
          </w:tcPr>
          <w:p w14:paraId="1735C81D" w14:textId="768610C3" w:rsidR="00317297" w:rsidRPr="00C079E3" w:rsidRDefault="00F30871" w:rsidP="00EA7125">
            <w:pPr>
              <w:spacing w:line="276" w:lineRule="auto"/>
              <w:jc w:val="center"/>
              <w:rPr>
                <w:sz w:val="22"/>
                <w:szCs w:val="22"/>
              </w:rPr>
            </w:pPr>
            <w:r>
              <w:rPr>
                <w:sz w:val="22"/>
                <w:szCs w:val="22"/>
              </w:rPr>
              <w:t>6,2</w:t>
            </w:r>
          </w:p>
        </w:tc>
        <w:tc>
          <w:tcPr>
            <w:tcW w:w="1134" w:type="dxa"/>
            <w:shd w:val="clear" w:color="auto" w:fill="auto"/>
          </w:tcPr>
          <w:p w14:paraId="054AC8D8" w14:textId="12664FF8" w:rsidR="00317297" w:rsidRPr="00C079E3" w:rsidRDefault="00F30871" w:rsidP="00EA7125">
            <w:pPr>
              <w:spacing w:line="276" w:lineRule="auto"/>
              <w:jc w:val="center"/>
              <w:rPr>
                <w:sz w:val="22"/>
                <w:szCs w:val="22"/>
              </w:rPr>
            </w:pPr>
            <w:r>
              <w:rPr>
                <w:sz w:val="22"/>
                <w:szCs w:val="22"/>
              </w:rPr>
              <w:t>4,1</w:t>
            </w:r>
          </w:p>
        </w:tc>
        <w:tc>
          <w:tcPr>
            <w:tcW w:w="1305" w:type="dxa"/>
            <w:shd w:val="clear" w:color="auto" w:fill="auto"/>
          </w:tcPr>
          <w:p w14:paraId="2107C4D0" w14:textId="73C15FEF" w:rsidR="00317297" w:rsidRPr="00C079E3" w:rsidRDefault="000008DA" w:rsidP="00EA7125">
            <w:pPr>
              <w:spacing w:line="276" w:lineRule="auto"/>
              <w:jc w:val="center"/>
              <w:rPr>
                <w:sz w:val="22"/>
                <w:szCs w:val="22"/>
              </w:rPr>
            </w:pPr>
            <w:r>
              <w:rPr>
                <w:sz w:val="22"/>
                <w:szCs w:val="22"/>
              </w:rPr>
              <w:t>- 2,1</w:t>
            </w:r>
          </w:p>
        </w:tc>
        <w:tc>
          <w:tcPr>
            <w:tcW w:w="963" w:type="dxa"/>
            <w:shd w:val="clear" w:color="auto" w:fill="auto"/>
          </w:tcPr>
          <w:p w14:paraId="421617D5" w14:textId="16866F21" w:rsidR="00317297" w:rsidRPr="00C079E3" w:rsidRDefault="000008DA" w:rsidP="00EA7125">
            <w:pPr>
              <w:spacing w:line="276" w:lineRule="auto"/>
              <w:jc w:val="center"/>
              <w:rPr>
                <w:sz w:val="22"/>
                <w:szCs w:val="22"/>
              </w:rPr>
            </w:pPr>
            <w:r>
              <w:rPr>
                <w:sz w:val="22"/>
                <w:szCs w:val="22"/>
              </w:rPr>
              <w:t>- 33,9</w:t>
            </w:r>
          </w:p>
        </w:tc>
        <w:tc>
          <w:tcPr>
            <w:tcW w:w="1134" w:type="dxa"/>
            <w:shd w:val="clear" w:color="auto" w:fill="auto"/>
          </w:tcPr>
          <w:p w14:paraId="649D3007" w14:textId="697870BB" w:rsidR="00317297" w:rsidRPr="00F86A8A" w:rsidRDefault="00F30871" w:rsidP="00EA7125">
            <w:pPr>
              <w:spacing w:line="276" w:lineRule="auto"/>
              <w:jc w:val="center"/>
              <w:rPr>
                <w:sz w:val="22"/>
                <w:szCs w:val="22"/>
              </w:rPr>
            </w:pPr>
            <w:r>
              <w:rPr>
                <w:sz w:val="22"/>
                <w:szCs w:val="22"/>
              </w:rPr>
              <w:t>1,9</w:t>
            </w:r>
          </w:p>
        </w:tc>
        <w:tc>
          <w:tcPr>
            <w:tcW w:w="1134" w:type="dxa"/>
            <w:shd w:val="clear" w:color="auto" w:fill="auto"/>
          </w:tcPr>
          <w:p w14:paraId="7D485AB9" w14:textId="078CAC65" w:rsidR="00317297" w:rsidRPr="00F86A8A" w:rsidRDefault="00F30871" w:rsidP="00EA7125">
            <w:pPr>
              <w:spacing w:line="276" w:lineRule="auto"/>
              <w:jc w:val="center"/>
              <w:rPr>
                <w:sz w:val="22"/>
                <w:szCs w:val="22"/>
              </w:rPr>
            </w:pPr>
            <w:r>
              <w:rPr>
                <w:sz w:val="22"/>
                <w:szCs w:val="22"/>
              </w:rPr>
              <w:t>0,0</w:t>
            </w:r>
          </w:p>
        </w:tc>
      </w:tr>
      <w:tr w:rsidR="00317297" w14:paraId="3E4FF5CE" w14:textId="77777777" w:rsidTr="00EA7125">
        <w:tc>
          <w:tcPr>
            <w:tcW w:w="2722" w:type="dxa"/>
            <w:shd w:val="clear" w:color="auto" w:fill="auto"/>
          </w:tcPr>
          <w:p w14:paraId="7478B77A" w14:textId="75E241BC" w:rsidR="00317297" w:rsidRPr="00C079E3" w:rsidRDefault="00F30871" w:rsidP="00EA7125">
            <w:pPr>
              <w:ind w:left="34"/>
              <w:rPr>
                <w:sz w:val="22"/>
                <w:szCs w:val="22"/>
              </w:rPr>
            </w:pPr>
            <w:r>
              <w:rPr>
                <w:sz w:val="22"/>
                <w:szCs w:val="22"/>
              </w:rPr>
              <w:t>Межбюджетные трансферты общего характера бюджетам муниципальных образований</w:t>
            </w:r>
          </w:p>
        </w:tc>
        <w:tc>
          <w:tcPr>
            <w:tcW w:w="1247" w:type="dxa"/>
            <w:shd w:val="clear" w:color="auto" w:fill="auto"/>
          </w:tcPr>
          <w:p w14:paraId="5623A746" w14:textId="65301BBE" w:rsidR="00317297" w:rsidRPr="00C079E3" w:rsidRDefault="00F30871" w:rsidP="00EA7125">
            <w:pPr>
              <w:spacing w:line="276" w:lineRule="auto"/>
              <w:jc w:val="center"/>
              <w:rPr>
                <w:sz w:val="22"/>
                <w:szCs w:val="22"/>
              </w:rPr>
            </w:pPr>
            <w:r>
              <w:rPr>
                <w:sz w:val="22"/>
                <w:szCs w:val="22"/>
              </w:rPr>
              <w:t>69 382,5</w:t>
            </w:r>
          </w:p>
        </w:tc>
        <w:tc>
          <w:tcPr>
            <w:tcW w:w="1134" w:type="dxa"/>
            <w:shd w:val="clear" w:color="auto" w:fill="auto"/>
          </w:tcPr>
          <w:p w14:paraId="30D50E42" w14:textId="3F9336A5" w:rsidR="00317297" w:rsidRPr="00C079E3" w:rsidRDefault="00F30871" w:rsidP="00EA7125">
            <w:pPr>
              <w:spacing w:line="276" w:lineRule="auto"/>
              <w:jc w:val="center"/>
              <w:rPr>
                <w:sz w:val="22"/>
                <w:szCs w:val="22"/>
              </w:rPr>
            </w:pPr>
            <w:r>
              <w:rPr>
                <w:sz w:val="22"/>
                <w:szCs w:val="22"/>
              </w:rPr>
              <w:t>80 410,9</w:t>
            </w:r>
          </w:p>
        </w:tc>
        <w:tc>
          <w:tcPr>
            <w:tcW w:w="1305" w:type="dxa"/>
            <w:shd w:val="clear" w:color="auto" w:fill="auto"/>
          </w:tcPr>
          <w:p w14:paraId="7890CE0B" w14:textId="1ACE12F4" w:rsidR="00317297" w:rsidRPr="00C079E3" w:rsidRDefault="000008DA" w:rsidP="00EA7125">
            <w:pPr>
              <w:spacing w:line="276" w:lineRule="auto"/>
              <w:jc w:val="center"/>
              <w:rPr>
                <w:sz w:val="22"/>
                <w:szCs w:val="22"/>
              </w:rPr>
            </w:pPr>
            <w:r>
              <w:rPr>
                <w:sz w:val="22"/>
                <w:szCs w:val="22"/>
              </w:rPr>
              <w:t>+ 11 028,4</w:t>
            </w:r>
          </w:p>
        </w:tc>
        <w:tc>
          <w:tcPr>
            <w:tcW w:w="963" w:type="dxa"/>
            <w:shd w:val="clear" w:color="auto" w:fill="auto"/>
          </w:tcPr>
          <w:p w14:paraId="663D748E" w14:textId="20997FA1" w:rsidR="00317297" w:rsidRPr="00C079E3" w:rsidRDefault="000008DA" w:rsidP="00EA7125">
            <w:pPr>
              <w:spacing w:line="276" w:lineRule="auto"/>
              <w:jc w:val="center"/>
              <w:rPr>
                <w:sz w:val="22"/>
                <w:szCs w:val="22"/>
              </w:rPr>
            </w:pPr>
            <w:r>
              <w:rPr>
                <w:sz w:val="22"/>
                <w:szCs w:val="22"/>
              </w:rPr>
              <w:t>+ 15,9</w:t>
            </w:r>
          </w:p>
        </w:tc>
        <w:tc>
          <w:tcPr>
            <w:tcW w:w="1134" w:type="dxa"/>
            <w:shd w:val="clear" w:color="auto" w:fill="auto"/>
          </w:tcPr>
          <w:p w14:paraId="5EAD4F77" w14:textId="100CC78A" w:rsidR="00317297" w:rsidRPr="00F86A8A" w:rsidRDefault="00F30871" w:rsidP="00EA7125">
            <w:pPr>
              <w:spacing w:line="276" w:lineRule="auto"/>
              <w:jc w:val="center"/>
              <w:rPr>
                <w:sz w:val="22"/>
                <w:szCs w:val="22"/>
              </w:rPr>
            </w:pPr>
            <w:r>
              <w:rPr>
                <w:sz w:val="22"/>
                <w:szCs w:val="22"/>
              </w:rPr>
              <w:t>47 711,2</w:t>
            </w:r>
          </w:p>
        </w:tc>
        <w:tc>
          <w:tcPr>
            <w:tcW w:w="1134" w:type="dxa"/>
            <w:shd w:val="clear" w:color="auto" w:fill="auto"/>
          </w:tcPr>
          <w:p w14:paraId="39CE66F1" w14:textId="0CD75E95" w:rsidR="00317297" w:rsidRPr="00F86A8A" w:rsidRDefault="00F30871" w:rsidP="00EA7125">
            <w:pPr>
              <w:spacing w:line="276" w:lineRule="auto"/>
              <w:jc w:val="center"/>
              <w:rPr>
                <w:sz w:val="22"/>
                <w:szCs w:val="22"/>
              </w:rPr>
            </w:pPr>
            <w:r>
              <w:rPr>
                <w:sz w:val="22"/>
                <w:szCs w:val="22"/>
              </w:rPr>
              <w:t>48 471,0</w:t>
            </w:r>
          </w:p>
        </w:tc>
      </w:tr>
    </w:tbl>
    <w:p w14:paraId="2376BB31" w14:textId="030C1222" w:rsidR="00DA75B4" w:rsidRPr="00DA75B4" w:rsidRDefault="00DA75B4" w:rsidP="00317297">
      <w:pPr>
        <w:pStyle w:val="Default"/>
        <w:spacing w:line="276" w:lineRule="auto"/>
        <w:jc w:val="both"/>
        <w:rPr>
          <w:rFonts w:ascii="Arial" w:hAnsi="Arial" w:cs="Arial"/>
          <w:b/>
          <w:color w:val="auto"/>
          <w:sz w:val="28"/>
          <w:szCs w:val="28"/>
        </w:rPr>
      </w:pPr>
      <w:r w:rsidRPr="00DA75B4">
        <w:rPr>
          <w:b/>
          <w:sz w:val="28"/>
          <w:szCs w:val="28"/>
        </w:rPr>
        <w:t xml:space="preserve"> </w:t>
      </w:r>
    </w:p>
    <w:p w14:paraId="1CF81CBF" w14:textId="31B7AE1D" w:rsidR="00DA75B4" w:rsidRDefault="00F30871" w:rsidP="00F30871">
      <w:pPr>
        <w:pStyle w:val="Default"/>
        <w:spacing w:line="276" w:lineRule="auto"/>
        <w:ind w:firstLine="567"/>
        <w:jc w:val="both"/>
        <w:rPr>
          <w:color w:val="auto"/>
          <w:sz w:val="28"/>
          <w:szCs w:val="28"/>
        </w:rPr>
      </w:pPr>
      <w:r w:rsidRPr="00F30871">
        <w:rPr>
          <w:color w:val="auto"/>
          <w:sz w:val="28"/>
          <w:szCs w:val="28"/>
        </w:rPr>
        <w:t xml:space="preserve">Изменение </w:t>
      </w:r>
      <w:r>
        <w:rPr>
          <w:color w:val="auto"/>
          <w:sz w:val="28"/>
          <w:szCs w:val="28"/>
        </w:rPr>
        <w:t>объемов бюджетных ассигнований на 2025 год и плановый период 2026 – 2027 годов по сравнению с утвержденным бюджетом 2024 года обусловлены общими подходами к формированию проекта районного бюджета на среднесрочный период.</w:t>
      </w:r>
    </w:p>
    <w:p w14:paraId="709A08E7" w14:textId="5C3FDF44" w:rsidR="00F30871" w:rsidRDefault="00F30871" w:rsidP="00F30871">
      <w:pPr>
        <w:pStyle w:val="Default"/>
        <w:spacing w:line="276" w:lineRule="auto"/>
        <w:ind w:firstLine="567"/>
        <w:jc w:val="both"/>
        <w:rPr>
          <w:sz w:val="28"/>
          <w:szCs w:val="28"/>
        </w:rPr>
      </w:pPr>
      <w:r w:rsidRPr="000E5C1D">
        <w:rPr>
          <w:iCs/>
          <w:color w:val="auto"/>
          <w:sz w:val="28"/>
          <w:szCs w:val="28"/>
        </w:rPr>
        <w:t>Основными причинами, повлиявшими на увеличение ассигнований,</w:t>
      </w:r>
      <w:r>
        <w:rPr>
          <w:i/>
          <w:iCs/>
          <w:color w:val="00AFEF"/>
          <w:sz w:val="28"/>
          <w:szCs w:val="28"/>
        </w:rPr>
        <w:t xml:space="preserve"> </w:t>
      </w:r>
      <w:r>
        <w:rPr>
          <w:sz w:val="28"/>
          <w:szCs w:val="28"/>
        </w:rPr>
        <w:t>являются:</w:t>
      </w:r>
    </w:p>
    <w:p w14:paraId="5931EC36" w14:textId="5B328497" w:rsidR="00F30871" w:rsidRDefault="00F30871" w:rsidP="00F30871">
      <w:pPr>
        <w:pStyle w:val="Default"/>
        <w:spacing w:line="276" w:lineRule="auto"/>
        <w:ind w:firstLine="567"/>
        <w:jc w:val="both"/>
        <w:rPr>
          <w:sz w:val="28"/>
          <w:szCs w:val="28"/>
        </w:rPr>
      </w:pPr>
      <w:r>
        <w:rPr>
          <w:sz w:val="28"/>
          <w:szCs w:val="28"/>
        </w:rPr>
        <w:t>По разделу «Общегосударственные р</w:t>
      </w:r>
      <w:r w:rsidR="000008DA">
        <w:rPr>
          <w:sz w:val="28"/>
          <w:szCs w:val="28"/>
        </w:rPr>
        <w:t>а</w:t>
      </w:r>
      <w:r>
        <w:rPr>
          <w:sz w:val="28"/>
          <w:szCs w:val="28"/>
        </w:rPr>
        <w:t>сходы»</w:t>
      </w:r>
      <w:r w:rsidR="000008DA">
        <w:rPr>
          <w:sz w:val="28"/>
          <w:szCs w:val="28"/>
        </w:rPr>
        <w:t xml:space="preserve"> - увеличение расходов в 2025 году на реализацию мероприятий областной адресной программы капитального ремонта (39,6 млн руб.), увеличение зарезервированных средств (4,9 млн руб.), индексаци</w:t>
      </w:r>
      <w:r w:rsidR="000B18AA">
        <w:rPr>
          <w:sz w:val="28"/>
          <w:szCs w:val="28"/>
        </w:rPr>
        <w:t>я</w:t>
      </w:r>
      <w:r w:rsidR="000008DA">
        <w:rPr>
          <w:sz w:val="28"/>
          <w:szCs w:val="28"/>
        </w:rPr>
        <w:t xml:space="preserve"> заработной платы работников ОМСУ.</w:t>
      </w:r>
    </w:p>
    <w:p w14:paraId="32BF5E49" w14:textId="2B8FF562" w:rsidR="000008DA" w:rsidRDefault="000008DA" w:rsidP="00F30871">
      <w:pPr>
        <w:pStyle w:val="Default"/>
        <w:spacing w:line="276" w:lineRule="auto"/>
        <w:ind w:firstLine="567"/>
        <w:jc w:val="both"/>
        <w:rPr>
          <w:sz w:val="28"/>
          <w:szCs w:val="28"/>
        </w:rPr>
      </w:pPr>
      <w:r>
        <w:rPr>
          <w:sz w:val="28"/>
          <w:szCs w:val="28"/>
        </w:rPr>
        <w:t>По разделу «</w:t>
      </w:r>
      <w:r w:rsidR="009C09E1" w:rsidRPr="009C09E1">
        <w:rPr>
          <w:sz w:val="28"/>
          <w:szCs w:val="28"/>
        </w:rPr>
        <w:t>Национальная безопасность и правоохранительная деятельность</w:t>
      </w:r>
      <w:r>
        <w:rPr>
          <w:sz w:val="28"/>
          <w:szCs w:val="28"/>
        </w:rPr>
        <w:t>»</w:t>
      </w:r>
      <w:r w:rsidR="009C09E1">
        <w:rPr>
          <w:sz w:val="28"/>
          <w:szCs w:val="28"/>
        </w:rPr>
        <w:t xml:space="preserve"> - индексация заработной платы работникам в 2025 году на 16,6 %, </w:t>
      </w:r>
      <w:r w:rsidR="009C09E1">
        <w:rPr>
          <w:sz w:val="28"/>
          <w:szCs w:val="28"/>
        </w:rPr>
        <w:lastRenderedPageBreak/>
        <w:t>установка 6 автономных приемных модуля к системе оповещения «Вестник» (4,5 млн руб.).</w:t>
      </w:r>
    </w:p>
    <w:p w14:paraId="4EE75F0B" w14:textId="01762FB8" w:rsidR="009C09E1" w:rsidRPr="00F30871" w:rsidRDefault="009C09E1" w:rsidP="00F30871">
      <w:pPr>
        <w:pStyle w:val="Default"/>
        <w:spacing w:line="276" w:lineRule="auto"/>
        <w:ind w:firstLine="567"/>
        <w:jc w:val="both"/>
        <w:rPr>
          <w:color w:val="auto"/>
          <w:sz w:val="28"/>
          <w:szCs w:val="28"/>
        </w:rPr>
      </w:pPr>
      <w:r>
        <w:rPr>
          <w:sz w:val="28"/>
          <w:szCs w:val="28"/>
        </w:rPr>
        <w:t>По разделу «</w:t>
      </w:r>
      <w:r w:rsidRPr="009C09E1">
        <w:rPr>
          <w:sz w:val="28"/>
          <w:szCs w:val="28"/>
        </w:rPr>
        <w:t xml:space="preserve">Национальная </w:t>
      </w:r>
      <w:r>
        <w:rPr>
          <w:sz w:val="28"/>
          <w:szCs w:val="28"/>
        </w:rPr>
        <w:t xml:space="preserve">экономика» - увеличение расходов по развитию малого и среднего предпринимательства за счет УСН (1,5 млн руб.), увеличение расходов по дорожному фонду за счет акциз (3,5 млн руб.). </w:t>
      </w:r>
    </w:p>
    <w:p w14:paraId="2E604B00" w14:textId="67D35A02" w:rsidR="00F30871" w:rsidRDefault="009C09E1" w:rsidP="00F30871">
      <w:pPr>
        <w:pStyle w:val="Default"/>
        <w:spacing w:line="276" w:lineRule="auto"/>
        <w:ind w:firstLine="567"/>
        <w:jc w:val="both"/>
        <w:rPr>
          <w:sz w:val="28"/>
          <w:szCs w:val="28"/>
        </w:rPr>
      </w:pPr>
      <w:r>
        <w:rPr>
          <w:sz w:val="28"/>
          <w:szCs w:val="28"/>
        </w:rPr>
        <w:t>По разделу «</w:t>
      </w:r>
      <w:r w:rsidRPr="009C09E1">
        <w:rPr>
          <w:sz w:val="28"/>
          <w:szCs w:val="28"/>
        </w:rPr>
        <w:t>Образование</w:t>
      </w:r>
      <w:r>
        <w:rPr>
          <w:sz w:val="28"/>
          <w:szCs w:val="28"/>
        </w:rPr>
        <w:t>» - увеличение объема субвенций на общее и дошкольное образование (30,8 млн руб.), реализацией мероприятий областной адресной программы капитального ремонта (66,0 млн руб.), доведением заработных плат отдельных категорий работников дополнительного</w:t>
      </w:r>
      <w:r w:rsidR="007C4A38">
        <w:rPr>
          <w:sz w:val="28"/>
          <w:szCs w:val="28"/>
        </w:rPr>
        <w:t xml:space="preserve"> образования по Указам Президента РФ до норматива – 56 686,00 рублей.</w:t>
      </w:r>
    </w:p>
    <w:p w14:paraId="1A0780C9" w14:textId="2A6536AC" w:rsidR="007C4A38" w:rsidRDefault="007C4A38" w:rsidP="00F30871">
      <w:pPr>
        <w:pStyle w:val="Default"/>
        <w:spacing w:line="276" w:lineRule="auto"/>
        <w:ind w:firstLine="567"/>
        <w:jc w:val="both"/>
        <w:rPr>
          <w:rFonts w:ascii="Arial" w:hAnsi="Arial" w:cs="Arial"/>
          <w:color w:val="auto"/>
          <w:sz w:val="28"/>
          <w:szCs w:val="28"/>
        </w:rPr>
      </w:pPr>
      <w:r>
        <w:rPr>
          <w:sz w:val="28"/>
          <w:szCs w:val="28"/>
        </w:rPr>
        <w:t>По разделу «</w:t>
      </w:r>
      <w:r w:rsidRPr="007C4A38">
        <w:rPr>
          <w:sz w:val="28"/>
          <w:szCs w:val="28"/>
        </w:rPr>
        <w:t>Культура, кинематография</w:t>
      </w:r>
      <w:r>
        <w:rPr>
          <w:sz w:val="28"/>
          <w:szCs w:val="28"/>
        </w:rPr>
        <w:t xml:space="preserve">» - доведение заработных плат отдельным категориям работников культуры по Указам Президента РФ до норматива – 47 933,00 рублей. </w:t>
      </w:r>
    </w:p>
    <w:p w14:paraId="4AC8DBA4" w14:textId="5F976AF9" w:rsidR="00F30871" w:rsidRDefault="007C4A38" w:rsidP="00F30871">
      <w:pPr>
        <w:pStyle w:val="Default"/>
        <w:spacing w:line="276" w:lineRule="auto"/>
        <w:ind w:firstLine="567"/>
        <w:jc w:val="both"/>
        <w:rPr>
          <w:rFonts w:ascii="Arial" w:hAnsi="Arial" w:cs="Arial"/>
          <w:color w:val="auto"/>
          <w:sz w:val="28"/>
          <w:szCs w:val="28"/>
        </w:rPr>
      </w:pPr>
      <w:r>
        <w:rPr>
          <w:sz w:val="28"/>
          <w:szCs w:val="28"/>
        </w:rPr>
        <w:t>По разделу «</w:t>
      </w:r>
      <w:r w:rsidRPr="007C4A38">
        <w:rPr>
          <w:sz w:val="28"/>
          <w:szCs w:val="28"/>
        </w:rPr>
        <w:t>Физическая культура и спорт</w:t>
      </w:r>
      <w:r>
        <w:rPr>
          <w:sz w:val="28"/>
          <w:szCs w:val="28"/>
        </w:rPr>
        <w:t>» - реализация мероприятий областной адресной программы капитального ремонта (16,4 млн руб.).</w:t>
      </w:r>
    </w:p>
    <w:p w14:paraId="1E9DE639" w14:textId="49411CDC" w:rsidR="00F30871" w:rsidRDefault="007C4A38" w:rsidP="00F30871">
      <w:pPr>
        <w:pStyle w:val="Default"/>
        <w:spacing w:line="276" w:lineRule="auto"/>
        <w:ind w:firstLine="567"/>
        <w:jc w:val="both"/>
        <w:rPr>
          <w:color w:val="auto"/>
          <w:sz w:val="28"/>
          <w:szCs w:val="28"/>
        </w:rPr>
      </w:pPr>
      <w:r w:rsidRPr="00BB3430">
        <w:rPr>
          <w:iCs/>
          <w:color w:val="auto"/>
          <w:sz w:val="28"/>
          <w:szCs w:val="28"/>
        </w:rPr>
        <w:t>Основными причинами, повлиявшими на уменьшение</w:t>
      </w:r>
      <w:r w:rsidRPr="00896CF4">
        <w:rPr>
          <w:iCs/>
          <w:color w:val="auto"/>
          <w:sz w:val="28"/>
          <w:szCs w:val="28"/>
        </w:rPr>
        <w:t xml:space="preserve"> ассигнований,</w:t>
      </w:r>
      <w:r w:rsidRPr="00896CF4">
        <w:rPr>
          <w:i/>
          <w:iCs/>
          <w:color w:val="auto"/>
          <w:sz w:val="28"/>
          <w:szCs w:val="28"/>
        </w:rPr>
        <w:t xml:space="preserve"> </w:t>
      </w:r>
      <w:r w:rsidRPr="00896CF4">
        <w:rPr>
          <w:color w:val="auto"/>
          <w:sz w:val="28"/>
          <w:szCs w:val="28"/>
        </w:rPr>
        <w:t>являются:</w:t>
      </w:r>
    </w:p>
    <w:p w14:paraId="42F6041F" w14:textId="6669606B" w:rsidR="007C4A38" w:rsidRDefault="007C4A38" w:rsidP="00F30871">
      <w:pPr>
        <w:pStyle w:val="Default"/>
        <w:spacing w:line="276" w:lineRule="auto"/>
        <w:ind w:firstLine="567"/>
        <w:jc w:val="both"/>
        <w:rPr>
          <w:sz w:val="28"/>
          <w:szCs w:val="28"/>
        </w:rPr>
      </w:pPr>
      <w:r>
        <w:rPr>
          <w:sz w:val="28"/>
          <w:szCs w:val="28"/>
        </w:rPr>
        <w:t>По разделу «</w:t>
      </w:r>
      <w:r w:rsidRPr="007C4A38">
        <w:rPr>
          <w:sz w:val="28"/>
          <w:szCs w:val="28"/>
        </w:rPr>
        <w:t>Охрана окружающей среды</w:t>
      </w:r>
      <w:r>
        <w:rPr>
          <w:sz w:val="28"/>
          <w:szCs w:val="28"/>
        </w:rPr>
        <w:t>» - обусловлены тем, что из областного бюджета в 2024 году были выделены субсидии на рекультивацию несанкционированных свалок (7,4 млн руб.). В 2025 году субсидии не выделяются.</w:t>
      </w:r>
    </w:p>
    <w:p w14:paraId="645030B5" w14:textId="380FD81E" w:rsidR="001E5B7C" w:rsidRDefault="001E5B7C" w:rsidP="00F30871">
      <w:pPr>
        <w:pStyle w:val="Default"/>
        <w:spacing w:line="276" w:lineRule="auto"/>
        <w:ind w:firstLine="567"/>
        <w:jc w:val="both"/>
        <w:rPr>
          <w:rFonts w:ascii="Arial" w:hAnsi="Arial" w:cs="Arial"/>
          <w:color w:val="auto"/>
          <w:sz w:val="28"/>
          <w:szCs w:val="28"/>
        </w:rPr>
      </w:pPr>
      <w:r>
        <w:rPr>
          <w:sz w:val="28"/>
          <w:szCs w:val="28"/>
        </w:rPr>
        <w:t>По разделу «</w:t>
      </w:r>
      <w:r w:rsidRPr="001E5B7C">
        <w:rPr>
          <w:sz w:val="28"/>
          <w:szCs w:val="28"/>
        </w:rPr>
        <w:t>Социальная политика</w:t>
      </w:r>
      <w:r>
        <w:rPr>
          <w:sz w:val="28"/>
          <w:szCs w:val="28"/>
        </w:rPr>
        <w:t>» - уменьшение расходов на обеспечение жильем молодых семей (3,5 млн руб.).</w:t>
      </w:r>
    </w:p>
    <w:p w14:paraId="7C54281F" w14:textId="77777777" w:rsidR="00F30871" w:rsidRDefault="00F30871" w:rsidP="00F30871">
      <w:pPr>
        <w:pStyle w:val="Default"/>
        <w:spacing w:line="276" w:lineRule="auto"/>
        <w:ind w:firstLine="567"/>
        <w:jc w:val="both"/>
        <w:rPr>
          <w:rFonts w:ascii="Arial" w:hAnsi="Arial" w:cs="Arial"/>
          <w:color w:val="auto"/>
          <w:sz w:val="28"/>
          <w:szCs w:val="28"/>
        </w:rPr>
      </w:pPr>
    </w:p>
    <w:p w14:paraId="75738BF9" w14:textId="6E4A5CCD" w:rsidR="00DA75B4" w:rsidRDefault="00DA75B4" w:rsidP="00896CF4">
      <w:pPr>
        <w:pStyle w:val="Default"/>
        <w:spacing w:line="276" w:lineRule="auto"/>
        <w:jc w:val="both"/>
        <w:rPr>
          <w:b/>
          <w:sz w:val="28"/>
          <w:szCs w:val="28"/>
        </w:rPr>
      </w:pPr>
      <w:bookmarkStart w:id="49" w:name="_Hlk182407228"/>
      <w:r w:rsidRPr="001E5B7C">
        <w:rPr>
          <w:b/>
          <w:color w:val="0070C0"/>
          <w:sz w:val="28"/>
          <w:szCs w:val="28"/>
        </w:rPr>
        <w:t>5.</w:t>
      </w:r>
      <w:r w:rsidR="00255E2B" w:rsidRPr="001E5B7C">
        <w:rPr>
          <w:b/>
          <w:color w:val="0070C0"/>
          <w:sz w:val="28"/>
          <w:szCs w:val="28"/>
        </w:rPr>
        <w:t>4</w:t>
      </w:r>
      <w:r w:rsidRPr="001E5B7C">
        <w:rPr>
          <w:b/>
          <w:color w:val="0070C0"/>
          <w:sz w:val="28"/>
          <w:szCs w:val="28"/>
        </w:rPr>
        <w:t xml:space="preserve">. Межбюджетные </w:t>
      </w:r>
      <w:r w:rsidR="00172DA3">
        <w:rPr>
          <w:b/>
          <w:color w:val="0070C0"/>
          <w:sz w:val="28"/>
          <w:szCs w:val="28"/>
        </w:rPr>
        <w:t>отношения</w:t>
      </w:r>
    </w:p>
    <w:p w14:paraId="6CCDBF53" w14:textId="77777777" w:rsidR="00873B83" w:rsidRDefault="00873B83" w:rsidP="00DA75B4">
      <w:pPr>
        <w:pStyle w:val="Default"/>
        <w:spacing w:line="276" w:lineRule="auto"/>
        <w:ind w:firstLine="567"/>
        <w:jc w:val="both"/>
        <w:rPr>
          <w:b/>
          <w:sz w:val="28"/>
          <w:szCs w:val="28"/>
        </w:rPr>
      </w:pPr>
    </w:p>
    <w:p w14:paraId="2C31B456" w14:textId="592A8C8E" w:rsidR="001678F7" w:rsidRDefault="00654215" w:rsidP="00DA75B4">
      <w:pPr>
        <w:pStyle w:val="Default"/>
        <w:spacing w:line="276" w:lineRule="auto"/>
        <w:ind w:firstLine="567"/>
        <w:jc w:val="both"/>
        <w:rPr>
          <w:sz w:val="28"/>
          <w:szCs w:val="28"/>
        </w:rPr>
      </w:pPr>
      <w:r w:rsidRPr="002457D9">
        <w:rPr>
          <w:iCs/>
          <w:color w:val="auto"/>
          <w:sz w:val="28"/>
          <w:szCs w:val="28"/>
        </w:rPr>
        <w:t xml:space="preserve">Межбюджетные трансферты бюджетам муниципальных образований </w:t>
      </w:r>
      <w:r>
        <w:rPr>
          <w:iCs/>
          <w:color w:val="auto"/>
          <w:sz w:val="28"/>
          <w:szCs w:val="28"/>
        </w:rPr>
        <w:t>Грибановского муниципального района</w:t>
      </w:r>
      <w:r w:rsidRPr="002457D9">
        <w:rPr>
          <w:iCs/>
          <w:color w:val="auto"/>
          <w:sz w:val="28"/>
          <w:szCs w:val="28"/>
        </w:rPr>
        <w:t xml:space="preserve"> на 202</w:t>
      </w:r>
      <w:r w:rsidR="006B09A9">
        <w:rPr>
          <w:iCs/>
          <w:color w:val="auto"/>
          <w:sz w:val="28"/>
          <w:szCs w:val="28"/>
        </w:rPr>
        <w:t>5</w:t>
      </w:r>
      <w:r w:rsidRPr="002457D9">
        <w:rPr>
          <w:iCs/>
          <w:color w:val="auto"/>
          <w:sz w:val="28"/>
          <w:szCs w:val="28"/>
        </w:rPr>
        <w:t xml:space="preserve"> год прогнозируются</w:t>
      </w:r>
      <w:r>
        <w:rPr>
          <w:iCs/>
          <w:color w:val="auto"/>
          <w:sz w:val="28"/>
          <w:szCs w:val="28"/>
        </w:rPr>
        <w:t xml:space="preserve"> </w:t>
      </w:r>
      <w:r w:rsidRPr="00654215">
        <w:rPr>
          <w:iCs/>
          <w:color w:val="auto"/>
          <w:sz w:val="28"/>
          <w:szCs w:val="28"/>
        </w:rPr>
        <w:t xml:space="preserve">в сумме </w:t>
      </w:r>
      <w:r w:rsidR="006B09A9">
        <w:rPr>
          <w:iCs/>
          <w:color w:val="auto"/>
          <w:sz w:val="28"/>
          <w:szCs w:val="28"/>
        </w:rPr>
        <w:t>704 225,6</w:t>
      </w:r>
      <w:r>
        <w:rPr>
          <w:iCs/>
          <w:color w:val="auto"/>
          <w:sz w:val="28"/>
          <w:szCs w:val="28"/>
        </w:rPr>
        <w:t xml:space="preserve"> тыс.</w:t>
      </w:r>
      <w:r w:rsidRPr="00654215">
        <w:rPr>
          <w:iCs/>
          <w:color w:val="auto"/>
          <w:sz w:val="28"/>
          <w:szCs w:val="28"/>
        </w:rPr>
        <w:t xml:space="preserve"> рублей,</w:t>
      </w:r>
      <w:r>
        <w:rPr>
          <w:i/>
          <w:iCs/>
          <w:color w:val="00AFEF"/>
          <w:sz w:val="28"/>
          <w:szCs w:val="28"/>
        </w:rPr>
        <w:t xml:space="preserve"> </w:t>
      </w:r>
      <w:r>
        <w:rPr>
          <w:sz w:val="28"/>
          <w:szCs w:val="28"/>
        </w:rPr>
        <w:t xml:space="preserve">что на </w:t>
      </w:r>
      <w:r w:rsidR="006B09A9">
        <w:rPr>
          <w:sz w:val="28"/>
          <w:szCs w:val="28"/>
        </w:rPr>
        <w:t>150 636,8</w:t>
      </w:r>
      <w:r>
        <w:rPr>
          <w:sz w:val="28"/>
          <w:szCs w:val="28"/>
        </w:rPr>
        <w:t xml:space="preserve"> </w:t>
      </w:r>
      <w:r>
        <w:rPr>
          <w:iCs/>
          <w:color w:val="auto"/>
          <w:sz w:val="28"/>
          <w:szCs w:val="28"/>
        </w:rPr>
        <w:t>тыс.</w:t>
      </w:r>
      <w:r>
        <w:rPr>
          <w:sz w:val="28"/>
          <w:szCs w:val="28"/>
        </w:rPr>
        <w:t xml:space="preserve"> рублей (</w:t>
      </w:r>
      <w:r w:rsidR="006B09A9">
        <w:rPr>
          <w:sz w:val="28"/>
          <w:szCs w:val="28"/>
        </w:rPr>
        <w:t>27,2</w:t>
      </w:r>
      <w:r>
        <w:rPr>
          <w:sz w:val="28"/>
          <w:szCs w:val="28"/>
        </w:rPr>
        <w:t xml:space="preserve"> %) </w:t>
      </w:r>
      <w:r w:rsidR="006B09A9">
        <w:rPr>
          <w:sz w:val="28"/>
          <w:szCs w:val="28"/>
        </w:rPr>
        <w:t>больше</w:t>
      </w:r>
      <w:r>
        <w:rPr>
          <w:sz w:val="28"/>
          <w:szCs w:val="28"/>
        </w:rPr>
        <w:t xml:space="preserve"> уровня 202</w:t>
      </w:r>
      <w:r w:rsidR="006B09A9">
        <w:rPr>
          <w:sz w:val="28"/>
          <w:szCs w:val="28"/>
        </w:rPr>
        <w:t>4</w:t>
      </w:r>
      <w:r>
        <w:rPr>
          <w:sz w:val="28"/>
          <w:szCs w:val="28"/>
        </w:rPr>
        <w:t xml:space="preserve"> года. На 202</w:t>
      </w:r>
      <w:r w:rsidR="006B09A9">
        <w:rPr>
          <w:sz w:val="28"/>
          <w:szCs w:val="28"/>
        </w:rPr>
        <w:t>6</w:t>
      </w:r>
      <w:r>
        <w:rPr>
          <w:sz w:val="28"/>
          <w:szCs w:val="28"/>
        </w:rPr>
        <w:t xml:space="preserve"> год межбюджетные трансферты предусмотрены в сумме </w:t>
      </w:r>
      <w:r w:rsidR="00EF6052">
        <w:rPr>
          <w:sz w:val="28"/>
          <w:szCs w:val="28"/>
        </w:rPr>
        <w:t>5</w:t>
      </w:r>
      <w:r w:rsidR="006B09A9">
        <w:rPr>
          <w:sz w:val="28"/>
          <w:szCs w:val="28"/>
        </w:rPr>
        <w:t>95</w:t>
      </w:r>
      <w:r w:rsidR="00EF6052">
        <w:rPr>
          <w:sz w:val="28"/>
          <w:szCs w:val="28"/>
        </w:rPr>
        <w:t> 80</w:t>
      </w:r>
      <w:r w:rsidR="006B09A9">
        <w:rPr>
          <w:sz w:val="28"/>
          <w:szCs w:val="28"/>
        </w:rPr>
        <w:t>7</w:t>
      </w:r>
      <w:r w:rsidR="00EF6052">
        <w:rPr>
          <w:sz w:val="28"/>
          <w:szCs w:val="28"/>
        </w:rPr>
        <w:t>,</w:t>
      </w:r>
      <w:r w:rsidR="006B09A9">
        <w:rPr>
          <w:sz w:val="28"/>
          <w:szCs w:val="28"/>
        </w:rPr>
        <w:t>9</w:t>
      </w:r>
      <w:r>
        <w:rPr>
          <w:sz w:val="28"/>
          <w:szCs w:val="28"/>
        </w:rPr>
        <w:t xml:space="preserve"> </w:t>
      </w:r>
      <w:r>
        <w:rPr>
          <w:iCs/>
          <w:color w:val="auto"/>
          <w:sz w:val="28"/>
          <w:szCs w:val="28"/>
        </w:rPr>
        <w:t>тыс.</w:t>
      </w:r>
      <w:r>
        <w:rPr>
          <w:sz w:val="28"/>
          <w:szCs w:val="28"/>
        </w:rPr>
        <w:t xml:space="preserve"> рублей (с </w:t>
      </w:r>
      <w:r w:rsidR="005A4400">
        <w:rPr>
          <w:sz w:val="28"/>
          <w:szCs w:val="28"/>
        </w:rPr>
        <w:t>уменьшением</w:t>
      </w:r>
      <w:r>
        <w:rPr>
          <w:sz w:val="28"/>
          <w:szCs w:val="28"/>
        </w:rPr>
        <w:t xml:space="preserve"> к предыдущему году на 1</w:t>
      </w:r>
      <w:r w:rsidR="00F21D2D">
        <w:rPr>
          <w:sz w:val="28"/>
          <w:szCs w:val="28"/>
        </w:rPr>
        <w:t>5</w:t>
      </w:r>
      <w:r>
        <w:rPr>
          <w:sz w:val="28"/>
          <w:szCs w:val="28"/>
        </w:rPr>
        <w:t>,</w:t>
      </w:r>
      <w:r w:rsidR="00F21D2D">
        <w:rPr>
          <w:sz w:val="28"/>
          <w:szCs w:val="28"/>
        </w:rPr>
        <w:t>4</w:t>
      </w:r>
      <w:r>
        <w:rPr>
          <w:sz w:val="28"/>
          <w:szCs w:val="28"/>
        </w:rPr>
        <w:t xml:space="preserve"> %), на 202</w:t>
      </w:r>
      <w:r w:rsidR="00EF6052">
        <w:rPr>
          <w:sz w:val="28"/>
          <w:szCs w:val="28"/>
        </w:rPr>
        <w:t>6</w:t>
      </w:r>
      <w:r>
        <w:rPr>
          <w:sz w:val="28"/>
          <w:szCs w:val="28"/>
        </w:rPr>
        <w:t xml:space="preserve"> год – </w:t>
      </w:r>
      <w:r w:rsidR="00EF6052">
        <w:rPr>
          <w:sz w:val="28"/>
          <w:szCs w:val="28"/>
        </w:rPr>
        <w:t>6</w:t>
      </w:r>
      <w:r w:rsidR="00F21D2D">
        <w:rPr>
          <w:sz w:val="28"/>
          <w:szCs w:val="28"/>
        </w:rPr>
        <w:t>08</w:t>
      </w:r>
      <w:r w:rsidR="00EF6052">
        <w:rPr>
          <w:sz w:val="28"/>
          <w:szCs w:val="28"/>
        </w:rPr>
        <w:t> </w:t>
      </w:r>
      <w:r w:rsidR="00F21D2D">
        <w:rPr>
          <w:sz w:val="28"/>
          <w:szCs w:val="28"/>
        </w:rPr>
        <w:t>012</w:t>
      </w:r>
      <w:r w:rsidR="00EF6052">
        <w:rPr>
          <w:sz w:val="28"/>
          <w:szCs w:val="28"/>
        </w:rPr>
        <w:t>,</w:t>
      </w:r>
      <w:r w:rsidR="00F21D2D">
        <w:rPr>
          <w:sz w:val="28"/>
          <w:szCs w:val="28"/>
        </w:rPr>
        <w:t>9</w:t>
      </w:r>
      <w:r>
        <w:rPr>
          <w:sz w:val="28"/>
          <w:szCs w:val="28"/>
        </w:rPr>
        <w:t xml:space="preserve"> </w:t>
      </w:r>
      <w:r>
        <w:rPr>
          <w:iCs/>
          <w:color w:val="auto"/>
          <w:sz w:val="28"/>
          <w:szCs w:val="28"/>
        </w:rPr>
        <w:t>тыс.</w:t>
      </w:r>
      <w:r>
        <w:rPr>
          <w:sz w:val="28"/>
          <w:szCs w:val="28"/>
        </w:rPr>
        <w:t xml:space="preserve"> рублей (</w:t>
      </w:r>
      <w:r w:rsidR="00EF6052">
        <w:rPr>
          <w:sz w:val="28"/>
          <w:szCs w:val="28"/>
        </w:rPr>
        <w:t>увеличение</w:t>
      </w:r>
      <w:r>
        <w:rPr>
          <w:sz w:val="28"/>
          <w:szCs w:val="28"/>
        </w:rPr>
        <w:t xml:space="preserve"> на </w:t>
      </w:r>
      <w:r w:rsidR="00F21D2D">
        <w:rPr>
          <w:sz w:val="28"/>
          <w:szCs w:val="28"/>
        </w:rPr>
        <w:t>2</w:t>
      </w:r>
      <w:r>
        <w:rPr>
          <w:sz w:val="28"/>
          <w:szCs w:val="28"/>
        </w:rPr>
        <w:t>,</w:t>
      </w:r>
      <w:r w:rsidR="00EF6052">
        <w:rPr>
          <w:sz w:val="28"/>
          <w:szCs w:val="28"/>
        </w:rPr>
        <w:t>0</w:t>
      </w:r>
      <w:r>
        <w:rPr>
          <w:sz w:val="28"/>
          <w:szCs w:val="28"/>
        </w:rPr>
        <w:t xml:space="preserve"> %) (таблица </w:t>
      </w:r>
      <w:r w:rsidR="000A4DA0">
        <w:rPr>
          <w:sz w:val="28"/>
          <w:szCs w:val="28"/>
        </w:rPr>
        <w:t>1</w:t>
      </w:r>
      <w:r w:rsidR="00F21D2D">
        <w:rPr>
          <w:sz w:val="28"/>
          <w:szCs w:val="28"/>
        </w:rPr>
        <w:t>2</w:t>
      </w:r>
      <w:r>
        <w:rPr>
          <w:sz w:val="28"/>
          <w:szCs w:val="28"/>
        </w:rPr>
        <w:t>).</w:t>
      </w:r>
      <w:bookmarkEnd w:id="49"/>
    </w:p>
    <w:p w14:paraId="09E0115A" w14:textId="77777777" w:rsidR="00F408D0" w:rsidRDefault="00F408D0" w:rsidP="00DA75B4">
      <w:pPr>
        <w:pStyle w:val="Default"/>
        <w:spacing w:line="276" w:lineRule="auto"/>
        <w:ind w:firstLine="567"/>
        <w:jc w:val="both"/>
        <w:rPr>
          <w:sz w:val="28"/>
          <w:szCs w:val="28"/>
        </w:rPr>
      </w:pPr>
    </w:p>
    <w:p w14:paraId="74064F75" w14:textId="6FC06B3B" w:rsidR="00654215" w:rsidRDefault="00654215" w:rsidP="00F21D2D">
      <w:pPr>
        <w:pStyle w:val="Default"/>
        <w:spacing w:line="276" w:lineRule="auto"/>
        <w:rPr>
          <w:b/>
        </w:rPr>
      </w:pPr>
      <w:bookmarkStart w:id="50" w:name="_Hlk182407411"/>
      <w:r w:rsidRPr="00DB0CAD">
        <w:rPr>
          <w:b/>
        </w:rPr>
        <w:t xml:space="preserve">Таблица </w:t>
      </w:r>
      <w:r w:rsidR="000A4DA0">
        <w:rPr>
          <w:b/>
        </w:rPr>
        <w:t>1</w:t>
      </w:r>
      <w:r w:rsidR="00F21D2D">
        <w:rPr>
          <w:b/>
        </w:rPr>
        <w:t>2</w:t>
      </w:r>
      <w:r w:rsidRPr="00DB0CAD">
        <w:rPr>
          <w:b/>
        </w:rPr>
        <w:t xml:space="preserve"> </w:t>
      </w:r>
      <w:r w:rsidRPr="00EF6052">
        <w:rPr>
          <w:bCs/>
        </w:rPr>
        <w:t>(в тыс. руб</w:t>
      </w:r>
      <w:r w:rsidR="00EF6052" w:rsidRPr="00EF6052">
        <w:rPr>
          <w:bCs/>
        </w:rPr>
        <w:t>.</w:t>
      </w:r>
      <w:r w:rsidRPr="00EF6052">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1673"/>
        <w:gridCol w:w="1673"/>
        <w:gridCol w:w="1775"/>
      </w:tblGrid>
      <w:tr w:rsidR="00F408D0" w:rsidRPr="006C54FF" w14:paraId="12D0F83A" w14:textId="77777777" w:rsidTr="006C54FF">
        <w:tc>
          <w:tcPr>
            <w:tcW w:w="4644" w:type="dxa"/>
            <w:vMerge w:val="restart"/>
            <w:shd w:val="clear" w:color="auto" w:fill="auto"/>
          </w:tcPr>
          <w:p w14:paraId="31232A53" w14:textId="77777777" w:rsidR="00F408D0" w:rsidRPr="00F21D2D" w:rsidRDefault="00F408D0" w:rsidP="00F21D2D">
            <w:pPr>
              <w:pStyle w:val="Default"/>
              <w:spacing w:line="276" w:lineRule="auto"/>
              <w:jc w:val="center"/>
              <w:rPr>
                <w:b/>
                <w:bCs/>
                <w:color w:val="0070C0"/>
                <w:sz w:val="22"/>
                <w:szCs w:val="22"/>
              </w:rPr>
            </w:pPr>
            <w:r w:rsidRPr="00F21D2D">
              <w:rPr>
                <w:b/>
                <w:bCs/>
                <w:color w:val="0070C0"/>
                <w:sz w:val="22"/>
                <w:szCs w:val="22"/>
              </w:rPr>
              <w:t>Виды МБТ</w:t>
            </w:r>
          </w:p>
        </w:tc>
        <w:tc>
          <w:tcPr>
            <w:tcW w:w="5211" w:type="dxa"/>
            <w:gridSpan w:val="3"/>
            <w:shd w:val="clear" w:color="auto" w:fill="auto"/>
          </w:tcPr>
          <w:p w14:paraId="2D1B7E81" w14:textId="77777777" w:rsidR="00F408D0" w:rsidRPr="00F21D2D" w:rsidRDefault="00F408D0" w:rsidP="00F21D2D">
            <w:pPr>
              <w:pStyle w:val="Default"/>
              <w:spacing w:line="276" w:lineRule="auto"/>
              <w:jc w:val="center"/>
              <w:rPr>
                <w:b/>
                <w:bCs/>
                <w:color w:val="0070C0"/>
                <w:sz w:val="22"/>
                <w:szCs w:val="22"/>
              </w:rPr>
            </w:pPr>
            <w:r w:rsidRPr="00F21D2D">
              <w:rPr>
                <w:b/>
                <w:bCs/>
                <w:color w:val="0070C0"/>
                <w:sz w:val="22"/>
                <w:szCs w:val="22"/>
              </w:rPr>
              <w:t>Проект</w:t>
            </w:r>
          </w:p>
        </w:tc>
      </w:tr>
      <w:tr w:rsidR="00F408D0" w:rsidRPr="006C54FF" w14:paraId="0DA0F840" w14:textId="77777777" w:rsidTr="006C54FF">
        <w:tc>
          <w:tcPr>
            <w:tcW w:w="4644" w:type="dxa"/>
            <w:vMerge/>
            <w:shd w:val="clear" w:color="auto" w:fill="auto"/>
          </w:tcPr>
          <w:p w14:paraId="75CF88FB" w14:textId="77777777" w:rsidR="00F408D0" w:rsidRPr="00F21D2D" w:rsidRDefault="00F408D0" w:rsidP="00F21D2D">
            <w:pPr>
              <w:pStyle w:val="Default"/>
              <w:spacing w:line="276" w:lineRule="auto"/>
              <w:jc w:val="center"/>
              <w:rPr>
                <w:color w:val="0070C0"/>
                <w:sz w:val="22"/>
                <w:szCs w:val="22"/>
              </w:rPr>
            </w:pPr>
          </w:p>
        </w:tc>
        <w:tc>
          <w:tcPr>
            <w:tcW w:w="1701" w:type="dxa"/>
            <w:shd w:val="clear" w:color="auto" w:fill="auto"/>
          </w:tcPr>
          <w:p w14:paraId="35C70310" w14:textId="4E6E06DD" w:rsidR="00F408D0" w:rsidRPr="00F21D2D" w:rsidRDefault="00F408D0" w:rsidP="00F21D2D">
            <w:pPr>
              <w:pStyle w:val="Default"/>
              <w:spacing w:line="276" w:lineRule="auto"/>
              <w:jc w:val="center"/>
              <w:rPr>
                <w:b/>
                <w:bCs/>
                <w:color w:val="0070C0"/>
                <w:sz w:val="22"/>
                <w:szCs w:val="22"/>
              </w:rPr>
            </w:pPr>
            <w:r w:rsidRPr="00F21D2D">
              <w:rPr>
                <w:b/>
                <w:bCs/>
                <w:color w:val="0070C0"/>
                <w:sz w:val="22"/>
                <w:szCs w:val="22"/>
              </w:rPr>
              <w:t>202</w:t>
            </w:r>
            <w:r w:rsidR="00F21D2D" w:rsidRPr="00F21D2D">
              <w:rPr>
                <w:b/>
                <w:bCs/>
                <w:color w:val="0070C0"/>
                <w:sz w:val="22"/>
                <w:szCs w:val="22"/>
              </w:rPr>
              <w:t>5</w:t>
            </w:r>
            <w:r w:rsidRPr="00F21D2D">
              <w:rPr>
                <w:b/>
                <w:bCs/>
                <w:color w:val="0070C0"/>
                <w:sz w:val="22"/>
                <w:szCs w:val="22"/>
              </w:rPr>
              <w:t xml:space="preserve"> год</w:t>
            </w:r>
          </w:p>
        </w:tc>
        <w:tc>
          <w:tcPr>
            <w:tcW w:w="1701" w:type="dxa"/>
            <w:shd w:val="clear" w:color="auto" w:fill="auto"/>
          </w:tcPr>
          <w:p w14:paraId="2ECD5CA6" w14:textId="16400CFB" w:rsidR="00F408D0" w:rsidRPr="00F21D2D" w:rsidRDefault="00F408D0" w:rsidP="00F21D2D">
            <w:pPr>
              <w:pStyle w:val="Default"/>
              <w:spacing w:line="276" w:lineRule="auto"/>
              <w:jc w:val="center"/>
              <w:rPr>
                <w:b/>
                <w:bCs/>
                <w:color w:val="0070C0"/>
                <w:sz w:val="22"/>
                <w:szCs w:val="22"/>
              </w:rPr>
            </w:pPr>
            <w:r w:rsidRPr="00F21D2D">
              <w:rPr>
                <w:b/>
                <w:bCs/>
                <w:color w:val="0070C0"/>
                <w:sz w:val="22"/>
                <w:szCs w:val="22"/>
              </w:rPr>
              <w:t>202</w:t>
            </w:r>
            <w:r w:rsidR="00F21D2D" w:rsidRPr="00F21D2D">
              <w:rPr>
                <w:b/>
                <w:bCs/>
                <w:color w:val="0070C0"/>
                <w:sz w:val="22"/>
                <w:szCs w:val="22"/>
              </w:rPr>
              <w:t>6</w:t>
            </w:r>
            <w:r w:rsidRPr="00F21D2D">
              <w:rPr>
                <w:b/>
                <w:bCs/>
                <w:color w:val="0070C0"/>
                <w:sz w:val="22"/>
                <w:szCs w:val="22"/>
              </w:rPr>
              <w:t xml:space="preserve"> год</w:t>
            </w:r>
          </w:p>
        </w:tc>
        <w:tc>
          <w:tcPr>
            <w:tcW w:w="1809" w:type="dxa"/>
            <w:shd w:val="clear" w:color="auto" w:fill="auto"/>
          </w:tcPr>
          <w:p w14:paraId="17680BFF" w14:textId="2BABC776" w:rsidR="00F408D0" w:rsidRPr="00F21D2D" w:rsidRDefault="00F408D0" w:rsidP="00F21D2D">
            <w:pPr>
              <w:pStyle w:val="Default"/>
              <w:spacing w:line="276" w:lineRule="auto"/>
              <w:jc w:val="center"/>
              <w:rPr>
                <w:b/>
                <w:bCs/>
                <w:color w:val="0070C0"/>
                <w:sz w:val="22"/>
                <w:szCs w:val="22"/>
              </w:rPr>
            </w:pPr>
            <w:r w:rsidRPr="00F21D2D">
              <w:rPr>
                <w:b/>
                <w:bCs/>
                <w:color w:val="0070C0"/>
                <w:sz w:val="22"/>
                <w:szCs w:val="22"/>
              </w:rPr>
              <w:t>202</w:t>
            </w:r>
            <w:r w:rsidR="00F21D2D" w:rsidRPr="00F21D2D">
              <w:rPr>
                <w:b/>
                <w:bCs/>
                <w:color w:val="0070C0"/>
                <w:sz w:val="22"/>
                <w:szCs w:val="22"/>
              </w:rPr>
              <w:t>7</w:t>
            </w:r>
            <w:r w:rsidRPr="00F21D2D">
              <w:rPr>
                <w:b/>
                <w:bCs/>
                <w:color w:val="0070C0"/>
                <w:sz w:val="22"/>
                <w:szCs w:val="22"/>
              </w:rPr>
              <w:t xml:space="preserve"> год</w:t>
            </w:r>
          </w:p>
        </w:tc>
      </w:tr>
      <w:tr w:rsidR="00F408D0" w:rsidRPr="006C54FF" w14:paraId="17AE4B7C" w14:textId="77777777" w:rsidTr="006C54FF">
        <w:tc>
          <w:tcPr>
            <w:tcW w:w="4644" w:type="dxa"/>
            <w:shd w:val="clear" w:color="auto" w:fill="auto"/>
          </w:tcPr>
          <w:p w14:paraId="73607515" w14:textId="77777777" w:rsidR="00F408D0" w:rsidRPr="00F21D2D" w:rsidRDefault="00F408D0" w:rsidP="00F21D2D">
            <w:pPr>
              <w:pStyle w:val="Default"/>
              <w:spacing w:line="276" w:lineRule="auto"/>
              <w:jc w:val="both"/>
              <w:rPr>
                <w:sz w:val="22"/>
                <w:szCs w:val="22"/>
              </w:rPr>
            </w:pPr>
            <w:r w:rsidRPr="00F21D2D">
              <w:rPr>
                <w:sz w:val="22"/>
                <w:szCs w:val="22"/>
              </w:rPr>
              <w:t>Межбюджетные трансферты</w:t>
            </w:r>
          </w:p>
          <w:p w14:paraId="56788B8E" w14:textId="77777777" w:rsidR="00F408D0" w:rsidRPr="00F21D2D" w:rsidRDefault="00F408D0" w:rsidP="00F21D2D">
            <w:pPr>
              <w:pStyle w:val="Default"/>
              <w:spacing w:line="276" w:lineRule="auto"/>
              <w:jc w:val="both"/>
              <w:rPr>
                <w:sz w:val="22"/>
                <w:szCs w:val="22"/>
              </w:rPr>
            </w:pPr>
            <w:r w:rsidRPr="00F21D2D">
              <w:rPr>
                <w:sz w:val="22"/>
                <w:szCs w:val="22"/>
              </w:rPr>
              <w:t>в том числе:</w:t>
            </w:r>
          </w:p>
        </w:tc>
        <w:tc>
          <w:tcPr>
            <w:tcW w:w="1701" w:type="dxa"/>
            <w:shd w:val="clear" w:color="auto" w:fill="auto"/>
          </w:tcPr>
          <w:p w14:paraId="698EBA33" w14:textId="425C1DC9" w:rsidR="00F408D0" w:rsidRPr="00F21D2D" w:rsidRDefault="00F21D2D" w:rsidP="00F21D2D">
            <w:pPr>
              <w:pStyle w:val="Default"/>
              <w:spacing w:line="276" w:lineRule="auto"/>
              <w:jc w:val="center"/>
              <w:rPr>
                <w:sz w:val="22"/>
                <w:szCs w:val="22"/>
              </w:rPr>
            </w:pPr>
            <w:r>
              <w:rPr>
                <w:sz w:val="22"/>
                <w:szCs w:val="22"/>
              </w:rPr>
              <w:t>704 225,6</w:t>
            </w:r>
          </w:p>
        </w:tc>
        <w:tc>
          <w:tcPr>
            <w:tcW w:w="1701" w:type="dxa"/>
            <w:shd w:val="clear" w:color="auto" w:fill="auto"/>
          </w:tcPr>
          <w:p w14:paraId="238A1AC9" w14:textId="1DCC02B0" w:rsidR="00F408D0" w:rsidRPr="00F21D2D" w:rsidRDefault="00F21D2D" w:rsidP="00F21D2D">
            <w:pPr>
              <w:pStyle w:val="Default"/>
              <w:spacing w:line="276" w:lineRule="auto"/>
              <w:jc w:val="center"/>
              <w:rPr>
                <w:sz w:val="22"/>
                <w:szCs w:val="22"/>
              </w:rPr>
            </w:pPr>
            <w:r>
              <w:rPr>
                <w:sz w:val="22"/>
                <w:szCs w:val="22"/>
              </w:rPr>
              <w:t>595 807,9</w:t>
            </w:r>
          </w:p>
        </w:tc>
        <w:tc>
          <w:tcPr>
            <w:tcW w:w="1809" w:type="dxa"/>
            <w:shd w:val="clear" w:color="auto" w:fill="auto"/>
          </w:tcPr>
          <w:p w14:paraId="043245D9" w14:textId="7E106717" w:rsidR="00F408D0" w:rsidRPr="00F21D2D" w:rsidRDefault="00F21D2D" w:rsidP="00F21D2D">
            <w:pPr>
              <w:pStyle w:val="Default"/>
              <w:spacing w:line="276" w:lineRule="auto"/>
              <w:jc w:val="center"/>
              <w:rPr>
                <w:sz w:val="22"/>
                <w:szCs w:val="22"/>
              </w:rPr>
            </w:pPr>
            <w:r>
              <w:rPr>
                <w:sz w:val="22"/>
                <w:szCs w:val="22"/>
              </w:rPr>
              <w:t>608 012,9</w:t>
            </w:r>
          </w:p>
        </w:tc>
      </w:tr>
      <w:tr w:rsidR="00F408D0" w:rsidRPr="006C54FF" w14:paraId="5DD36B6D" w14:textId="77777777" w:rsidTr="006C54FF">
        <w:tc>
          <w:tcPr>
            <w:tcW w:w="4644" w:type="dxa"/>
            <w:shd w:val="clear" w:color="auto" w:fill="auto"/>
          </w:tcPr>
          <w:p w14:paraId="149289A0" w14:textId="77777777" w:rsidR="00F408D0" w:rsidRPr="00F21D2D" w:rsidRDefault="00F408D0" w:rsidP="00F21D2D">
            <w:pPr>
              <w:pStyle w:val="Default"/>
              <w:spacing w:line="276" w:lineRule="auto"/>
              <w:jc w:val="both"/>
              <w:rPr>
                <w:sz w:val="22"/>
                <w:szCs w:val="22"/>
              </w:rPr>
            </w:pPr>
            <w:r w:rsidRPr="00F21D2D">
              <w:rPr>
                <w:sz w:val="22"/>
                <w:szCs w:val="22"/>
              </w:rPr>
              <w:t>Дотации</w:t>
            </w:r>
          </w:p>
        </w:tc>
        <w:tc>
          <w:tcPr>
            <w:tcW w:w="1701" w:type="dxa"/>
            <w:shd w:val="clear" w:color="auto" w:fill="auto"/>
          </w:tcPr>
          <w:p w14:paraId="54B66DBB" w14:textId="62EE9BBD" w:rsidR="00F408D0" w:rsidRPr="00F21D2D" w:rsidRDefault="00F21D2D" w:rsidP="00F21D2D">
            <w:pPr>
              <w:pStyle w:val="Default"/>
              <w:spacing w:line="276" w:lineRule="auto"/>
              <w:jc w:val="center"/>
              <w:rPr>
                <w:sz w:val="22"/>
                <w:szCs w:val="22"/>
              </w:rPr>
            </w:pPr>
            <w:r>
              <w:rPr>
                <w:sz w:val="22"/>
                <w:szCs w:val="22"/>
              </w:rPr>
              <w:t>112 502,0</w:t>
            </w:r>
          </w:p>
        </w:tc>
        <w:tc>
          <w:tcPr>
            <w:tcW w:w="1701" w:type="dxa"/>
            <w:shd w:val="clear" w:color="auto" w:fill="auto"/>
          </w:tcPr>
          <w:p w14:paraId="759C7805" w14:textId="46D459D8" w:rsidR="00F408D0" w:rsidRPr="00F21D2D" w:rsidRDefault="00F21D2D" w:rsidP="00F21D2D">
            <w:pPr>
              <w:pStyle w:val="Default"/>
              <w:spacing w:line="276" w:lineRule="auto"/>
              <w:jc w:val="center"/>
              <w:rPr>
                <w:sz w:val="22"/>
                <w:szCs w:val="22"/>
              </w:rPr>
            </w:pPr>
            <w:r>
              <w:rPr>
                <w:sz w:val="22"/>
                <w:szCs w:val="22"/>
              </w:rPr>
              <w:t>70 889,0</w:t>
            </w:r>
          </w:p>
        </w:tc>
        <w:tc>
          <w:tcPr>
            <w:tcW w:w="1809" w:type="dxa"/>
            <w:shd w:val="clear" w:color="auto" w:fill="auto"/>
          </w:tcPr>
          <w:p w14:paraId="0EB556E6" w14:textId="371077D0" w:rsidR="00F408D0" w:rsidRPr="00F21D2D" w:rsidRDefault="00F21D2D" w:rsidP="00F21D2D">
            <w:pPr>
              <w:pStyle w:val="Default"/>
              <w:spacing w:line="276" w:lineRule="auto"/>
              <w:jc w:val="center"/>
              <w:rPr>
                <w:sz w:val="22"/>
                <w:szCs w:val="22"/>
              </w:rPr>
            </w:pPr>
            <w:r>
              <w:rPr>
                <w:sz w:val="22"/>
                <w:szCs w:val="22"/>
              </w:rPr>
              <w:t>70 832,0</w:t>
            </w:r>
          </w:p>
        </w:tc>
      </w:tr>
      <w:tr w:rsidR="00F408D0" w:rsidRPr="006C54FF" w14:paraId="736E6E6A" w14:textId="77777777" w:rsidTr="006C54FF">
        <w:tc>
          <w:tcPr>
            <w:tcW w:w="4644" w:type="dxa"/>
            <w:shd w:val="clear" w:color="auto" w:fill="auto"/>
          </w:tcPr>
          <w:p w14:paraId="12CD2571" w14:textId="77777777" w:rsidR="00F408D0" w:rsidRPr="00F21D2D" w:rsidRDefault="00F408D0" w:rsidP="00F21D2D">
            <w:pPr>
              <w:pStyle w:val="Default"/>
              <w:spacing w:line="276" w:lineRule="auto"/>
              <w:jc w:val="both"/>
              <w:rPr>
                <w:sz w:val="22"/>
                <w:szCs w:val="22"/>
              </w:rPr>
            </w:pPr>
            <w:r w:rsidRPr="00F21D2D">
              <w:rPr>
                <w:sz w:val="22"/>
                <w:szCs w:val="22"/>
              </w:rPr>
              <w:t>Субсидии</w:t>
            </w:r>
          </w:p>
        </w:tc>
        <w:tc>
          <w:tcPr>
            <w:tcW w:w="1701" w:type="dxa"/>
            <w:shd w:val="clear" w:color="auto" w:fill="auto"/>
          </w:tcPr>
          <w:p w14:paraId="632228A8" w14:textId="39E6633A" w:rsidR="00F408D0" w:rsidRPr="00F21D2D" w:rsidRDefault="00F21D2D" w:rsidP="00F21D2D">
            <w:pPr>
              <w:pStyle w:val="Default"/>
              <w:spacing w:line="276" w:lineRule="auto"/>
              <w:jc w:val="center"/>
              <w:rPr>
                <w:sz w:val="22"/>
                <w:szCs w:val="22"/>
              </w:rPr>
            </w:pPr>
            <w:r>
              <w:rPr>
                <w:sz w:val="22"/>
                <w:szCs w:val="22"/>
              </w:rPr>
              <w:t>227 324,0</w:t>
            </w:r>
          </w:p>
        </w:tc>
        <w:tc>
          <w:tcPr>
            <w:tcW w:w="1701" w:type="dxa"/>
            <w:shd w:val="clear" w:color="auto" w:fill="auto"/>
          </w:tcPr>
          <w:p w14:paraId="307E8F3F" w14:textId="74AAB828" w:rsidR="00F408D0" w:rsidRPr="00F21D2D" w:rsidRDefault="00F21D2D" w:rsidP="00F21D2D">
            <w:pPr>
              <w:pStyle w:val="Default"/>
              <w:spacing w:line="276" w:lineRule="auto"/>
              <w:jc w:val="center"/>
              <w:rPr>
                <w:sz w:val="22"/>
                <w:szCs w:val="22"/>
              </w:rPr>
            </w:pPr>
            <w:r>
              <w:rPr>
                <w:sz w:val="22"/>
                <w:szCs w:val="22"/>
              </w:rPr>
              <w:t>140 962,4</w:t>
            </w:r>
          </w:p>
        </w:tc>
        <w:tc>
          <w:tcPr>
            <w:tcW w:w="1809" w:type="dxa"/>
            <w:shd w:val="clear" w:color="auto" w:fill="auto"/>
          </w:tcPr>
          <w:p w14:paraId="024A320B" w14:textId="69448BD7" w:rsidR="00F408D0" w:rsidRPr="00F21D2D" w:rsidRDefault="00F21D2D" w:rsidP="00F21D2D">
            <w:pPr>
              <w:pStyle w:val="Default"/>
              <w:spacing w:line="276" w:lineRule="auto"/>
              <w:jc w:val="center"/>
              <w:rPr>
                <w:sz w:val="22"/>
                <w:szCs w:val="22"/>
              </w:rPr>
            </w:pPr>
            <w:r>
              <w:rPr>
                <w:sz w:val="22"/>
                <w:szCs w:val="22"/>
              </w:rPr>
              <w:t>130 627,9</w:t>
            </w:r>
          </w:p>
        </w:tc>
      </w:tr>
      <w:tr w:rsidR="00F408D0" w:rsidRPr="006C54FF" w14:paraId="63048F53" w14:textId="77777777" w:rsidTr="006C54FF">
        <w:tc>
          <w:tcPr>
            <w:tcW w:w="4644" w:type="dxa"/>
            <w:shd w:val="clear" w:color="auto" w:fill="auto"/>
          </w:tcPr>
          <w:p w14:paraId="6E8ECEF8" w14:textId="77777777" w:rsidR="00F408D0" w:rsidRPr="00F21D2D" w:rsidRDefault="00F408D0" w:rsidP="00F21D2D">
            <w:pPr>
              <w:pStyle w:val="Default"/>
              <w:spacing w:line="276" w:lineRule="auto"/>
              <w:jc w:val="both"/>
              <w:rPr>
                <w:sz w:val="22"/>
                <w:szCs w:val="22"/>
              </w:rPr>
            </w:pPr>
            <w:r w:rsidRPr="00F21D2D">
              <w:rPr>
                <w:sz w:val="22"/>
                <w:szCs w:val="22"/>
              </w:rPr>
              <w:lastRenderedPageBreak/>
              <w:t>Субвенции</w:t>
            </w:r>
          </w:p>
        </w:tc>
        <w:tc>
          <w:tcPr>
            <w:tcW w:w="1701" w:type="dxa"/>
            <w:shd w:val="clear" w:color="auto" w:fill="auto"/>
          </w:tcPr>
          <w:p w14:paraId="77A6F79A" w14:textId="75B69E34" w:rsidR="00F408D0" w:rsidRPr="00F21D2D" w:rsidRDefault="00F21D2D" w:rsidP="00F21D2D">
            <w:pPr>
              <w:pStyle w:val="Default"/>
              <w:spacing w:line="276" w:lineRule="auto"/>
              <w:jc w:val="center"/>
              <w:rPr>
                <w:sz w:val="22"/>
                <w:szCs w:val="22"/>
              </w:rPr>
            </w:pPr>
            <w:r>
              <w:rPr>
                <w:sz w:val="22"/>
                <w:szCs w:val="22"/>
              </w:rPr>
              <w:t>341 252,0</w:t>
            </w:r>
          </w:p>
        </w:tc>
        <w:tc>
          <w:tcPr>
            <w:tcW w:w="1701" w:type="dxa"/>
            <w:shd w:val="clear" w:color="auto" w:fill="auto"/>
          </w:tcPr>
          <w:p w14:paraId="5B75C45B" w14:textId="69DB2983" w:rsidR="00F408D0" w:rsidRPr="00F21D2D" w:rsidRDefault="00F21D2D" w:rsidP="00F21D2D">
            <w:pPr>
              <w:pStyle w:val="Default"/>
              <w:spacing w:line="276" w:lineRule="auto"/>
              <w:jc w:val="center"/>
              <w:rPr>
                <w:sz w:val="22"/>
                <w:szCs w:val="22"/>
              </w:rPr>
            </w:pPr>
            <w:r>
              <w:rPr>
                <w:sz w:val="22"/>
                <w:szCs w:val="22"/>
              </w:rPr>
              <w:t>363 131,4</w:t>
            </w:r>
          </w:p>
        </w:tc>
        <w:tc>
          <w:tcPr>
            <w:tcW w:w="1809" w:type="dxa"/>
            <w:shd w:val="clear" w:color="auto" w:fill="auto"/>
          </w:tcPr>
          <w:p w14:paraId="4FFAC92C" w14:textId="0B15FC42" w:rsidR="00F408D0" w:rsidRPr="00F21D2D" w:rsidRDefault="00F21D2D" w:rsidP="00F21D2D">
            <w:pPr>
              <w:pStyle w:val="Default"/>
              <w:spacing w:line="276" w:lineRule="auto"/>
              <w:jc w:val="center"/>
              <w:rPr>
                <w:sz w:val="22"/>
                <w:szCs w:val="22"/>
              </w:rPr>
            </w:pPr>
            <w:r>
              <w:rPr>
                <w:sz w:val="22"/>
                <w:szCs w:val="22"/>
              </w:rPr>
              <w:t>386 727,9</w:t>
            </w:r>
          </w:p>
        </w:tc>
      </w:tr>
      <w:tr w:rsidR="00F408D0" w:rsidRPr="006C54FF" w14:paraId="20CA77C1" w14:textId="77777777" w:rsidTr="006C54FF">
        <w:tc>
          <w:tcPr>
            <w:tcW w:w="4644" w:type="dxa"/>
            <w:shd w:val="clear" w:color="auto" w:fill="auto"/>
          </w:tcPr>
          <w:p w14:paraId="40FB4409" w14:textId="77777777" w:rsidR="00F408D0" w:rsidRPr="00F21D2D" w:rsidRDefault="00F408D0" w:rsidP="00F21D2D">
            <w:pPr>
              <w:pStyle w:val="Default"/>
              <w:spacing w:line="276" w:lineRule="auto"/>
              <w:jc w:val="both"/>
              <w:rPr>
                <w:sz w:val="22"/>
                <w:szCs w:val="22"/>
              </w:rPr>
            </w:pPr>
            <w:r w:rsidRPr="00F21D2D">
              <w:rPr>
                <w:sz w:val="22"/>
                <w:szCs w:val="22"/>
              </w:rPr>
              <w:t>Иные межбюджетные трансферты</w:t>
            </w:r>
          </w:p>
        </w:tc>
        <w:tc>
          <w:tcPr>
            <w:tcW w:w="1701" w:type="dxa"/>
            <w:shd w:val="clear" w:color="auto" w:fill="auto"/>
          </w:tcPr>
          <w:p w14:paraId="026DE1CB" w14:textId="7AC9A121" w:rsidR="00F408D0" w:rsidRPr="00F21D2D" w:rsidRDefault="00F21D2D" w:rsidP="00F21D2D">
            <w:pPr>
              <w:pStyle w:val="Default"/>
              <w:spacing w:line="276" w:lineRule="auto"/>
              <w:jc w:val="center"/>
              <w:rPr>
                <w:sz w:val="22"/>
                <w:szCs w:val="22"/>
              </w:rPr>
            </w:pPr>
            <w:r>
              <w:rPr>
                <w:sz w:val="22"/>
                <w:szCs w:val="22"/>
              </w:rPr>
              <w:t>23 147,6</w:t>
            </w:r>
          </w:p>
        </w:tc>
        <w:tc>
          <w:tcPr>
            <w:tcW w:w="1701" w:type="dxa"/>
            <w:shd w:val="clear" w:color="auto" w:fill="auto"/>
          </w:tcPr>
          <w:p w14:paraId="4C7BD807" w14:textId="5BB4395E" w:rsidR="00F408D0" w:rsidRPr="00F21D2D" w:rsidRDefault="00F21D2D" w:rsidP="00F21D2D">
            <w:pPr>
              <w:pStyle w:val="Default"/>
              <w:spacing w:line="276" w:lineRule="auto"/>
              <w:jc w:val="center"/>
              <w:rPr>
                <w:sz w:val="22"/>
                <w:szCs w:val="22"/>
              </w:rPr>
            </w:pPr>
            <w:r>
              <w:rPr>
                <w:sz w:val="22"/>
                <w:szCs w:val="22"/>
              </w:rPr>
              <w:t>20 825,1</w:t>
            </w:r>
          </w:p>
        </w:tc>
        <w:tc>
          <w:tcPr>
            <w:tcW w:w="1809" w:type="dxa"/>
            <w:shd w:val="clear" w:color="auto" w:fill="auto"/>
          </w:tcPr>
          <w:p w14:paraId="461B4FA0" w14:textId="2BB4D564" w:rsidR="00F408D0" w:rsidRPr="00F21D2D" w:rsidRDefault="00F21D2D" w:rsidP="00F21D2D">
            <w:pPr>
              <w:pStyle w:val="Default"/>
              <w:spacing w:line="276" w:lineRule="auto"/>
              <w:jc w:val="center"/>
              <w:rPr>
                <w:sz w:val="22"/>
                <w:szCs w:val="22"/>
              </w:rPr>
            </w:pPr>
            <w:r>
              <w:rPr>
                <w:sz w:val="22"/>
                <w:szCs w:val="22"/>
              </w:rPr>
              <w:t>19 825,1</w:t>
            </w:r>
          </w:p>
        </w:tc>
      </w:tr>
      <w:bookmarkEnd w:id="50"/>
    </w:tbl>
    <w:p w14:paraId="1260FDA9" w14:textId="77777777" w:rsidR="00654215" w:rsidRDefault="00654215" w:rsidP="00654215">
      <w:pPr>
        <w:pStyle w:val="Default"/>
        <w:spacing w:line="276" w:lineRule="auto"/>
        <w:ind w:firstLine="567"/>
        <w:jc w:val="both"/>
        <w:rPr>
          <w:sz w:val="28"/>
          <w:szCs w:val="28"/>
        </w:rPr>
      </w:pPr>
    </w:p>
    <w:p w14:paraId="2DEFE801" w14:textId="0CEF3679" w:rsidR="002457D9" w:rsidRDefault="001678F7" w:rsidP="00DA75B4">
      <w:pPr>
        <w:pStyle w:val="Default"/>
        <w:spacing w:line="276" w:lineRule="auto"/>
        <w:ind w:firstLine="567"/>
        <w:jc w:val="both"/>
        <w:rPr>
          <w:sz w:val="28"/>
          <w:szCs w:val="28"/>
        </w:rPr>
      </w:pPr>
      <w:r w:rsidRPr="00654215">
        <w:rPr>
          <w:iCs/>
          <w:color w:val="auto"/>
          <w:sz w:val="28"/>
          <w:szCs w:val="28"/>
        </w:rPr>
        <w:t>Общий объем распределенных межбюджетных трансфертов</w:t>
      </w:r>
      <w:r>
        <w:rPr>
          <w:i/>
          <w:iCs/>
          <w:color w:val="00AFEF"/>
          <w:sz w:val="28"/>
          <w:szCs w:val="28"/>
        </w:rPr>
        <w:t xml:space="preserve"> </w:t>
      </w:r>
      <w:r>
        <w:rPr>
          <w:sz w:val="28"/>
          <w:szCs w:val="28"/>
        </w:rPr>
        <w:t>в 202</w:t>
      </w:r>
      <w:r w:rsidR="00F21D2D">
        <w:rPr>
          <w:sz w:val="28"/>
          <w:szCs w:val="28"/>
        </w:rPr>
        <w:t>5</w:t>
      </w:r>
      <w:r>
        <w:rPr>
          <w:sz w:val="28"/>
          <w:szCs w:val="28"/>
        </w:rPr>
        <w:t xml:space="preserve"> году составит </w:t>
      </w:r>
      <w:r w:rsidR="002457D9" w:rsidRPr="002457D9">
        <w:rPr>
          <w:iCs/>
          <w:color w:val="auto"/>
          <w:sz w:val="28"/>
          <w:szCs w:val="28"/>
        </w:rPr>
        <w:t xml:space="preserve">в сумме </w:t>
      </w:r>
      <w:r w:rsidR="0092243B" w:rsidRPr="0092243B">
        <w:rPr>
          <w:sz w:val="28"/>
          <w:szCs w:val="28"/>
        </w:rPr>
        <w:t>113 946,7</w:t>
      </w:r>
      <w:r w:rsidR="002457D9">
        <w:rPr>
          <w:iCs/>
          <w:color w:val="auto"/>
          <w:sz w:val="28"/>
          <w:szCs w:val="28"/>
        </w:rPr>
        <w:t xml:space="preserve"> тыс.</w:t>
      </w:r>
      <w:r w:rsidR="002457D9" w:rsidRPr="002457D9">
        <w:rPr>
          <w:iCs/>
          <w:color w:val="auto"/>
          <w:sz w:val="28"/>
          <w:szCs w:val="28"/>
        </w:rPr>
        <w:t xml:space="preserve"> рублей,</w:t>
      </w:r>
      <w:r w:rsidR="002457D9">
        <w:rPr>
          <w:i/>
          <w:iCs/>
          <w:color w:val="00AFEF"/>
          <w:sz w:val="28"/>
          <w:szCs w:val="28"/>
        </w:rPr>
        <w:t xml:space="preserve"> </w:t>
      </w:r>
      <w:r w:rsidR="002457D9">
        <w:rPr>
          <w:sz w:val="28"/>
          <w:szCs w:val="28"/>
        </w:rPr>
        <w:t xml:space="preserve">что на </w:t>
      </w:r>
      <w:r w:rsidR="0092243B">
        <w:rPr>
          <w:sz w:val="28"/>
          <w:szCs w:val="28"/>
        </w:rPr>
        <w:t>14 359,4</w:t>
      </w:r>
      <w:r w:rsidR="002457D9">
        <w:rPr>
          <w:sz w:val="28"/>
          <w:szCs w:val="28"/>
        </w:rPr>
        <w:t xml:space="preserve"> </w:t>
      </w:r>
      <w:r w:rsidR="002457D9">
        <w:rPr>
          <w:iCs/>
          <w:color w:val="auto"/>
          <w:sz w:val="28"/>
          <w:szCs w:val="28"/>
        </w:rPr>
        <w:t>тыс.</w:t>
      </w:r>
      <w:r w:rsidR="002457D9">
        <w:rPr>
          <w:sz w:val="28"/>
          <w:szCs w:val="28"/>
        </w:rPr>
        <w:t xml:space="preserve"> рублей (</w:t>
      </w:r>
      <w:r w:rsidR="0092243B">
        <w:rPr>
          <w:sz w:val="28"/>
          <w:szCs w:val="28"/>
        </w:rPr>
        <w:t>14</w:t>
      </w:r>
      <w:r w:rsidR="003828D9">
        <w:rPr>
          <w:sz w:val="28"/>
          <w:szCs w:val="28"/>
        </w:rPr>
        <w:t>,</w:t>
      </w:r>
      <w:r w:rsidR="0092243B">
        <w:rPr>
          <w:sz w:val="28"/>
          <w:szCs w:val="28"/>
        </w:rPr>
        <w:t>4</w:t>
      </w:r>
      <w:r w:rsidR="002457D9">
        <w:rPr>
          <w:sz w:val="28"/>
          <w:szCs w:val="28"/>
        </w:rPr>
        <w:t xml:space="preserve"> %) </w:t>
      </w:r>
      <w:r w:rsidR="0092243B">
        <w:rPr>
          <w:sz w:val="28"/>
          <w:szCs w:val="28"/>
        </w:rPr>
        <w:t>больше</w:t>
      </w:r>
      <w:r w:rsidR="002457D9">
        <w:rPr>
          <w:sz w:val="28"/>
          <w:szCs w:val="28"/>
        </w:rPr>
        <w:t xml:space="preserve"> уров</w:t>
      </w:r>
      <w:r w:rsidR="00CE4768">
        <w:rPr>
          <w:sz w:val="28"/>
          <w:szCs w:val="28"/>
        </w:rPr>
        <w:t>ня</w:t>
      </w:r>
      <w:r w:rsidR="002457D9">
        <w:rPr>
          <w:sz w:val="28"/>
          <w:szCs w:val="28"/>
        </w:rPr>
        <w:t xml:space="preserve"> 202</w:t>
      </w:r>
      <w:r w:rsidR="0092243B">
        <w:rPr>
          <w:sz w:val="28"/>
          <w:szCs w:val="28"/>
        </w:rPr>
        <w:t>4</w:t>
      </w:r>
      <w:r w:rsidR="002457D9">
        <w:rPr>
          <w:sz w:val="28"/>
          <w:szCs w:val="28"/>
        </w:rPr>
        <w:t xml:space="preserve"> года</w:t>
      </w:r>
      <w:r w:rsidR="003209FA">
        <w:rPr>
          <w:sz w:val="28"/>
          <w:szCs w:val="28"/>
        </w:rPr>
        <w:t>,</w:t>
      </w:r>
      <w:r w:rsidR="002457D9">
        <w:rPr>
          <w:sz w:val="28"/>
          <w:szCs w:val="28"/>
        </w:rPr>
        <w:t xml:space="preserve"> </w:t>
      </w:r>
      <w:r w:rsidR="003209FA">
        <w:rPr>
          <w:sz w:val="28"/>
          <w:szCs w:val="28"/>
        </w:rPr>
        <w:t>н</w:t>
      </w:r>
      <w:r w:rsidR="002457D9">
        <w:rPr>
          <w:sz w:val="28"/>
          <w:szCs w:val="28"/>
        </w:rPr>
        <w:t>а 202</w:t>
      </w:r>
      <w:r w:rsidR="0092243B">
        <w:rPr>
          <w:sz w:val="28"/>
          <w:szCs w:val="28"/>
        </w:rPr>
        <w:t>6</w:t>
      </w:r>
      <w:r w:rsidR="002457D9">
        <w:rPr>
          <w:sz w:val="28"/>
          <w:szCs w:val="28"/>
        </w:rPr>
        <w:t xml:space="preserve"> год </w:t>
      </w:r>
      <w:r w:rsidR="003209FA">
        <w:rPr>
          <w:sz w:val="28"/>
          <w:szCs w:val="28"/>
        </w:rPr>
        <w:t>–</w:t>
      </w:r>
      <w:r w:rsidR="002457D9">
        <w:rPr>
          <w:sz w:val="28"/>
          <w:szCs w:val="28"/>
        </w:rPr>
        <w:t xml:space="preserve"> </w:t>
      </w:r>
      <w:r w:rsidR="0092243B" w:rsidRPr="0092243B">
        <w:rPr>
          <w:sz w:val="28"/>
          <w:szCs w:val="28"/>
        </w:rPr>
        <w:t>61 907,3</w:t>
      </w:r>
      <w:r w:rsidR="002457D9">
        <w:rPr>
          <w:sz w:val="28"/>
          <w:szCs w:val="28"/>
        </w:rPr>
        <w:t xml:space="preserve"> </w:t>
      </w:r>
      <w:r w:rsidR="006E4F92">
        <w:rPr>
          <w:iCs/>
          <w:color w:val="auto"/>
          <w:sz w:val="28"/>
          <w:szCs w:val="28"/>
        </w:rPr>
        <w:t>тыс.</w:t>
      </w:r>
      <w:r w:rsidR="002457D9">
        <w:rPr>
          <w:sz w:val="28"/>
          <w:szCs w:val="28"/>
        </w:rPr>
        <w:t xml:space="preserve"> рублей (со снижением к предыдущему году на </w:t>
      </w:r>
      <w:r w:rsidR="0092243B">
        <w:rPr>
          <w:sz w:val="28"/>
          <w:szCs w:val="28"/>
        </w:rPr>
        <w:t>45</w:t>
      </w:r>
      <w:r w:rsidR="006E4F92">
        <w:rPr>
          <w:sz w:val="28"/>
          <w:szCs w:val="28"/>
        </w:rPr>
        <w:t>,</w:t>
      </w:r>
      <w:r w:rsidR="0092243B">
        <w:rPr>
          <w:sz w:val="28"/>
          <w:szCs w:val="28"/>
        </w:rPr>
        <w:t>7</w:t>
      </w:r>
      <w:r w:rsidR="002457D9">
        <w:rPr>
          <w:sz w:val="28"/>
          <w:szCs w:val="28"/>
        </w:rPr>
        <w:t xml:space="preserve"> %), на 202</w:t>
      </w:r>
      <w:r w:rsidR="0092243B">
        <w:rPr>
          <w:sz w:val="28"/>
          <w:szCs w:val="28"/>
        </w:rPr>
        <w:t>7</w:t>
      </w:r>
      <w:r w:rsidR="002457D9">
        <w:rPr>
          <w:sz w:val="28"/>
          <w:szCs w:val="28"/>
        </w:rPr>
        <w:t xml:space="preserve"> год – </w:t>
      </w:r>
      <w:r w:rsidR="0092243B" w:rsidRPr="0092243B">
        <w:rPr>
          <w:sz w:val="28"/>
          <w:szCs w:val="28"/>
        </w:rPr>
        <w:t>62 834,4</w:t>
      </w:r>
      <w:r w:rsidR="002457D9">
        <w:rPr>
          <w:sz w:val="28"/>
          <w:szCs w:val="28"/>
        </w:rPr>
        <w:t xml:space="preserve"> </w:t>
      </w:r>
      <w:r w:rsidR="006E4F92">
        <w:rPr>
          <w:iCs/>
          <w:color w:val="auto"/>
          <w:sz w:val="28"/>
          <w:szCs w:val="28"/>
        </w:rPr>
        <w:t>тыс.</w:t>
      </w:r>
      <w:r w:rsidR="002457D9">
        <w:rPr>
          <w:sz w:val="28"/>
          <w:szCs w:val="28"/>
        </w:rPr>
        <w:t xml:space="preserve"> рублей (</w:t>
      </w:r>
      <w:r w:rsidR="003209FA">
        <w:rPr>
          <w:sz w:val="28"/>
          <w:szCs w:val="28"/>
        </w:rPr>
        <w:t>увеличение</w:t>
      </w:r>
      <w:r w:rsidR="002457D9">
        <w:rPr>
          <w:sz w:val="28"/>
          <w:szCs w:val="28"/>
        </w:rPr>
        <w:t xml:space="preserve"> на </w:t>
      </w:r>
      <w:r w:rsidR="0092243B">
        <w:rPr>
          <w:sz w:val="28"/>
          <w:szCs w:val="28"/>
        </w:rPr>
        <w:t>1</w:t>
      </w:r>
      <w:r w:rsidR="006E4F92">
        <w:rPr>
          <w:sz w:val="28"/>
          <w:szCs w:val="28"/>
        </w:rPr>
        <w:t>,</w:t>
      </w:r>
      <w:r w:rsidR="0092243B">
        <w:rPr>
          <w:sz w:val="28"/>
          <w:szCs w:val="28"/>
        </w:rPr>
        <w:t>5</w:t>
      </w:r>
      <w:r w:rsidR="002457D9">
        <w:rPr>
          <w:sz w:val="28"/>
          <w:szCs w:val="28"/>
        </w:rPr>
        <w:t xml:space="preserve"> %) (таблица </w:t>
      </w:r>
      <w:r w:rsidR="00654215">
        <w:rPr>
          <w:sz w:val="28"/>
          <w:szCs w:val="28"/>
        </w:rPr>
        <w:t>1</w:t>
      </w:r>
      <w:r w:rsidR="00F21D2D">
        <w:rPr>
          <w:sz w:val="28"/>
          <w:szCs w:val="28"/>
        </w:rPr>
        <w:t>3</w:t>
      </w:r>
      <w:r w:rsidR="002457D9">
        <w:rPr>
          <w:sz w:val="28"/>
          <w:szCs w:val="28"/>
        </w:rPr>
        <w:t>).</w:t>
      </w:r>
    </w:p>
    <w:p w14:paraId="67A43D43" w14:textId="77777777" w:rsidR="006E4F92" w:rsidRDefault="006E4F92" w:rsidP="00DA75B4">
      <w:pPr>
        <w:pStyle w:val="Default"/>
        <w:spacing w:line="276" w:lineRule="auto"/>
        <w:ind w:firstLine="567"/>
        <w:jc w:val="both"/>
        <w:rPr>
          <w:sz w:val="28"/>
          <w:szCs w:val="28"/>
        </w:rPr>
      </w:pPr>
    </w:p>
    <w:p w14:paraId="22CF1772" w14:textId="018EA16D" w:rsidR="006E4F92" w:rsidRDefault="006E4F92" w:rsidP="00F21D2D">
      <w:pPr>
        <w:pStyle w:val="Default"/>
        <w:spacing w:line="276" w:lineRule="auto"/>
        <w:rPr>
          <w:b/>
        </w:rPr>
      </w:pPr>
      <w:r w:rsidRPr="00DB0CAD">
        <w:rPr>
          <w:b/>
        </w:rPr>
        <w:t xml:space="preserve">Таблица </w:t>
      </w:r>
      <w:r w:rsidR="00654215">
        <w:rPr>
          <w:b/>
        </w:rPr>
        <w:t>1</w:t>
      </w:r>
      <w:r w:rsidR="00F21D2D">
        <w:rPr>
          <w:b/>
        </w:rPr>
        <w:t>3</w:t>
      </w:r>
      <w:r w:rsidRPr="00DB0CAD">
        <w:rPr>
          <w:b/>
        </w:rPr>
        <w:t xml:space="preserve"> (в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1570"/>
        <w:gridCol w:w="1353"/>
        <w:gridCol w:w="1659"/>
      </w:tblGrid>
      <w:tr w:rsidR="006E4F92" w:rsidRPr="00ED4B78" w14:paraId="3528C85C" w14:textId="77777777" w:rsidTr="00C33432">
        <w:tc>
          <w:tcPr>
            <w:tcW w:w="5047" w:type="dxa"/>
          </w:tcPr>
          <w:p w14:paraId="7DC33DA9" w14:textId="77777777" w:rsidR="006E4F92" w:rsidRPr="00C33432" w:rsidRDefault="006E4F92" w:rsidP="00C33432">
            <w:pPr>
              <w:widowControl w:val="0"/>
              <w:autoSpaceDE w:val="0"/>
              <w:autoSpaceDN w:val="0"/>
              <w:adjustRightInd w:val="0"/>
              <w:spacing w:line="276" w:lineRule="auto"/>
              <w:ind w:firstLine="709"/>
              <w:jc w:val="center"/>
              <w:rPr>
                <w:b/>
                <w:bCs/>
                <w:color w:val="0070C0"/>
                <w:sz w:val="22"/>
                <w:szCs w:val="22"/>
              </w:rPr>
            </w:pPr>
            <w:r w:rsidRPr="00C33432">
              <w:rPr>
                <w:b/>
                <w:bCs/>
                <w:color w:val="0070C0"/>
                <w:sz w:val="22"/>
                <w:szCs w:val="22"/>
              </w:rPr>
              <w:t>Вид межбюджетных трансфертов</w:t>
            </w:r>
          </w:p>
        </w:tc>
        <w:tc>
          <w:tcPr>
            <w:tcW w:w="1570" w:type="dxa"/>
          </w:tcPr>
          <w:p w14:paraId="46218703" w14:textId="388034E4" w:rsidR="006E4F92" w:rsidRPr="00C33432" w:rsidRDefault="006E4F92" w:rsidP="00C33432">
            <w:pPr>
              <w:widowControl w:val="0"/>
              <w:autoSpaceDE w:val="0"/>
              <w:autoSpaceDN w:val="0"/>
              <w:adjustRightInd w:val="0"/>
              <w:spacing w:line="276" w:lineRule="auto"/>
              <w:jc w:val="center"/>
              <w:rPr>
                <w:b/>
                <w:bCs/>
                <w:color w:val="0070C0"/>
                <w:sz w:val="22"/>
                <w:szCs w:val="22"/>
              </w:rPr>
            </w:pPr>
            <w:r w:rsidRPr="00C33432">
              <w:rPr>
                <w:b/>
                <w:bCs/>
                <w:color w:val="0070C0"/>
                <w:sz w:val="22"/>
                <w:szCs w:val="22"/>
              </w:rPr>
              <w:t>202</w:t>
            </w:r>
            <w:r w:rsidR="00F21D2D" w:rsidRPr="00C33432">
              <w:rPr>
                <w:b/>
                <w:bCs/>
                <w:color w:val="0070C0"/>
                <w:sz w:val="22"/>
                <w:szCs w:val="22"/>
              </w:rPr>
              <w:t>5</w:t>
            </w:r>
            <w:r w:rsidRPr="00C33432">
              <w:rPr>
                <w:b/>
                <w:bCs/>
                <w:color w:val="0070C0"/>
                <w:sz w:val="22"/>
                <w:szCs w:val="22"/>
              </w:rPr>
              <w:t xml:space="preserve"> год</w:t>
            </w:r>
          </w:p>
          <w:p w14:paraId="0F45596E" w14:textId="77777777" w:rsidR="006E4F92" w:rsidRPr="00C33432" w:rsidRDefault="006E4F92" w:rsidP="00C33432">
            <w:pPr>
              <w:widowControl w:val="0"/>
              <w:autoSpaceDE w:val="0"/>
              <w:autoSpaceDN w:val="0"/>
              <w:adjustRightInd w:val="0"/>
              <w:spacing w:line="276" w:lineRule="auto"/>
              <w:jc w:val="center"/>
              <w:rPr>
                <w:b/>
                <w:bCs/>
                <w:color w:val="0070C0"/>
                <w:sz w:val="22"/>
                <w:szCs w:val="22"/>
              </w:rPr>
            </w:pPr>
            <w:r w:rsidRPr="00C33432">
              <w:rPr>
                <w:b/>
                <w:bCs/>
                <w:color w:val="0070C0"/>
                <w:sz w:val="22"/>
                <w:szCs w:val="22"/>
              </w:rPr>
              <w:t>проект</w:t>
            </w:r>
          </w:p>
        </w:tc>
        <w:tc>
          <w:tcPr>
            <w:tcW w:w="1353" w:type="dxa"/>
          </w:tcPr>
          <w:p w14:paraId="7284948B" w14:textId="4607CC79" w:rsidR="006E4F92" w:rsidRPr="00C33432" w:rsidRDefault="006E4F92" w:rsidP="00C33432">
            <w:pPr>
              <w:widowControl w:val="0"/>
              <w:autoSpaceDE w:val="0"/>
              <w:autoSpaceDN w:val="0"/>
              <w:adjustRightInd w:val="0"/>
              <w:spacing w:line="276" w:lineRule="auto"/>
              <w:jc w:val="center"/>
              <w:rPr>
                <w:b/>
                <w:bCs/>
                <w:color w:val="0070C0"/>
                <w:sz w:val="22"/>
                <w:szCs w:val="22"/>
              </w:rPr>
            </w:pPr>
            <w:r w:rsidRPr="00C33432">
              <w:rPr>
                <w:b/>
                <w:bCs/>
                <w:color w:val="0070C0"/>
                <w:sz w:val="22"/>
                <w:szCs w:val="22"/>
              </w:rPr>
              <w:t>202</w:t>
            </w:r>
            <w:r w:rsidR="00F21D2D" w:rsidRPr="00C33432">
              <w:rPr>
                <w:b/>
                <w:bCs/>
                <w:color w:val="0070C0"/>
                <w:sz w:val="22"/>
                <w:szCs w:val="22"/>
              </w:rPr>
              <w:t>6</w:t>
            </w:r>
            <w:r w:rsidRPr="00C33432">
              <w:rPr>
                <w:b/>
                <w:bCs/>
                <w:color w:val="0070C0"/>
                <w:sz w:val="22"/>
                <w:szCs w:val="22"/>
              </w:rPr>
              <w:t xml:space="preserve"> год</w:t>
            </w:r>
          </w:p>
          <w:p w14:paraId="6343928D" w14:textId="77777777" w:rsidR="006E4F92" w:rsidRPr="00C33432" w:rsidRDefault="006E4F92" w:rsidP="00C33432">
            <w:pPr>
              <w:widowControl w:val="0"/>
              <w:autoSpaceDE w:val="0"/>
              <w:autoSpaceDN w:val="0"/>
              <w:adjustRightInd w:val="0"/>
              <w:spacing w:line="276" w:lineRule="auto"/>
              <w:jc w:val="center"/>
              <w:rPr>
                <w:b/>
                <w:bCs/>
                <w:color w:val="0070C0"/>
                <w:sz w:val="22"/>
                <w:szCs w:val="22"/>
              </w:rPr>
            </w:pPr>
            <w:r w:rsidRPr="00C33432">
              <w:rPr>
                <w:b/>
                <w:bCs/>
                <w:color w:val="0070C0"/>
                <w:sz w:val="22"/>
                <w:szCs w:val="22"/>
              </w:rPr>
              <w:t>проект</w:t>
            </w:r>
          </w:p>
        </w:tc>
        <w:tc>
          <w:tcPr>
            <w:tcW w:w="1659" w:type="dxa"/>
          </w:tcPr>
          <w:p w14:paraId="325A2761" w14:textId="7FF9A3D2" w:rsidR="006E4F92" w:rsidRPr="00C33432" w:rsidRDefault="006E4F92" w:rsidP="00C33432">
            <w:pPr>
              <w:widowControl w:val="0"/>
              <w:autoSpaceDE w:val="0"/>
              <w:autoSpaceDN w:val="0"/>
              <w:adjustRightInd w:val="0"/>
              <w:spacing w:line="276" w:lineRule="auto"/>
              <w:jc w:val="center"/>
              <w:rPr>
                <w:b/>
                <w:bCs/>
                <w:color w:val="0070C0"/>
                <w:sz w:val="22"/>
                <w:szCs w:val="22"/>
              </w:rPr>
            </w:pPr>
            <w:r w:rsidRPr="00C33432">
              <w:rPr>
                <w:b/>
                <w:bCs/>
                <w:color w:val="0070C0"/>
                <w:sz w:val="22"/>
                <w:szCs w:val="22"/>
              </w:rPr>
              <w:t>202</w:t>
            </w:r>
            <w:r w:rsidR="00F21D2D" w:rsidRPr="00C33432">
              <w:rPr>
                <w:b/>
                <w:bCs/>
                <w:color w:val="0070C0"/>
                <w:sz w:val="22"/>
                <w:szCs w:val="22"/>
              </w:rPr>
              <w:t>7</w:t>
            </w:r>
            <w:r w:rsidRPr="00C33432">
              <w:rPr>
                <w:b/>
                <w:bCs/>
                <w:color w:val="0070C0"/>
                <w:sz w:val="22"/>
                <w:szCs w:val="22"/>
              </w:rPr>
              <w:t xml:space="preserve"> год</w:t>
            </w:r>
          </w:p>
          <w:p w14:paraId="47A58D41" w14:textId="77777777" w:rsidR="006E4F92" w:rsidRPr="00C33432" w:rsidRDefault="006E4F92" w:rsidP="00C33432">
            <w:pPr>
              <w:widowControl w:val="0"/>
              <w:autoSpaceDE w:val="0"/>
              <w:autoSpaceDN w:val="0"/>
              <w:adjustRightInd w:val="0"/>
              <w:spacing w:line="276" w:lineRule="auto"/>
              <w:jc w:val="center"/>
              <w:rPr>
                <w:b/>
                <w:bCs/>
                <w:color w:val="0070C0"/>
                <w:sz w:val="22"/>
                <w:szCs w:val="22"/>
              </w:rPr>
            </w:pPr>
            <w:r w:rsidRPr="00C33432">
              <w:rPr>
                <w:b/>
                <w:bCs/>
                <w:color w:val="0070C0"/>
                <w:sz w:val="22"/>
                <w:szCs w:val="22"/>
              </w:rPr>
              <w:t>проект</w:t>
            </w:r>
          </w:p>
        </w:tc>
      </w:tr>
      <w:tr w:rsidR="006E4F92" w:rsidRPr="00ED4B78" w14:paraId="47434CFC" w14:textId="77777777" w:rsidTr="00C33432">
        <w:tc>
          <w:tcPr>
            <w:tcW w:w="5047" w:type="dxa"/>
          </w:tcPr>
          <w:p w14:paraId="789B51C7" w14:textId="7777777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Всего межбюджетных трансфертов,</w:t>
            </w:r>
          </w:p>
          <w:p w14:paraId="799D2FC2" w14:textId="7777777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в том числе:</w:t>
            </w:r>
          </w:p>
        </w:tc>
        <w:tc>
          <w:tcPr>
            <w:tcW w:w="1570" w:type="dxa"/>
          </w:tcPr>
          <w:p w14:paraId="1E3E180B" w14:textId="14724F82"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113 946,7</w:t>
            </w:r>
          </w:p>
        </w:tc>
        <w:tc>
          <w:tcPr>
            <w:tcW w:w="1353" w:type="dxa"/>
          </w:tcPr>
          <w:p w14:paraId="4F2D2D7F" w14:textId="350D0A79"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61 907,3</w:t>
            </w:r>
          </w:p>
        </w:tc>
        <w:tc>
          <w:tcPr>
            <w:tcW w:w="1659" w:type="dxa"/>
          </w:tcPr>
          <w:p w14:paraId="13373044" w14:textId="2F348990"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62 834,4</w:t>
            </w:r>
          </w:p>
        </w:tc>
      </w:tr>
      <w:tr w:rsidR="006E4F92" w:rsidRPr="00ED4B78" w14:paraId="75B3FE76" w14:textId="77777777" w:rsidTr="00C33432">
        <w:tc>
          <w:tcPr>
            <w:tcW w:w="5047" w:type="dxa"/>
          </w:tcPr>
          <w:p w14:paraId="7BED46CB" w14:textId="7777777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Дотации на выравнивание бюджетной обеспеченности поселений за счет средств областного бюджета</w:t>
            </w:r>
          </w:p>
        </w:tc>
        <w:tc>
          <w:tcPr>
            <w:tcW w:w="1570" w:type="dxa"/>
          </w:tcPr>
          <w:p w14:paraId="58C1E57C" w14:textId="4CCAA5A4"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6 084,0</w:t>
            </w:r>
          </w:p>
        </w:tc>
        <w:tc>
          <w:tcPr>
            <w:tcW w:w="1353" w:type="dxa"/>
          </w:tcPr>
          <w:p w14:paraId="218DBD1C" w14:textId="339E3359"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5 330,0</w:t>
            </w:r>
          </w:p>
        </w:tc>
        <w:tc>
          <w:tcPr>
            <w:tcW w:w="1659" w:type="dxa"/>
          </w:tcPr>
          <w:p w14:paraId="559CA6B3" w14:textId="630CDA18"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5 502,0</w:t>
            </w:r>
          </w:p>
        </w:tc>
      </w:tr>
      <w:tr w:rsidR="006E4F92" w:rsidRPr="00ED4B78" w14:paraId="7BDF6870" w14:textId="77777777" w:rsidTr="00C33432">
        <w:tc>
          <w:tcPr>
            <w:tcW w:w="5047" w:type="dxa"/>
          </w:tcPr>
          <w:p w14:paraId="1535E21E" w14:textId="7777777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Дотации на выравнивание бюджетной обеспеченности поселений за счет средств районного бюджета</w:t>
            </w:r>
          </w:p>
        </w:tc>
        <w:tc>
          <w:tcPr>
            <w:tcW w:w="1570" w:type="dxa"/>
          </w:tcPr>
          <w:p w14:paraId="4F304614" w14:textId="1A03C857"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9 500,0</w:t>
            </w:r>
          </w:p>
        </w:tc>
        <w:tc>
          <w:tcPr>
            <w:tcW w:w="1353" w:type="dxa"/>
          </w:tcPr>
          <w:p w14:paraId="09FD5B6A" w14:textId="628C396A"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9 500,0</w:t>
            </w:r>
          </w:p>
        </w:tc>
        <w:tc>
          <w:tcPr>
            <w:tcW w:w="1659" w:type="dxa"/>
          </w:tcPr>
          <w:p w14:paraId="57A8A56F" w14:textId="388385A7"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9 500,0</w:t>
            </w:r>
          </w:p>
        </w:tc>
      </w:tr>
      <w:tr w:rsidR="006E4F92" w:rsidRPr="00ED4B78" w14:paraId="2E0CB610" w14:textId="77777777" w:rsidTr="00C33432">
        <w:tc>
          <w:tcPr>
            <w:tcW w:w="5047" w:type="dxa"/>
          </w:tcPr>
          <w:p w14:paraId="44B69E14" w14:textId="77777777" w:rsidR="006E4F92" w:rsidRPr="00C33432" w:rsidRDefault="00EB77FC" w:rsidP="00C33432">
            <w:pPr>
              <w:widowControl w:val="0"/>
              <w:autoSpaceDE w:val="0"/>
              <w:autoSpaceDN w:val="0"/>
              <w:adjustRightInd w:val="0"/>
              <w:spacing w:line="276" w:lineRule="auto"/>
              <w:rPr>
                <w:sz w:val="22"/>
                <w:szCs w:val="22"/>
              </w:rPr>
            </w:pPr>
            <w:r w:rsidRPr="00C33432">
              <w:rPr>
                <w:sz w:val="22"/>
                <w:szCs w:val="22"/>
              </w:rPr>
              <w:t>Иные межбюджетные трансферты бюджетам поселений</w:t>
            </w:r>
            <w:r w:rsidR="006E4F92" w:rsidRPr="00C33432">
              <w:rPr>
                <w:sz w:val="22"/>
                <w:szCs w:val="22"/>
              </w:rPr>
              <w:t xml:space="preserve"> на поддержку мер по обеспечению сбалансированности бюджетов поселений</w:t>
            </w:r>
          </w:p>
        </w:tc>
        <w:tc>
          <w:tcPr>
            <w:tcW w:w="1570" w:type="dxa"/>
          </w:tcPr>
          <w:p w14:paraId="2CDB35D1" w14:textId="24657AE0" w:rsidR="006E4F92" w:rsidRPr="00C33432" w:rsidRDefault="00C33432" w:rsidP="00C33432">
            <w:pPr>
              <w:widowControl w:val="0"/>
              <w:autoSpaceDE w:val="0"/>
              <w:autoSpaceDN w:val="0"/>
              <w:adjustRightInd w:val="0"/>
              <w:spacing w:line="276" w:lineRule="auto"/>
              <w:jc w:val="center"/>
              <w:rPr>
                <w:sz w:val="22"/>
                <w:szCs w:val="22"/>
              </w:rPr>
            </w:pPr>
            <w:bookmarkStart w:id="51" w:name="_Hlk182841289"/>
            <w:r>
              <w:rPr>
                <w:sz w:val="22"/>
                <w:szCs w:val="22"/>
              </w:rPr>
              <w:t>61 826,9</w:t>
            </w:r>
            <w:bookmarkEnd w:id="51"/>
          </w:p>
        </w:tc>
        <w:tc>
          <w:tcPr>
            <w:tcW w:w="1353" w:type="dxa"/>
          </w:tcPr>
          <w:p w14:paraId="70AC5084" w14:textId="2336D8FF"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31 881,2</w:t>
            </w:r>
          </w:p>
        </w:tc>
        <w:tc>
          <w:tcPr>
            <w:tcW w:w="1659" w:type="dxa"/>
          </w:tcPr>
          <w:p w14:paraId="1D99BDA2" w14:textId="5660A234"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33 469,0</w:t>
            </w:r>
          </w:p>
        </w:tc>
      </w:tr>
      <w:tr w:rsidR="006E4F92" w:rsidRPr="00BF045D" w14:paraId="51F64762" w14:textId="77777777" w:rsidTr="00C33432">
        <w:tc>
          <w:tcPr>
            <w:tcW w:w="5047" w:type="dxa"/>
          </w:tcPr>
          <w:p w14:paraId="38B13EDB" w14:textId="77777777" w:rsidR="006E4F92" w:rsidRPr="00C33432" w:rsidRDefault="00F46363" w:rsidP="00C33432">
            <w:pPr>
              <w:widowControl w:val="0"/>
              <w:autoSpaceDE w:val="0"/>
              <w:autoSpaceDN w:val="0"/>
              <w:adjustRightInd w:val="0"/>
              <w:spacing w:line="276" w:lineRule="auto"/>
              <w:rPr>
                <w:sz w:val="22"/>
                <w:szCs w:val="22"/>
              </w:rPr>
            </w:pPr>
            <w:r w:rsidRPr="00C33432">
              <w:rPr>
                <w:sz w:val="22"/>
                <w:szCs w:val="22"/>
              </w:rPr>
              <w:t>Иные м</w:t>
            </w:r>
            <w:r w:rsidR="006E4F92" w:rsidRPr="00C33432">
              <w:rPr>
                <w:sz w:val="22"/>
                <w:szCs w:val="22"/>
              </w:rPr>
              <w:t>ежбюджетные трансферты</w:t>
            </w:r>
            <w:r w:rsidRPr="00C33432">
              <w:rPr>
                <w:sz w:val="22"/>
                <w:szCs w:val="22"/>
              </w:rPr>
              <w:t xml:space="preserve"> на осуществление части полномочий</w:t>
            </w:r>
            <w:r w:rsidR="006E4F92" w:rsidRPr="00C33432">
              <w:rPr>
                <w:sz w:val="22"/>
                <w:szCs w:val="22"/>
              </w:rPr>
              <w:t>, передаваемы</w:t>
            </w:r>
            <w:r w:rsidRPr="00C33432">
              <w:rPr>
                <w:sz w:val="22"/>
                <w:szCs w:val="22"/>
              </w:rPr>
              <w:t>х</w:t>
            </w:r>
            <w:r w:rsidR="006E4F92" w:rsidRPr="00C33432">
              <w:rPr>
                <w:sz w:val="22"/>
                <w:szCs w:val="22"/>
              </w:rPr>
              <w:t xml:space="preserve"> </w:t>
            </w:r>
            <w:r w:rsidRPr="00C33432">
              <w:rPr>
                <w:sz w:val="22"/>
                <w:szCs w:val="22"/>
              </w:rPr>
              <w:t>из бюджета муниципального района бюджетам поселений в соответствии с заключенными оглашениями на содержание автомобильных дорог местного значения в границах населенных пунктов поселений</w:t>
            </w:r>
            <w:r w:rsidR="006E4F92" w:rsidRPr="00C33432">
              <w:rPr>
                <w:sz w:val="22"/>
                <w:szCs w:val="22"/>
              </w:rPr>
              <w:t xml:space="preserve"> </w:t>
            </w:r>
          </w:p>
        </w:tc>
        <w:tc>
          <w:tcPr>
            <w:tcW w:w="1570" w:type="dxa"/>
          </w:tcPr>
          <w:p w14:paraId="02C5367F" w14:textId="3A0F5CC7"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10 892,3</w:t>
            </w:r>
          </w:p>
        </w:tc>
        <w:tc>
          <w:tcPr>
            <w:tcW w:w="1353" w:type="dxa"/>
          </w:tcPr>
          <w:p w14:paraId="62C85EEE" w14:textId="315A0977"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0,0</w:t>
            </w:r>
          </w:p>
        </w:tc>
        <w:tc>
          <w:tcPr>
            <w:tcW w:w="1659" w:type="dxa"/>
          </w:tcPr>
          <w:p w14:paraId="3BEEC487" w14:textId="3AB5425C"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0,0</w:t>
            </w:r>
          </w:p>
        </w:tc>
      </w:tr>
      <w:tr w:rsidR="006E4F92" w:rsidRPr="00BF045D" w14:paraId="4DC895FE" w14:textId="77777777" w:rsidTr="00C33432">
        <w:tc>
          <w:tcPr>
            <w:tcW w:w="5047" w:type="dxa"/>
            <w:tcBorders>
              <w:top w:val="single" w:sz="4" w:space="0" w:color="auto"/>
              <w:left w:val="single" w:sz="4" w:space="0" w:color="auto"/>
              <w:bottom w:val="single" w:sz="4" w:space="0" w:color="auto"/>
              <w:right w:val="single" w:sz="4" w:space="0" w:color="auto"/>
            </w:tcBorders>
          </w:tcPr>
          <w:p w14:paraId="701D5A5B" w14:textId="19EB9D03"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 xml:space="preserve">Иные межбюджетные трансферты бюджетам поселений на </w:t>
            </w:r>
            <w:r w:rsidR="00C33432">
              <w:rPr>
                <w:sz w:val="22"/>
                <w:szCs w:val="22"/>
              </w:rPr>
              <w:t>организацию перевозок пассажиров автомобильным транспортом общего пользования по муниципальным маршрутам регуляторных перевозок по регулируемым тарифам</w:t>
            </w:r>
          </w:p>
        </w:tc>
        <w:tc>
          <w:tcPr>
            <w:tcW w:w="1570" w:type="dxa"/>
            <w:tcBorders>
              <w:top w:val="single" w:sz="4" w:space="0" w:color="auto"/>
              <w:left w:val="single" w:sz="4" w:space="0" w:color="auto"/>
              <w:bottom w:val="single" w:sz="4" w:space="0" w:color="auto"/>
              <w:right w:val="single" w:sz="4" w:space="0" w:color="auto"/>
            </w:tcBorders>
          </w:tcPr>
          <w:p w14:paraId="31205A82" w14:textId="449125A7"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4 022,5</w:t>
            </w:r>
          </w:p>
        </w:tc>
        <w:tc>
          <w:tcPr>
            <w:tcW w:w="1353" w:type="dxa"/>
            <w:tcBorders>
              <w:top w:val="single" w:sz="4" w:space="0" w:color="auto"/>
              <w:left w:val="single" w:sz="4" w:space="0" w:color="auto"/>
              <w:bottom w:val="single" w:sz="4" w:space="0" w:color="auto"/>
              <w:right w:val="single" w:sz="4" w:space="0" w:color="auto"/>
            </w:tcBorders>
          </w:tcPr>
          <w:p w14:paraId="413CF409" w14:textId="7C08843E"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4 183,4</w:t>
            </w:r>
          </w:p>
        </w:tc>
        <w:tc>
          <w:tcPr>
            <w:tcW w:w="1659" w:type="dxa"/>
            <w:tcBorders>
              <w:top w:val="single" w:sz="4" w:space="0" w:color="auto"/>
              <w:left w:val="single" w:sz="4" w:space="0" w:color="auto"/>
              <w:bottom w:val="single" w:sz="4" w:space="0" w:color="auto"/>
              <w:right w:val="single" w:sz="4" w:space="0" w:color="auto"/>
            </w:tcBorders>
          </w:tcPr>
          <w:p w14:paraId="5A6AC9B2" w14:textId="3FFD6D20"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4 350,7</w:t>
            </w:r>
          </w:p>
        </w:tc>
      </w:tr>
      <w:tr w:rsidR="006E4F92" w:rsidRPr="000131FA" w14:paraId="51126E55" w14:textId="77777777" w:rsidTr="00C33432">
        <w:tc>
          <w:tcPr>
            <w:tcW w:w="5047" w:type="dxa"/>
            <w:tcBorders>
              <w:top w:val="single" w:sz="4" w:space="0" w:color="auto"/>
              <w:left w:val="single" w:sz="4" w:space="0" w:color="auto"/>
              <w:bottom w:val="single" w:sz="4" w:space="0" w:color="auto"/>
              <w:right w:val="single" w:sz="4" w:space="0" w:color="auto"/>
            </w:tcBorders>
          </w:tcPr>
          <w:p w14:paraId="232F136E" w14:textId="63FEE9F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 xml:space="preserve">Иные межбюджетные трансферты </w:t>
            </w:r>
            <w:r w:rsidR="00C33432">
              <w:rPr>
                <w:sz w:val="22"/>
                <w:szCs w:val="22"/>
              </w:rPr>
              <w:t>на содержание и обслуживание мест массового отдыха населения</w:t>
            </w:r>
          </w:p>
        </w:tc>
        <w:tc>
          <w:tcPr>
            <w:tcW w:w="1570" w:type="dxa"/>
            <w:tcBorders>
              <w:top w:val="single" w:sz="4" w:space="0" w:color="auto"/>
              <w:left w:val="single" w:sz="4" w:space="0" w:color="auto"/>
              <w:bottom w:val="single" w:sz="4" w:space="0" w:color="auto"/>
              <w:right w:val="single" w:sz="4" w:space="0" w:color="auto"/>
            </w:tcBorders>
          </w:tcPr>
          <w:p w14:paraId="60093ADA" w14:textId="78352079" w:rsidR="006E4F92" w:rsidRPr="00C33432" w:rsidRDefault="00C33432" w:rsidP="00C33432">
            <w:pPr>
              <w:spacing w:line="276" w:lineRule="auto"/>
              <w:jc w:val="center"/>
              <w:rPr>
                <w:sz w:val="22"/>
                <w:szCs w:val="22"/>
              </w:rPr>
            </w:pPr>
            <w:r>
              <w:rPr>
                <w:sz w:val="22"/>
                <w:szCs w:val="22"/>
              </w:rPr>
              <w:t>4 496,8</w:t>
            </w:r>
          </w:p>
        </w:tc>
        <w:tc>
          <w:tcPr>
            <w:tcW w:w="1353" w:type="dxa"/>
            <w:tcBorders>
              <w:top w:val="single" w:sz="4" w:space="0" w:color="auto"/>
              <w:left w:val="single" w:sz="4" w:space="0" w:color="auto"/>
              <w:bottom w:val="single" w:sz="4" w:space="0" w:color="auto"/>
              <w:right w:val="single" w:sz="4" w:space="0" w:color="auto"/>
            </w:tcBorders>
          </w:tcPr>
          <w:p w14:paraId="5D239981" w14:textId="487F5585" w:rsidR="006E4F92" w:rsidRPr="00C33432" w:rsidRDefault="00C33432" w:rsidP="00C33432">
            <w:pPr>
              <w:spacing w:line="276" w:lineRule="auto"/>
              <w:jc w:val="center"/>
              <w:rPr>
                <w:sz w:val="22"/>
                <w:szCs w:val="22"/>
              </w:rPr>
            </w:pPr>
            <w:r>
              <w:rPr>
                <w:sz w:val="22"/>
                <w:szCs w:val="22"/>
              </w:rPr>
              <w:t>4 496,8</w:t>
            </w:r>
          </w:p>
        </w:tc>
        <w:tc>
          <w:tcPr>
            <w:tcW w:w="1659" w:type="dxa"/>
            <w:tcBorders>
              <w:top w:val="single" w:sz="4" w:space="0" w:color="auto"/>
              <w:left w:val="single" w:sz="4" w:space="0" w:color="auto"/>
              <w:bottom w:val="single" w:sz="4" w:space="0" w:color="auto"/>
              <w:right w:val="single" w:sz="4" w:space="0" w:color="auto"/>
            </w:tcBorders>
          </w:tcPr>
          <w:p w14:paraId="39C4E1AD" w14:textId="58009F6A" w:rsidR="006E4F92" w:rsidRPr="00C33432" w:rsidRDefault="00C33432" w:rsidP="00C33432">
            <w:pPr>
              <w:spacing w:line="276" w:lineRule="auto"/>
              <w:jc w:val="center"/>
              <w:rPr>
                <w:sz w:val="22"/>
                <w:szCs w:val="22"/>
              </w:rPr>
            </w:pPr>
            <w:r>
              <w:rPr>
                <w:sz w:val="22"/>
                <w:szCs w:val="22"/>
              </w:rPr>
              <w:t>4 496,8</w:t>
            </w:r>
          </w:p>
        </w:tc>
      </w:tr>
      <w:tr w:rsidR="006E4F92" w:rsidRPr="000131FA" w14:paraId="1BFCA29C" w14:textId="77777777" w:rsidTr="00C33432">
        <w:tc>
          <w:tcPr>
            <w:tcW w:w="5047" w:type="dxa"/>
            <w:tcBorders>
              <w:top w:val="single" w:sz="4" w:space="0" w:color="auto"/>
              <w:left w:val="single" w:sz="4" w:space="0" w:color="auto"/>
              <w:bottom w:val="single" w:sz="4" w:space="0" w:color="auto"/>
              <w:right w:val="single" w:sz="4" w:space="0" w:color="auto"/>
            </w:tcBorders>
          </w:tcPr>
          <w:p w14:paraId="4B1F8D78" w14:textId="58EC0ED2"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 xml:space="preserve">Иные межбюджетные трансферты </w:t>
            </w:r>
            <w:r w:rsidR="00C33432">
              <w:rPr>
                <w:sz w:val="22"/>
                <w:szCs w:val="22"/>
              </w:rPr>
              <w:t>на приобретение служебного автотранспорта органам местного самоуправления поселений</w:t>
            </w:r>
          </w:p>
        </w:tc>
        <w:tc>
          <w:tcPr>
            <w:tcW w:w="1570" w:type="dxa"/>
            <w:tcBorders>
              <w:top w:val="single" w:sz="4" w:space="0" w:color="auto"/>
              <w:left w:val="single" w:sz="4" w:space="0" w:color="auto"/>
              <w:bottom w:val="single" w:sz="4" w:space="0" w:color="auto"/>
              <w:right w:val="single" w:sz="4" w:space="0" w:color="auto"/>
            </w:tcBorders>
          </w:tcPr>
          <w:p w14:paraId="1482FF3A" w14:textId="5F95FBFF" w:rsidR="006E4F92" w:rsidRPr="00C33432" w:rsidRDefault="00C33432" w:rsidP="00C33432">
            <w:pPr>
              <w:spacing w:line="276" w:lineRule="auto"/>
              <w:jc w:val="center"/>
              <w:rPr>
                <w:sz w:val="22"/>
                <w:szCs w:val="22"/>
              </w:rPr>
            </w:pPr>
            <w:r>
              <w:rPr>
                <w:sz w:val="22"/>
                <w:szCs w:val="22"/>
              </w:rPr>
              <w:t>3 000,0</w:t>
            </w:r>
          </w:p>
        </w:tc>
        <w:tc>
          <w:tcPr>
            <w:tcW w:w="1353" w:type="dxa"/>
            <w:tcBorders>
              <w:top w:val="single" w:sz="4" w:space="0" w:color="auto"/>
              <w:left w:val="single" w:sz="4" w:space="0" w:color="auto"/>
              <w:bottom w:val="single" w:sz="4" w:space="0" w:color="auto"/>
              <w:right w:val="single" w:sz="4" w:space="0" w:color="auto"/>
            </w:tcBorders>
          </w:tcPr>
          <w:p w14:paraId="00860441" w14:textId="495FBA5A" w:rsidR="006E4F92" w:rsidRPr="00C33432" w:rsidRDefault="00C33432" w:rsidP="00C33432">
            <w:pPr>
              <w:tabs>
                <w:tab w:val="left" w:pos="855"/>
              </w:tabs>
              <w:spacing w:line="276" w:lineRule="auto"/>
              <w:jc w:val="center"/>
              <w:rPr>
                <w:sz w:val="22"/>
                <w:szCs w:val="22"/>
              </w:rPr>
            </w:pPr>
            <w:r>
              <w:rPr>
                <w:sz w:val="22"/>
                <w:szCs w:val="22"/>
              </w:rPr>
              <w:t>1 000,0</w:t>
            </w:r>
          </w:p>
        </w:tc>
        <w:tc>
          <w:tcPr>
            <w:tcW w:w="1659" w:type="dxa"/>
            <w:tcBorders>
              <w:top w:val="single" w:sz="4" w:space="0" w:color="auto"/>
              <w:left w:val="single" w:sz="4" w:space="0" w:color="auto"/>
              <w:bottom w:val="single" w:sz="4" w:space="0" w:color="auto"/>
              <w:right w:val="single" w:sz="4" w:space="0" w:color="auto"/>
            </w:tcBorders>
          </w:tcPr>
          <w:p w14:paraId="305DDD39" w14:textId="2B0DDCAB" w:rsidR="006E4F92" w:rsidRPr="00C33432" w:rsidRDefault="00C33432" w:rsidP="00C33432">
            <w:pPr>
              <w:spacing w:line="276" w:lineRule="auto"/>
              <w:jc w:val="center"/>
              <w:rPr>
                <w:sz w:val="22"/>
                <w:szCs w:val="22"/>
              </w:rPr>
            </w:pPr>
            <w:r>
              <w:rPr>
                <w:sz w:val="22"/>
                <w:szCs w:val="22"/>
              </w:rPr>
              <w:t>0,0</w:t>
            </w:r>
          </w:p>
        </w:tc>
      </w:tr>
      <w:tr w:rsidR="006E4F92" w14:paraId="3D259F5C" w14:textId="77777777" w:rsidTr="00C33432">
        <w:tc>
          <w:tcPr>
            <w:tcW w:w="5047" w:type="dxa"/>
            <w:tcBorders>
              <w:top w:val="single" w:sz="4" w:space="0" w:color="auto"/>
              <w:left w:val="single" w:sz="4" w:space="0" w:color="auto"/>
              <w:bottom w:val="single" w:sz="4" w:space="0" w:color="auto"/>
              <w:right w:val="single" w:sz="4" w:space="0" w:color="auto"/>
            </w:tcBorders>
          </w:tcPr>
          <w:p w14:paraId="45F703EA" w14:textId="7777777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p>
        </w:tc>
        <w:tc>
          <w:tcPr>
            <w:tcW w:w="1570" w:type="dxa"/>
            <w:tcBorders>
              <w:top w:val="single" w:sz="4" w:space="0" w:color="auto"/>
              <w:left w:val="single" w:sz="4" w:space="0" w:color="auto"/>
              <w:bottom w:val="single" w:sz="4" w:space="0" w:color="auto"/>
              <w:right w:val="single" w:sz="4" w:space="0" w:color="auto"/>
            </w:tcBorders>
          </w:tcPr>
          <w:p w14:paraId="305E03E9" w14:textId="215EEC98"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2 617,7</w:t>
            </w:r>
          </w:p>
        </w:tc>
        <w:tc>
          <w:tcPr>
            <w:tcW w:w="1353" w:type="dxa"/>
            <w:tcBorders>
              <w:top w:val="single" w:sz="4" w:space="0" w:color="auto"/>
              <w:left w:val="single" w:sz="4" w:space="0" w:color="auto"/>
              <w:bottom w:val="single" w:sz="4" w:space="0" w:color="auto"/>
              <w:right w:val="single" w:sz="4" w:space="0" w:color="auto"/>
            </w:tcBorders>
          </w:tcPr>
          <w:p w14:paraId="21C8BFFD" w14:textId="25B96F86"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2 617,7</w:t>
            </w:r>
          </w:p>
        </w:tc>
        <w:tc>
          <w:tcPr>
            <w:tcW w:w="1659" w:type="dxa"/>
            <w:tcBorders>
              <w:top w:val="single" w:sz="4" w:space="0" w:color="auto"/>
              <w:left w:val="single" w:sz="4" w:space="0" w:color="auto"/>
              <w:bottom w:val="single" w:sz="4" w:space="0" w:color="auto"/>
              <w:right w:val="single" w:sz="4" w:space="0" w:color="auto"/>
            </w:tcBorders>
          </w:tcPr>
          <w:p w14:paraId="2D7A052F" w14:textId="55F82951"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2 617,7</w:t>
            </w:r>
          </w:p>
        </w:tc>
      </w:tr>
      <w:tr w:rsidR="006E4F92" w14:paraId="6E585EF6" w14:textId="77777777" w:rsidTr="00C33432">
        <w:tc>
          <w:tcPr>
            <w:tcW w:w="5047" w:type="dxa"/>
            <w:tcBorders>
              <w:top w:val="single" w:sz="4" w:space="0" w:color="auto"/>
              <w:left w:val="single" w:sz="4" w:space="0" w:color="auto"/>
              <w:bottom w:val="single" w:sz="4" w:space="0" w:color="auto"/>
              <w:right w:val="single" w:sz="4" w:space="0" w:color="auto"/>
            </w:tcBorders>
          </w:tcPr>
          <w:p w14:paraId="0B7BFD9C" w14:textId="77777777" w:rsidR="006E4F92" w:rsidRPr="00C33432" w:rsidRDefault="006E4F92" w:rsidP="00C33432">
            <w:pPr>
              <w:widowControl w:val="0"/>
              <w:autoSpaceDE w:val="0"/>
              <w:autoSpaceDN w:val="0"/>
              <w:adjustRightInd w:val="0"/>
              <w:spacing w:line="276" w:lineRule="auto"/>
              <w:rPr>
                <w:sz w:val="22"/>
                <w:szCs w:val="22"/>
              </w:rPr>
            </w:pPr>
            <w:r w:rsidRPr="00C33432">
              <w:rPr>
                <w:sz w:val="22"/>
                <w:szCs w:val="22"/>
              </w:rPr>
              <w:t xml:space="preserve">Иные межбюджетные трансферты </w:t>
            </w:r>
            <w:r w:rsidR="00D51234" w:rsidRPr="00C33432">
              <w:rPr>
                <w:sz w:val="22"/>
                <w:szCs w:val="22"/>
              </w:rPr>
              <w:t xml:space="preserve">бюджетам </w:t>
            </w:r>
            <w:r w:rsidR="00D51234" w:rsidRPr="00C33432">
              <w:rPr>
                <w:sz w:val="22"/>
                <w:szCs w:val="22"/>
              </w:rPr>
              <w:lastRenderedPageBreak/>
              <w:t xml:space="preserve">поселений на </w:t>
            </w:r>
            <w:r w:rsidR="0054311F" w:rsidRPr="00C33432">
              <w:rPr>
                <w:sz w:val="22"/>
                <w:szCs w:val="22"/>
              </w:rPr>
              <w:t>софинансирование расходных обязательств, возникающих при выполнении полномочий</w:t>
            </w:r>
            <w:r w:rsidR="00CE4768" w:rsidRPr="00C33432">
              <w:rPr>
                <w:sz w:val="22"/>
                <w:szCs w:val="22"/>
              </w:rPr>
              <w:t xml:space="preserve"> органов местного самоуправления по вопросам местного значения в сфере модернизации уличного освещения</w:t>
            </w:r>
          </w:p>
        </w:tc>
        <w:tc>
          <w:tcPr>
            <w:tcW w:w="1570" w:type="dxa"/>
            <w:tcBorders>
              <w:top w:val="single" w:sz="4" w:space="0" w:color="auto"/>
              <w:left w:val="single" w:sz="4" w:space="0" w:color="auto"/>
              <w:bottom w:val="single" w:sz="4" w:space="0" w:color="auto"/>
              <w:right w:val="single" w:sz="4" w:space="0" w:color="auto"/>
            </w:tcBorders>
          </w:tcPr>
          <w:p w14:paraId="2EBCFDC0" w14:textId="339298C4" w:rsidR="006E4F92" w:rsidRPr="00C33432" w:rsidRDefault="00C33432" w:rsidP="00C33432">
            <w:pPr>
              <w:widowControl w:val="0"/>
              <w:autoSpaceDE w:val="0"/>
              <w:autoSpaceDN w:val="0"/>
              <w:adjustRightInd w:val="0"/>
              <w:spacing w:line="276" w:lineRule="auto"/>
              <w:jc w:val="center"/>
              <w:rPr>
                <w:sz w:val="22"/>
                <w:szCs w:val="22"/>
              </w:rPr>
            </w:pPr>
            <w:r>
              <w:rPr>
                <w:sz w:val="22"/>
                <w:szCs w:val="22"/>
              </w:rPr>
              <w:lastRenderedPageBreak/>
              <w:t>6 265,</w:t>
            </w:r>
            <w:r w:rsidR="0092243B">
              <w:rPr>
                <w:sz w:val="22"/>
                <w:szCs w:val="22"/>
              </w:rPr>
              <w:t>6</w:t>
            </w:r>
          </w:p>
        </w:tc>
        <w:tc>
          <w:tcPr>
            <w:tcW w:w="1353" w:type="dxa"/>
            <w:tcBorders>
              <w:top w:val="single" w:sz="4" w:space="0" w:color="auto"/>
              <w:left w:val="single" w:sz="4" w:space="0" w:color="auto"/>
              <w:bottom w:val="single" w:sz="4" w:space="0" w:color="auto"/>
              <w:right w:val="single" w:sz="4" w:space="0" w:color="auto"/>
            </w:tcBorders>
          </w:tcPr>
          <w:p w14:paraId="235F6B72" w14:textId="3344A092"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0,0</w:t>
            </w:r>
          </w:p>
        </w:tc>
        <w:tc>
          <w:tcPr>
            <w:tcW w:w="1659" w:type="dxa"/>
            <w:tcBorders>
              <w:top w:val="single" w:sz="4" w:space="0" w:color="auto"/>
              <w:left w:val="single" w:sz="4" w:space="0" w:color="auto"/>
              <w:bottom w:val="single" w:sz="4" w:space="0" w:color="auto"/>
              <w:right w:val="single" w:sz="4" w:space="0" w:color="auto"/>
            </w:tcBorders>
          </w:tcPr>
          <w:p w14:paraId="1EA9ACD6" w14:textId="1C24DB41" w:rsidR="006E4F92" w:rsidRPr="00C33432" w:rsidRDefault="00C33432" w:rsidP="00C33432">
            <w:pPr>
              <w:widowControl w:val="0"/>
              <w:autoSpaceDE w:val="0"/>
              <w:autoSpaceDN w:val="0"/>
              <w:adjustRightInd w:val="0"/>
              <w:spacing w:line="276" w:lineRule="auto"/>
              <w:jc w:val="center"/>
              <w:rPr>
                <w:sz w:val="22"/>
                <w:szCs w:val="22"/>
              </w:rPr>
            </w:pPr>
            <w:r>
              <w:rPr>
                <w:sz w:val="22"/>
                <w:szCs w:val="22"/>
              </w:rPr>
              <w:t>0,0</w:t>
            </w:r>
          </w:p>
        </w:tc>
      </w:tr>
      <w:tr w:rsidR="0092243B" w14:paraId="2AE787FC" w14:textId="77777777" w:rsidTr="00C33432">
        <w:tc>
          <w:tcPr>
            <w:tcW w:w="5047" w:type="dxa"/>
            <w:tcBorders>
              <w:top w:val="single" w:sz="4" w:space="0" w:color="auto"/>
              <w:left w:val="single" w:sz="4" w:space="0" w:color="auto"/>
              <w:bottom w:val="single" w:sz="4" w:space="0" w:color="auto"/>
              <w:right w:val="single" w:sz="4" w:space="0" w:color="auto"/>
            </w:tcBorders>
          </w:tcPr>
          <w:p w14:paraId="4F3FFFAC" w14:textId="50A4CB73" w:rsidR="0092243B" w:rsidRPr="00C33432" w:rsidRDefault="0092243B" w:rsidP="0092243B">
            <w:pPr>
              <w:widowControl w:val="0"/>
              <w:autoSpaceDE w:val="0"/>
              <w:autoSpaceDN w:val="0"/>
              <w:adjustRightInd w:val="0"/>
              <w:spacing w:line="276" w:lineRule="auto"/>
              <w:rPr>
                <w:sz w:val="22"/>
                <w:szCs w:val="22"/>
              </w:rPr>
            </w:pPr>
            <w:r w:rsidRPr="00C33432">
              <w:rPr>
                <w:sz w:val="22"/>
                <w:szCs w:val="22"/>
              </w:rPr>
              <w:t>Иные межбюджетные трансферты бюджетам поселений на софинансирование расходов по реализации мероприятий по ремонту объектов теплоэнергеттического хозяйства муниципальных образований, находящихся в муниципальной собственности, к очередному зимнему отопительному периоду</w:t>
            </w:r>
          </w:p>
        </w:tc>
        <w:tc>
          <w:tcPr>
            <w:tcW w:w="1570" w:type="dxa"/>
            <w:tcBorders>
              <w:top w:val="single" w:sz="4" w:space="0" w:color="auto"/>
              <w:left w:val="single" w:sz="4" w:space="0" w:color="auto"/>
              <w:bottom w:val="single" w:sz="4" w:space="0" w:color="auto"/>
              <w:right w:val="single" w:sz="4" w:space="0" w:color="auto"/>
            </w:tcBorders>
          </w:tcPr>
          <w:p w14:paraId="65405082" w14:textId="5474A2E7" w:rsidR="0092243B" w:rsidRPr="00C33432" w:rsidRDefault="0092243B" w:rsidP="0092243B">
            <w:pPr>
              <w:widowControl w:val="0"/>
              <w:autoSpaceDE w:val="0"/>
              <w:autoSpaceDN w:val="0"/>
              <w:adjustRightInd w:val="0"/>
              <w:spacing w:line="276" w:lineRule="auto"/>
              <w:jc w:val="center"/>
              <w:rPr>
                <w:sz w:val="22"/>
                <w:szCs w:val="22"/>
              </w:rPr>
            </w:pPr>
            <w:r>
              <w:rPr>
                <w:sz w:val="22"/>
                <w:szCs w:val="22"/>
              </w:rPr>
              <w:t>2 898,2</w:t>
            </w:r>
          </w:p>
        </w:tc>
        <w:tc>
          <w:tcPr>
            <w:tcW w:w="1353" w:type="dxa"/>
            <w:tcBorders>
              <w:top w:val="single" w:sz="4" w:space="0" w:color="auto"/>
              <w:left w:val="single" w:sz="4" w:space="0" w:color="auto"/>
              <w:bottom w:val="single" w:sz="4" w:space="0" w:color="auto"/>
              <w:right w:val="single" w:sz="4" w:space="0" w:color="auto"/>
            </w:tcBorders>
          </w:tcPr>
          <w:p w14:paraId="6F5D820F" w14:textId="199A51E9" w:rsidR="0092243B" w:rsidRPr="00C33432" w:rsidRDefault="0092243B" w:rsidP="0092243B">
            <w:pPr>
              <w:widowControl w:val="0"/>
              <w:autoSpaceDE w:val="0"/>
              <w:autoSpaceDN w:val="0"/>
              <w:adjustRightInd w:val="0"/>
              <w:spacing w:line="276" w:lineRule="auto"/>
              <w:jc w:val="center"/>
              <w:rPr>
                <w:sz w:val="22"/>
                <w:szCs w:val="22"/>
              </w:rPr>
            </w:pPr>
            <w:r>
              <w:rPr>
                <w:sz w:val="22"/>
                <w:szCs w:val="22"/>
              </w:rPr>
              <w:t>2 898,2</w:t>
            </w:r>
          </w:p>
        </w:tc>
        <w:tc>
          <w:tcPr>
            <w:tcW w:w="1659" w:type="dxa"/>
            <w:tcBorders>
              <w:top w:val="single" w:sz="4" w:space="0" w:color="auto"/>
              <w:left w:val="single" w:sz="4" w:space="0" w:color="auto"/>
              <w:bottom w:val="single" w:sz="4" w:space="0" w:color="auto"/>
              <w:right w:val="single" w:sz="4" w:space="0" w:color="auto"/>
            </w:tcBorders>
          </w:tcPr>
          <w:p w14:paraId="71537CCC" w14:textId="504510E4" w:rsidR="0092243B" w:rsidRPr="00C33432" w:rsidRDefault="0092243B" w:rsidP="0092243B">
            <w:pPr>
              <w:widowControl w:val="0"/>
              <w:autoSpaceDE w:val="0"/>
              <w:autoSpaceDN w:val="0"/>
              <w:adjustRightInd w:val="0"/>
              <w:spacing w:line="276" w:lineRule="auto"/>
              <w:jc w:val="center"/>
              <w:rPr>
                <w:sz w:val="22"/>
                <w:szCs w:val="22"/>
              </w:rPr>
            </w:pPr>
            <w:r>
              <w:rPr>
                <w:sz w:val="22"/>
                <w:szCs w:val="22"/>
              </w:rPr>
              <w:t>2 898,2</w:t>
            </w:r>
          </w:p>
        </w:tc>
      </w:tr>
      <w:tr w:rsidR="00D51234" w14:paraId="58033A77" w14:textId="77777777" w:rsidTr="00C33432">
        <w:tc>
          <w:tcPr>
            <w:tcW w:w="5047" w:type="dxa"/>
            <w:tcBorders>
              <w:top w:val="single" w:sz="4" w:space="0" w:color="auto"/>
              <w:left w:val="single" w:sz="4" w:space="0" w:color="auto"/>
              <w:bottom w:val="single" w:sz="4" w:space="0" w:color="auto"/>
              <w:right w:val="single" w:sz="4" w:space="0" w:color="auto"/>
            </w:tcBorders>
          </w:tcPr>
          <w:p w14:paraId="0F589B5A" w14:textId="7E728D5C" w:rsidR="00D51234" w:rsidRPr="00C33432" w:rsidRDefault="0092243B" w:rsidP="00C33432">
            <w:pPr>
              <w:widowControl w:val="0"/>
              <w:autoSpaceDE w:val="0"/>
              <w:autoSpaceDN w:val="0"/>
              <w:adjustRightInd w:val="0"/>
              <w:spacing w:line="276" w:lineRule="auto"/>
              <w:rPr>
                <w:sz w:val="22"/>
                <w:szCs w:val="22"/>
              </w:rPr>
            </w:pPr>
            <w:r>
              <w:rPr>
                <w:sz w:val="22"/>
                <w:szCs w:val="22"/>
              </w:rPr>
              <w:t xml:space="preserve">Иные </w:t>
            </w:r>
            <w:r w:rsidRPr="00C33432">
              <w:rPr>
                <w:sz w:val="22"/>
                <w:szCs w:val="22"/>
              </w:rPr>
              <w:t>межбюджетные трансферты</w:t>
            </w:r>
            <w:r>
              <w:rPr>
                <w:sz w:val="22"/>
                <w:szCs w:val="22"/>
              </w:rPr>
              <w:t xml:space="preserve"> на благоустройство сельских территорий</w:t>
            </w:r>
          </w:p>
        </w:tc>
        <w:tc>
          <w:tcPr>
            <w:tcW w:w="1570" w:type="dxa"/>
            <w:tcBorders>
              <w:top w:val="single" w:sz="4" w:space="0" w:color="auto"/>
              <w:left w:val="single" w:sz="4" w:space="0" w:color="auto"/>
              <w:bottom w:val="single" w:sz="4" w:space="0" w:color="auto"/>
              <w:right w:val="single" w:sz="4" w:space="0" w:color="auto"/>
            </w:tcBorders>
          </w:tcPr>
          <w:p w14:paraId="554C8623" w14:textId="0306C063" w:rsidR="00D51234" w:rsidRPr="00C33432" w:rsidRDefault="0092243B" w:rsidP="00C33432">
            <w:pPr>
              <w:widowControl w:val="0"/>
              <w:autoSpaceDE w:val="0"/>
              <w:autoSpaceDN w:val="0"/>
              <w:adjustRightInd w:val="0"/>
              <w:spacing w:line="276" w:lineRule="auto"/>
              <w:jc w:val="center"/>
              <w:rPr>
                <w:sz w:val="22"/>
                <w:szCs w:val="22"/>
              </w:rPr>
            </w:pPr>
            <w:r>
              <w:rPr>
                <w:sz w:val="22"/>
                <w:szCs w:val="22"/>
              </w:rPr>
              <w:t>2 342,7</w:t>
            </w:r>
          </w:p>
        </w:tc>
        <w:tc>
          <w:tcPr>
            <w:tcW w:w="1353" w:type="dxa"/>
            <w:tcBorders>
              <w:top w:val="single" w:sz="4" w:space="0" w:color="auto"/>
              <w:left w:val="single" w:sz="4" w:space="0" w:color="auto"/>
              <w:bottom w:val="single" w:sz="4" w:space="0" w:color="auto"/>
              <w:right w:val="single" w:sz="4" w:space="0" w:color="auto"/>
            </w:tcBorders>
          </w:tcPr>
          <w:p w14:paraId="73C2E0A0" w14:textId="51DF2EEB" w:rsidR="00D51234" w:rsidRPr="00C33432" w:rsidRDefault="0092243B" w:rsidP="00C33432">
            <w:pPr>
              <w:widowControl w:val="0"/>
              <w:autoSpaceDE w:val="0"/>
              <w:autoSpaceDN w:val="0"/>
              <w:adjustRightInd w:val="0"/>
              <w:spacing w:line="276" w:lineRule="auto"/>
              <w:jc w:val="center"/>
              <w:rPr>
                <w:sz w:val="22"/>
                <w:szCs w:val="22"/>
              </w:rPr>
            </w:pPr>
            <w:r>
              <w:rPr>
                <w:sz w:val="22"/>
                <w:szCs w:val="22"/>
              </w:rPr>
              <w:t>0,0</w:t>
            </w:r>
          </w:p>
        </w:tc>
        <w:tc>
          <w:tcPr>
            <w:tcW w:w="1659" w:type="dxa"/>
            <w:tcBorders>
              <w:top w:val="single" w:sz="4" w:space="0" w:color="auto"/>
              <w:left w:val="single" w:sz="4" w:space="0" w:color="auto"/>
              <w:bottom w:val="single" w:sz="4" w:space="0" w:color="auto"/>
              <w:right w:val="single" w:sz="4" w:space="0" w:color="auto"/>
            </w:tcBorders>
          </w:tcPr>
          <w:p w14:paraId="16305A41" w14:textId="2EAB282E" w:rsidR="00D51234" w:rsidRPr="00C33432" w:rsidRDefault="0092243B" w:rsidP="00C33432">
            <w:pPr>
              <w:widowControl w:val="0"/>
              <w:autoSpaceDE w:val="0"/>
              <w:autoSpaceDN w:val="0"/>
              <w:adjustRightInd w:val="0"/>
              <w:spacing w:line="276" w:lineRule="auto"/>
              <w:jc w:val="center"/>
              <w:rPr>
                <w:sz w:val="22"/>
                <w:szCs w:val="22"/>
              </w:rPr>
            </w:pPr>
            <w:r>
              <w:rPr>
                <w:sz w:val="22"/>
                <w:szCs w:val="22"/>
              </w:rPr>
              <w:t>0,0</w:t>
            </w:r>
          </w:p>
        </w:tc>
      </w:tr>
    </w:tbl>
    <w:p w14:paraId="0EE6D2AE" w14:textId="77777777" w:rsidR="006E4F92" w:rsidRDefault="006E4F92" w:rsidP="006E4F92">
      <w:pPr>
        <w:pStyle w:val="Default"/>
        <w:spacing w:line="276" w:lineRule="auto"/>
        <w:ind w:firstLine="567"/>
        <w:jc w:val="both"/>
        <w:rPr>
          <w:rFonts w:ascii="Arial" w:hAnsi="Arial" w:cs="Arial"/>
          <w:color w:val="auto"/>
          <w:sz w:val="28"/>
          <w:szCs w:val="28"/>
        </w:rPr>
      </w:pPr>
    </w:p>
    <w:p w14:paraId="482D22D2" w14:textId="2DB21E61" w:rsidR="000A77D5" w:rsidRDefault="00F408D0" w:rsidP="006E4F92">
      <w:pPr>
        <w:pStyle w:val="Default"/>
        <w:spacing w:line="276" w:lineRule="auto"/>
        <w:ind w:firstLine="567"/>
        <w:jc w:val="both"/>
        <w:rPr>
          <w:sz w:val="28"/>
          <w:szCs w:val="28"/>
        </w:rPr>
      </w:pPr>
      <w:r w:rsidRPr="000A77D5">
        <w:rPr>
          <w:iCs/>
          <w:color w:val="auto"/>
          <w:sz w:val="28"/>
          <w:szCs w:val="28"/>
        </w:rPr>
        <w:t>Объем дотаций на выравнивание бюджетной бюджетам поселений за счет средств областного</w:t>
      </w:r>
      <w:r w:rsidR="000A77D5" w:rsidRPr="000A77D5">
        <w:rPr>
          <w:iCs/>
          <w:color w:val="auto"/>
          <w:sz w:val="28"/>
          <w:szCs w:val="28"/>
        </w:rPr>
        <w:t xml:space="preserve"> бюджета</w:t>
      </w:r>
      <w:r>
        <w:rPr>
          <w:i/>
          <w:iCs/>
          <w:color w:val="00AFEF"/>
          <w:sz w:val="28"/>
          <w:szCs w:val="28"/>
        </w:rPr>
        <w:t xml:space="preserve"> </w:t>
      </w:r>
      <w:r>
        <w:rPr>
          <w:sz w:val="28"/>
          <w:szCs w:val="28"/>
        </w:rPr>
        <w:t>в 202</w:t>
      </w:r>
      <w:r w:rsidR="0092243B">
        <w:rPr>
          <w:sz w:val="28"/>
          <w:szCs w:val="28"/>
        </w:rPr>
        <w:t>5</w:t>
      </w:r>
      <w:r>
        <w:rPr>
          <w:sz w:val="28"/>
          <w:szCs w:val="28"/>
        </w:rPr>
        <w:t xml:space="preserve"> году прогнозируется в сумме </w:t>
      </w:r>
      <w:r w:rsidR="0092243B" w:rsidRPr="0092243B">
        <w:rPr>
          <w:sz w:val="28"/>
          <w:szCs w:val="28"/>
        </w:rPr>
        <w:t>6 084,0</w:t>
      </w:r>
      <w:r w:rsidR="0092243B">
        <w:rPr>
          <w:sz w:val="22"/>
          <w:szCs w:val="22"/>
        </w:rPr>
        <w:t xml:space="preserve"> </w:t>
      </w:r>
      <w:r w:rsidR="000A77D5">
        <w:rPr>
          <w:sz w:val="28"/>
          <w:szCs w:val="28"/>
        </w:rPr>
        <w:t>тыс.</w:t>
      </w:r>
      <w:r>
        <w:rPr>
          <w:sz w:val="28"/>
          <w:szCs w:val="28"/>
        </w:rPr>
        <w:t xml:space="preserve"> рублей, что на </w:t>
      </w:r>
      <w:r w:rsidR="00EB77FC">
        <w:rPr>
          <w:sz w:val="28"/>
          <w:szCs w:val="28"/>
        </w:rPr>
        <w:t>24</w:t>
      </w:r>
      <w:r w:rsidR="0092243B">
        <w:rPr>
          <w:sz w:val="28"/>
          <w:szCs w:val="28"/>
        </w:rPr>
        <w:t>9</w:t>
      </w:r>
      <w:r w:rsidR="000A77D5">
        <w:rPr>
          <w:sz w:val="28"/>
          <w:szCs w:val="28"/>
        </w:rPr>
        <w:t>,0 тыс.</w:t>
      </w:r>
      <w:r>
        <w:rPr>
          <w:sz w:val="28"/>
          <w:szCs w:val="28"/>
        </w:rPr>
        <w:t xml:space="preserve"> рублей (</w:t>
      </w:r>
      <w:r w:rsidR="00EB77FC">
        <w:rPr>
          <w:sz w:val="28"/>
          <w:szCs w:val="28"/>
        </w:rPr>
        <w:t>4</w:t>
      </w:r>
      <w:r w:rsidR="000A77D5">
        <w:rPr>
          <w:sz w:val="28"/>
          <w:szCs w:val="28"/>
        </w:rPr>
        <w:t>,</w:t>
      </w:r>
      <w:r w:rsidR="0092243B">
        <w:rPr>
          <w:sz w:val="28"/>
          <w:szCs w:val="28"/>
        </w:rPr>
        <w:t>3</w:t>
      </w:r>
      <w:r>
        <w:rPr>
          <w:sz w:val="28"/>
          <w:szCs w:val="28"/>
        </w:rPr>
        <w:t xml:space="preserve"> %) </w:t>
      </w:r>
      <w:r w:rsidR="0092243B">
        <w:rPr>
          <w:sz w:val="28"/>
          <w:szCs w:val="28"/>
        </w:rPr>
        <w:t>выше</w:t>
      </w:r>
      <w:r>
        <w:rPr>
          <w:sz w:val="28"/>
          <w:szCs w:val="28"/>
        </w:rPr>
        <w:t xml:space="preserve"> уровня 202</w:t>
      </w:r>
      <w:r w:rsidR="0092243B">
        <w:rPr>
          <w:sz w:val="28"/>
          <w:szCs w:val="28"/>
        </w:rPr>
        <w:t>4</w:t>
      </w:r>
      <w:r>
        <w:rPr>
          <w:sz w:val="28"/>
          <w:szCs w:val="28"/>
        </w:rPr>
        <w:t xml:space="preserve"> года. </w:t>
      </w:r>
      <w:r w:rsidR="000A77D5" w:rsidRPr="000A77D5">
        <w:rPr>
          <w:iCs/>
          <w:color w:val="auto"/>
          <w:sz w:val="28"/>
          <w:szCs w:val="28"/>
        </w:rPr>
        <w:t xml:space="preserve">Объем дотаций на выравнивание бюджетной бюджетам поселений за счет средств </w:t>
      </w:r>
      <w:r w:rsidR="000A77D5">
        <w:rPr>
          <w:iCs/>
          <w:color w:val="auto"/>
          <w:sz w:val="28"/>
          <w:szCs w:val="28"/>
        </w:rPr>
        <w:t>районного</w:t>
      </w:r>
      <w:r w:rsidR="000A77D5" w:rsidRPr="000A77D5">
        <w:rPr>
          <w:iCs/>
          <w:color w:val="auto"/>
          <w:sz w:val="28"/>
          <w:szCs w:val="28"/>
        </w:rPr>
        <w:t xml:space="preserve"> бюджета</w:t>
      </w:r>
      <w:r w:rsidR="000A77D5">
        <w:rPr>
          <w:i/>
          <w:iCs/>
          <w:color w:val="00AFEF"/>
          <w:sz w:val="28"/>
          <w:szCs w:val="28"/>
        </w:rPr>
        <w:t xml:space="preserve"> </w:t>
      </w:r>
      <w:r w:rsidR="000A77D5">
        <w:rPr>
          <w:sz w:val="28"/>
          <w:szCs w:val="28"/>
        </w:rPr>
        <w:t>в 202</w:t>
      </w:r>
      <w:r w:rsidR="0092243B">
        <w:rPr>
          <w:sz w:val="28"/>
          <w:szCs w:val="28"/>
        </w:rPr>
        <w:t>5</w:t>
      </w:r>
      <w:r w:rsidR="000A77D5">
        <w:rPr>
          <w:sz w:val="28"/>
          <w:szCs w:val="28"/>
        </w:rPr>
        <w:t xml:space="preserve"> году прогнозируется в сумме </w:t>
      </w:r>
      <w:r w:rsidR="0092243B" w:rsidRPr="0092243B">
        <w:rPr>
          <w:sz w:val="28"/>
          <w:szCs w:val="28"/>
        </w:rPr>
        <w:t>9 500,0</w:t>
      </w:r>
      <w:r w:rsidR="0092243B">
        <w:rPr>
          <w:sz w:val="22"/>
          <w:szCs w:val="22"/>
        </w:rPr>
        <w:t xml:space="preserve"> </w:t>
      </w:r>
      <w:r w:rsidR="000A77D5">
        <w:rPr>
          <w:sz w:val="28"/>
          <w:szCs w:val="28"/>
        </w:rPr>
        <w:t xml:space="preserve">тыс. рублей, что </w:t>
      </w:r>
      <w:r w:rsidR="00EB77FC">
        <w:rPr>
          <w:sz w:val="28"/>
          <w:szCs w:val="28"/>
        </w:rPr>
        <w:t>выше</w:t>
      </w:r>
      <w:r w:rsidR="000A77D5">
        <w:rPr>
          <w:sz w:val="28"/>
          <w:szCs w:val="28"/>
        </w:rPr>
        <w:t xml:space="preserve"> уровн</w:t>
      </w:r>
      <w:r w:rsidR="00EB77FC">
        <w:rPr>
          <w:sz w:val="28"/>
          <w:szCs w:val="28"/>
        </w:rPr>
        <w:t>я</w:t>
      </w:r>
      <w:r w:rsidR="000A77D5">
        <w:rPr>
          <w:sz w:val="28"/>
          <w:szCs w:val="28"/>
        </w:rPr>
        <w:t xml:space="preserve"> 202</w:t>
      </w:r>
      <w:r w:rsidR="0092243B">
        <w:rPr>
          <w:sz w:val="28"/>
          <w:szCs w:val="28"/>
        </w:rPr>
        <w:t>4</w:t>
      </w:r>
      <w:r w:rsidR="000A77D5">
        <w:rPr>
          <w:sz w:val="28"/>
          <w:szCs w:val="28"/>
        </w:rPr>
        <w:t xml:space="preserve"> года</w:t>
      </w:r>
      <w:r w:rsidR="00EB77FC">
        <w:rPr>
          <w:sz w:val="28"/>
          <w:szCs w:val="28"/>
        </w:rPr>
        <w:t xml:space="preserve"> на 1 </w:t>
      </w:r>
      <w:r w:rsidR="0092243B">
        <w:rPr>
          <w:sz w:val="28"/>
          <w:szCs w:val="28"/>
        </w:rPr>
        <w:t>5</w:t>
      </w:r>
      <w:r w:rsidR="00EB77FC">
        <w:rPr>
          <w:sz w:val="28"/>
          <w:szCs w:val="28"/>
        </w:rPr>
        <w:t>00,0 тыс. рублей или на 1</w:t>
      </w:r>
      <w:r w:rsidR="0092243B">
        <w:rPr>
          <w:sz w:val="28"/>
          <w:szCs w:val="28"/>
        </w:rPr>
        <w:t>8</w:t>
      </w:r>
      <w:r w:rsidR="00EB77FC">
        <w:rPr>
          <w:sz w:val="28"/>
          <w:szCs w:val="28"/>
        </w:rPr>
        <w:t>,</w:t>
      </w:r>
      <w:r w:rsidR="0092243B">
        <w:rPr>
          <w:sz w:val="28"/>
          <w:szCs w:val="28"/>
        </w:rPr>
        <w:t>8</w:t>
      </w:r>
      <w:r w:rsidR="00EB77FC">
        <w:rPr>
          <w:sz w:val="28"/>
          <w:szCs w:val="28"/>
        </w:rPr>
        <w:t xml:space="preserve"> %</w:t>
      </w:r>
      <w:r w:rsidR="000A77D5">
        <w:rPr>
          <w:sz w:val="28"/>
          <w:szCs w:val="28"/>
        </w:rPr>
        <w:t>. Получателями дотаций на выравнивание бюджетной обеспеченности бюджетам поселений будут являться 17 поселений Грибановского муниципального района.</w:t>
      </w:r>
    </w:p>
    <w:p w14:paraId="069DA251" w14:textId="00C54C6A" w:rsidR="00CA0BB7" w:rsidRDefault="00F408D0" w:rsidP="006E4F92">
      <w:pPr>
        <w:pStyle w:val="Default"/>
        <w:spacing w:line="276" w:lineRule="auto"/>
        <w:ind w:firstLine="567"/>
        <w:jc w:val="both"/>
        <w:rPr>
          <w:sz w:val="28"/>
          <w:szCs w:val="28"/>
        </w:rPr>
      </w:pPr>
      <w:r>
        <w:rPr>
          <w:sz w:val="28"/>
          <w:szCs w:val="28"/>
        </w:rPr>
        <w:t xml:space="preserve"> </w:t>
      </w:r>
      <w:r w:rsidR="007444FC">
        <w:rPr>
          <w:sz w:val="28"/>
          <w:szCs w:val="28"/>
        </w:rPr>
        <w:t>Объем иных межбюджетных трансфертов бюджетам поселений на поддержку мер по обеспечению сбалансированности бюджетов поселений на 202</w:t>
      </w:r>
      <w:r w:rsidR="0092243B">
        <w:rPr>
          <w:sz w:val="28"/>
          <w:szCs w:val="28"/>
        </w:rPr>
        <w:t>5</w:t>
      </w:r>
      <w:r w:rsidR="007444FC">
        <w:rPr>
          <w:sz w:val="28"/>
          <w:szCs w:val="28"/>
        </w:rPr>
        <w:t xml:space="preserve"> год прогнозируется в сумме </w:t>
      </w:r>
      <w:r w:rsidR="0092243B">
        <w:rPr>
          <w:sz w:val="22"/>
          <w:szCs w:val="22"/>
        </w:rPr>
        <w:t xml:space="preserve">61 826,9 </w:t>
      </w:r>
      <w:r w:rsidR="007444FC">
        <w:rPr>
          <w:sz w:val="28"/>
          <w:szCs w:val="28"/>
        </w:rPr>
        <w:t>тыс. рублей</w:t>
      </w:r>
      <w:r w:rsidR="00EB77FC">
        <w:rPr>
          <w:sz w:val="28"/>
          <w:szCs w:val="28"/>
        </w:rPr>
        <w:t>,</w:t>
      </w:r>
      <w:r w:rsidR="007444FC">
        <w:rPr>
          <w:sz w:val="28"/>
          <w:szCs w:val="28"/>
        </w:rPr>
        <w:t xml:space="preserve"> </w:t>
      </w:r>
      <w:r w:rsidR="00EB77FC">
        <w:rPr>
          <w:sz w:val="28"/>
          <w:szCs w:val="28"/>
        </w:rPr>
        <w:t>что на 9 27</w:t>
      </w:r>
      <w:r w:rsidR="0092243B">
        <w:rPr>
          <w:sz w:val="28"/>
          <w:szCs w:val="28"/>
        </w:rPr>
        <w:t>9</w:t>
      </w:r>
      <w:r w:rsidR="00EB77FC">
        <w:rPr>
          <w:sz w:val="28"/>
          <w:szCs w:val="28"/>
        </w:rPr>
        <w:t>,</w:t>
      </w:r>
      <w:r w:rsidR="0092243B">
        <w:rPr>
          <w:sz w:val="28"/>
          <w:szCs w:val="28"/>
        </w:rPr>
        <w:t>4</w:t>
      </w:r>
      <w:r w:rsidR="00EB77FC">
        <w:rPr>
          <w:sz w:val="28"/>
          <w:szCs w:val="28"/>
        </w:rPr>
        <w:t xml:space="preserve"> тыс. рублей (1</w:t>
      </w:r>
      <w:r w:rsidR="005B2D8B">
        <w:rPr>
          <w:sz w:val="28"/>
          <w:szCs w:val="28"/>
        </w:rPr>
        <w:t>7</w:t>
      </w:r>
      <w:r w:rsidR="00EB77FC">
        <w:rPr>
          <w:sz w:val="28"/>
          <w:szCs w:val="28"/>
        </w:rPr>
        <w:t>,</w:t>
      </w:r>
      <w:r w:rsidR="005B2D8B">
        <w:rPr>
          <w:sz w:val="28"/>
          <w:szCs w:val="28"/>
        </w:rPr>
        <w:t>7</w:t>
      </w:r>
      <w:r w:rsidR="00EB77FC">
        <w:rPr>
          <w:sz w:val="28"/>
          <w:szCs w:val="28"/>
        </w:rPr>
        <w:t xml:space="preserve"> %) выше уровня 202</w:t>
      </w:r>
      <w:r w:rsidR="005B2D8B">
        <w:rPr>
          <w:sz w:val="28"/>
          <w:szCs w:val="28"/>
        </w:rPr>
        <w:t>4</w:t>
      </w:r>
      <w:r w:rsidR="00EB77FC">
        <w:rPr>
          <w:sz w:val="28"/>
          <w:szCs w:val="28"/>
        </w:rPr>
        <w:t xml:space="preserve"> года</w:t>
      </w:r>
      <w:r w:rsidR="007444FC">
        <w:rPr>
          <w:sz w:val="28"/>
          <w:szCs w:val="28"/>
        </w:rPr>
        <w:t>.</w:t>
      </w:r>
      <w:r w:rsidR="00CA0BB7" w:rsidRPr="00CA0BB7">
        <w:rPr>
          <w:color w:val="auto"/>
          <w:sz w:val="28"/>
          <w:szCs w:val="28"/>
        </w:rPr>
        <w:t xml:space="preserve"> </w:t>
      </w:r>
    </w:p>
    <w:p w14:paraId="6868B09A" w14:textId="161FF891" w:rsidR="00CF54B3" w:rsidRDefault="003B1D3E" w:rsidP="006E4F92">
      <w:pPr>
        <w:pStyle w:val="Default"/>
        <w:spacing w:line="276" w:lineRule="auto"/>
        <w:ind w:firstLine="567"/>
        <w:jc w:val="both"/>
        <w:rPr>
          <w:sz w:val="28"/>
          <w:szCs w:val="28"/>
        </w:rPr>
      </w:pPr>
      <w:r>
        <w:rPr>
          <w:sz w:val="28"/>
          <w:szCs w:val="28"/>
        </w:rPr>
        <w:t>В случае возникновения кассовых разрывов при исполнении местных бюджетов</w:t>
      </w:r>
      <w:r w:rsidR="00517ACB">
        <w:rPr>
          <w:sz w:val="28"/>
          <w:szCs w:val="28"/>
        </w:rPr>
        <w:t xml:space="preserve"> в 202</w:t>
      </w:r>
      <w:r w:rsidR="005B2D8B">
        <w:rPr>
          <w:sz w:val="28"/>
          <w:szCs w:val="28"/>
        </w:rPr>
        <w:t>5</w:t>
      </w:r>
      <w:r w:rsidR="00517ACB">
        <w:rPr>
          <w:sz w:val="28"/>
          <w:szCs w:val="28"/>
        </w:rPr>
        <w:t xml:space="preserve"> году </w:t>
      </w:r>
      <w:r w:rsidR="00CF54B3">
        <w:rPr>
          <w:sz w:val="28"/>
          <w:szCs w:val="28"/>
        </w:rPr>
        <w:t xml:space="preserve">бюджетные кредиты бюджетам поселений будут предоставляться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до </w:t>
      </w:r>
      <w:r w:rsidR="005B2D8B">
        <w:rPr>
          <w:sz w:val="28"/>
          <w:szCs w:val="28"/>
        </w:rPr>
        <w:t>3</w:t>
      </w:r>
      <w:r w:rsidR="00CF54B3">
        <w:rPr>
          <w:sz w:val="28"/>
          <w:szCs w:val="28"/>
        </w:rPr>
        <w:t> 000,0 тыс. рублей на срок в пределах финансового года</w:t>
      </w:r>
      <w:r w:rsidR="00517ACB">
        <w:rPr>
          <w:sz w:val="28"/>
          <w:szCs w:val="28"/>
        </w:rPr>
        <w:t>.</w:t>
      </w:r>
    </w:p>
    <w:p w14:paraId="134BE01C" w14:textId="171CB52F" w:rsidR="00517ACB" w:rsidRDefault="00CF54B3" w:rsidP="006E4F92">
      <w:pPr>
        <w:pStyle w:val="Default"/>
        <w:spacing w:line="276" w:lineRule="auto"/>
        <w:ind w:firstLine="567"/>
        <w:jc w:val="both"/>
        <w:rPr>
          <w:sz w:val="28"/>
          <w:szCs w:val="28"/>
        </w:rPr>
      </w:pPr>
      <w:r>
        <w:rPr>
          <w:sz w:val="28"/>
          <w:szCs w:val="28"/>
        </w:rPr>
        <w:t>В 202</w:t>
      </w:r>
      <w:r w:rsidR="005B2D8B">
        <w:rPr>
          <w:sz w:val="28"/>
          <w:szCs w:val="28"/>
        </w:rPr>
        <w:t>5</w:t>
      </w:r>
      <w:r>
        <w:rPr>
          <w:sz w:val="28"/>
          <w:szCs w:val="28"/>
        </w:rPr>
        <w:t xml:space="preserve"> году за счет средств районного бюджета предусмотрено предоставление субсидий на обеспечение деятельности Грибановской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и на компенсацию части субъектам малого и среднего предпринимательства</w:t>
      </w:r>
      <w:r w:rsidR="002D2FF9">
        <w:rPr>
          <w:sz w:val="28"/>
          <w:szCs w:val="28"/>
        </w:rPr>
        <w:t>.</w:t>
      </w:r>
      <w:r>
        <w:rPr>
          <w:sz w:val="28"/>
          <w:szCs w:val="28"/>
        </w:rPr>
        <w:t xml:space="preserve"> </w:t>
      </w:r>
      <w:r w:rsidR="00517ACB">
        <w:rPr>
          <w:sz w:val="28"/>
          <w:szCs w:val="28"/>
        </w:rPr>
        <w:t xml:space="preserve"> </w:t>
      </w:r>
    </w:p>
    <w:p w14:paraId="60E155AE" w14:textId="77777777" w:rsidR="00F9670C" w:rsidRDefault="00F9670C" w:rsidP="006E4F92">
      <w:pPr>
        <w:pStyle w:val="Default"/>
        <w:spacing w:line="276" w:lineRule="auto"/>
        <w:ind w:firstLine="567"/>
        <w:jc w:val="both"/>
        <w:rPr>
          <w:sz w:val="28"/>
          <w:szCs w:val="28"/>
        </w:rPr>
      </w:pPr>
    </w:p>
    <w:p w14:paraId="3FA0E74D" w14:textId="77777777" w:rsidR="00F9670C" w:rsidRDefault="00F9670C" w:rsidP="00892DEA">
      <w:pPr>
        <w:pStyle w:val="Default"/>
        <w:spacing w:line="276" w:lineRule="auto"/>
        <w:rPr>
          <w:b/>
          <w:sz w:val="28"/>
          <w:szCs w:val="28"/>
        </w:rPr>
      </w:pPr>
      <w:bookmarkStart w:id="52" w:name="_Hlk182408038"/>
      <w:r w:rsidRPr="005B2D8B">
        <w:rPr>
          <w:b/>
          <w:color w:val="0070C0"/>
          <w:sz w:val="28"/>
          <w:szCs w:val="28"/>
        </w:rPr>
        <w:t>6. Муниципальный внутренний долг и расходы на его обслуживание</w:t>
      </w:r>
      <w:r w:rsidRPr="00F9670C">
        <w:rPr>
          <w:b/>
          <w:sz w:val="28"/>
          <w:szCs w:val="28"/>
        </w:rPr>
        <w:t xml:space="preserve"> </w:t>
      </w:r>
    </w:p>
    <w:p w14:paraId="1AD64ED0" w14:textId="77777777" w:rsidR="00F9670C" w:rsidRDefault="00F9670C" w:rsidP="00F9670C">
      <w:pPr>
        <w:pStyle w:val="Default"/>
        <w:spacing w:line="276" w:lineRule="auto"/>
        <w:ind w:firstLine="567"/>
        <w:jc w:val="center"/>
        <w:rPr>
          <w:b/>
          <w:sz w:val="28"/>
          <w:szCs w:val="28"/>
        </w:rPr>
      </w:pPr>
    </w:p>
    <w:p w14:paraId="2A9A533C" w14:textId="395FC1D3" w:rsidR="00F9670C" w:rsidRPr="000E56B9" w:rsidRDefault="003B1D3E" w:rsidP="00F9670C">
      <w:pPr>
        <w:pStyle w:val="Default"/>
        <w:spacing w:line="276" w:lineRule="auto"/>
        <w:ind w:firstLine="567"/>
        <w:jc w:val="both"/>
        <w:rPr>
          <w:sz w:val="28"/>
          <w:szCs w:val="28"/>
        </w:rPr>
      </w:pPr>
      <w:r w:rsidRPr="000E56B9">
        <w:rPr>
          <w:sz w:val="28"/>
          <w:szCs w:val="28"/>
        </w:rPr>
        <w:lastRenderedPageBreak/>
        <w:t>Верхний предел внутреннего муниципального долга Грибановского муниципального района на 1 января 202</w:t>
      </w:r>
      <w:r w:rsidR="000F6BDF">
        <w:rPr>
          <w:sz w:val="28"/>
          <w:szCs w:val="28"/>
        </w:rPr>
        <w:t>6</w:t>
      </w:r>
      <w:r w:rsidRPr="000E56B9">
        <w:rPr>
          <w:sz w:val="28"/>
          <w:szCs w:val="28"/>
        </w:rPr>
        <w:t xml:space="preserve"> года прогнозируется в сумме </w:t>
      </w:r>
      <w:r w:rsidR="000F6BDF">
        <w:rPr>
          <w:sz w:val="28"/>
          <w:szCs w:val="28"/>
        </w:rPr>
        <w:t>2 122,1</w:t>
      </w:r>
      <w:r w:rsidRPr="000E56B9">
        <w:rPr>
          <w:sz w:val="28"/>
          <w:szCs w:val="28"/>
        </w:rPr>
        <w:t xml:space="preserve"> тыс. рублей</w:t>
      </w:r>
      <w:r w:rsidR="002D2FF9" w:rsidRPr="000E56B9">
        <w:rPr>
          <w:sz w:val="28"/>
          <w:szCs w:val="28"/>
        </w:rPr>
        <w:t xml:space="preserve"> (</w:t>
      </w:r>
      <w:r w:rsidR="000F6BDF">
        <w:rPr>
          <w:sz w:val="28"/>
          <w:szCs w:val="28"/>
        </w:rPr>
        <w:t>0</w:t>
      </w:r>
      <w:r w:rsidR="002D2FF9" w:rsidRPr="000E56B9">
        <w:rPr>
          <w:sz w:val="28"/>
          <w:szCs w:val="28"/>
        </w:rPr>
        <w:t>,</w:t>
      </w:r>
      <w:r w:rsidR="000F6BDF">
        <w:rPr>
          <w:sz w:val="28"/>
          <w:szCs w:val="28"/>
        </w:rPr>
        <w:t>7</w:t>
      </w:r>
      <w:r w:rsidR="002D2FF9" w:rsidRPr="000E56B9">
        <w:rPr>
          <w:sz w:val="28"/>
          <w:szCs w:val="28"/>
        </w:rPr>
        <w:t xml:space="preserve"> % к ожидаемому исполнению доходов районного бюджета без учета безвозмездных поступлений за 202</w:t>
      </w:r>
      <w:r w:rsidR="000F6BDF">
        <w:rPr>
          <w:sz w:val="28"/>
          <w:szCs w:val="28"/>
        </w:rPr>
        <w:t>5</w:t>
      </w:r>
      <w:r w:rsidR="002D2FF9" w:rsidRPr="000E56B9">
        <w:rPr>
          <w:sz w:val="28"/>
          <w:szCs w:val="28"/>
        </w:rPr>
        <w:t xml:space="preserve"> год), на 01.01.202</w:t>
      </w:r>
      <w:r w:rsidR="000F6BDF">
        <w:rPr>
          <w:sz w:val="28"/>
          <w:szCs w:val="28"/>
        </w:rPr>
        <w:t>7</w:t>
      </w:r>
      <w:r w:rsidR="002D2FF9" w:rsidRPr="000E56B9">
        <w:rPr>
          <w:sz w:val="28"/>
          <w:szCs w:val="28"/>
        </w:rPr>
        <w:t xml:space="preserve"> объем планируется в размере </w:t>
      </w:r>
      <w:r w:rsidR="000F6BDF">
        <w:rPr>
          <w:sz w:val="28"/>
          <w:szCs w:val="28"/>
        </w:rPr>
        <w:t>0,0</w:t>
      </w:r>
      <w:r w:rsidR="002D2FF9" w:rsidRPr="000E56B9">
        <w:rPr>
          <w:sz w:val="28"/>
          <w:szCs w:val="28"/>
        </w:rPr>
        <w:t xml:space="preserve"> тыс. рублей, на 01.01.202</w:t>
      </w:r>
      <w:r w:rsidR="000F6BDF">
        <w:rPr>
          <w:sz w:val="28"/>
          <w:szCs w:val="28"/>
        </w:rPr>
        <w:t>8</w:t>
      </w:r>
      <w:r w:rsidR="002D2FF9" w:rsidRPr="000E56B9">
        <w:rPr>
          <w:sz w:val="28"/>
          <w:szCs w:val="28"/>
        </w:rPr>
        <w:t xml:space="preserve"> – </w:t>
      </w:r>
      <w:r w:rsidR="009C47BA" w:rsidRPr="000E56B9">
        <w:rPr>
          <w:sz w:val="28"/>
          <w:szCs w:val="28"/>
        </w:rPr>
        <w:t>0,0</w:t>
      </w:r>
      <w:r w:rsidR="002D2FF9" w:rsidRPr="000E56B9">
        <w:rPr>
          <w:sz w:val="28"/>
          <w:szCs w:val="28"/>
        </w:rPr>
        <w:t xml:space="preserve"> </w:t>
      </w:r>
      <w:r w:rsidR="009C47BA" w:rsidRPr="000E56B9">
        <w:rPr>
          <w:sz w:val="28"/>
          <w:szCs w:val="28"/>
        </w:rPr>
        <w:t>тыс.</w:t>
      </w:r>
      <w:r w:rsidR="002D2FF9" w:rsidRPr="000E56B9">
        <w:rPr>
          <w:sz w:val="28"/>
          <w:szCs w:val="28"/>
        </w:rPr>
        <w:t xml:space="preserve"> рублей</w:t>
      </w:r>
      <w:bookmarkEnd w:id="52"/>
      <w:r w:rsidR="002D2FF9" w:rsidRPr="000E56B9">
        <w:rPr>
          <w:sz w:val="28"/>
          <w:szCs w:val="28"/>
        </w:rPr>
        <w:t xml:space="preserve"> (рисунок </w:t>
      </w:r>
      <w:r w:rsidR="009C47BA" w:rsidRPr="000E56B9">
        <w:rPr>
          <w:sz w:val="28"/>
          <w:szCs w:val="28"/>
        </w:rPr>
        <w:t>1</w:t>
      </w:r>
      <w:r w:rsidR="000F6BDF">
        <w:rPr>
          <w:sz w:val="28"/>
          <w:szCs w:val="28"/>
        </w:rPr>
        <w:t>3</w:t>
      </w:r>
      <w:r w:rsidR="002D2FF9" w:rsidRPr="000E56B9">
        <w:rPr>
          <w:sz w:val="28"/>
          <w:szCs w:val="28"/>
        </w:rPr>
        <w:t>)</w:t>
      </w:r>
      <w:r w:rsidR="009C47BA" w:rsidRPr="000E56B9">
        <w:rPr>
          <w:sz w:val="28"/>
          <w:szCs w:val="28"/>
        </w:rPr>
        <w:t>.</w:t>
      </w:r>
    </w:p>
    <w:p w14:paraId="7D77FE2F" w14:textId="77777777" w:rsidR="009C47BA" w:rsidRDefault="009C47BA" w:rsidP="00F9670C">
      <w:pPr>
        <w:pStyle w:val="Default"/>
        <w:spacing w:line="276" w:lineRule="auto"/>
        <w:ind w:firstLine="567"/>
        <w:jc w:val="both"/>
      </w:pPr>
    </w:p>
    <w:p w14:paraId="7F5F45A9" w14:textId="51D1084A" w:rsidR="009C47BA" w:rsidRDefault="009C47BA" w:rsidP="009C47BA">
      <w:pPr>
        <w:pStyle w:val="Default"/>
        <w:spacing w:line="276" w:lineRule="auto"/>
        <w:jc w:val="both"/>
        <w:rPr>
          <w:b/>
          <w:bCs/>
        </w:rPr>
      </w:pPr>
      <w:r w:rsidRPr="009C47BA">
        <w:rPr>
          <w:b/>
          <w:bCs/>
        </w:rPr>
        <w:t>Рисунок 1</w:t>
      </w:r>
      <w:r w:rsidR="000F6BDF">
        <w:rPr>
          <w:b/>
          <w:bCs/>
        </w:rPr>
        <w:t>3</w:t>
      </w:r>
      <w:r>
        <w:rPr>
          <w:b/>
          <w:bCs/>
        </w:rPr>
        <w:t xml:space="preserve">. </w:t>
      </w:r>
      <w:r w:rsidRPr="000F6BDF">
        <w:t>Динамика муниципального долга Грибановского района, тыс. рублей</w:t>
      </w:r>
    </w:p>
    <w:p w14:paraId="05005684" w14:textId="77777777" w:rsidR="009C47BA" w:rsidRDefault="009C47BA" w:rsidP="009C47BA">
      <w:pPr>
        <w:pStyle w:val="Default"/>
        <w:spacing w:line="276" w:lineRule="auto"/>
        <w:jc w:val="both"/>
        <w:rPr>
          <w:b/>
          <w:bCs/>
        </w:rPr>
      </w:pPr>
    </w:p>
    <w:p w14:paraId="7903ABA4" w14:textId="49F80CD1" w:rsidR="009C47BA" w:rsidRDefault="000F6BDF" w:rsidP="009C47BA">
      <w:pPr>
        <w:pStyle w:val="Default"/>
        <w:spacing w:line="276" w:lineRule="auto"/>
        <w:jc w:val="both"/>
        <w:rPr>
          <w:b/>
          <w:bCs/>
        </w:rPr>
      </w:pPr>
      <w:r>
        <w:rPr>
          <w:b/>
          <w:bCs/>
          <w:noProof/>
        </w:rPr>
        <w:drawing>
          <wp:inline distT="0" distB="0" distL="0" distR="0" wp14:anchorId="4C1096FA" wp14:editId="4BCF9622">
            <wp:extent cx="5486400" cy="2066925"/>
            <wp:effectExtent l="0" t="0" r="0" b="9525"/>
            <wp:docPr id="57980798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879798" w14:textId="77777777" w:rsidR="005F6FBB" w:rsidRPr="009C47BA" w:rsidRDefault="005F6FBB" w:rsidP="009C47BA">
      <w:pPr>
        <w:pStyle w:val="Default"/>
        <w:spacing w:line="276" w:lineRule="auto"/>
        <w:jc w:val="both"/>
        <w:rPr>
          <w:b/>
          <w:bCs/>
        </w:rPr>
      </w:pPr>
    </w:p>
    <w:p w14:paraId="1CDC9A6E" w14:textId="76F9744C" w:rsidR="009C47BA" w:rsidRPr="008236D5" w:rsidRDefault="008236D5" w:rsidP="008236D5">
      <w:pPr>
        <w:pStyle w:val="Default"/>
        <w:spacing w:line="276" w:lineRule="auto"/>
        <w:ind w:firstLine="567"/>
        <w:jc w:val="both"/>
        <w:rPr>
          <w:sz w:val="28"/>
          <w:szCs w:val="28"/>
        </w:rPr>
      </w:pPr>
      <w:bookmarkStart w:id="53" w:name="_Hlk182408655"/>
      <w:r w:rsidRPr="008236D5">
        <w:rPr>
          <w:sz w:val="28"/>
          <w:szCs w:val="28"/>
        </w:rPr>
        <w:t>Объем верхнего предела долга на 202</w:t>
      </w:r>
      <w:r w:rsidR="005F6FBB">
        <w:rPr>
          <w:sz w:val="28"/>
          <w:szCs w:val="28"/>
        </w:rPr>
        <w:t>5</w:t>
      </w:r>
      <w:r w:rsidRPr="008236D5">
        <w:rPr>
          <w:sz w:val="28"/>
          <w:szCs w:val="28"/>
        </w:rPr>
        <w:t xml:space="preserve"> – 202</w:t>
      </w:r>
      <w:r w:rsidR="005F6FBB">
        <w:rPr>
          <w:sz w:val="28"/>
          <w:szCs w:val="28"/>
        </w:rPr>
        <w:t>7</w:t>
      </w:r>
      <w:r w:rsidRPr="008236D5">
        <w:rPr>
          <w:sz w:val="28"/>
          <w:szCs w:val="28"/>
        </w:rPr>
        <w:t xml:space="preserve"> годы включает верхний предел долга по </w:t>
      </w:r>
      <w:r>
        <w:rPr>
          <w:sz w:val="28"/>
          <w:szCs w:val="28"/>
        </w:rPr>
        <w:t xml:space="preserve">муниципальным </w:t>
      </w:r>
      <w:r w:rsidRPr="008236D5">
        <w:rPr>
          <w:sz w:val="28"/>
          <w:szCs w:val="28"/>
        </w:rPr>
        <w:t xml:space="preserve">гарантиям </w:t>
      </w:r>
      <w:r>
        <w:rPr>
          <w:sz w:val="28"/>
          <w:szCs w:val="28"/>
        </w:rPr>
        <w:t>Грибановского муниципального района</w:t>
      </w:r>
      <w:r w:rsidRPr="008236D5">
        <w:rPr>
          <w:sz w:val="28"/>
          <w:szCs w:val="28"/>
        </w:rPr>
        <w:t xml:space="preserve"> в сумме 0,0 </w:t>
      </w:r>
      <w:r>
        <w:rPr>
          <w:sz w:val="28"/>
          <w:szCs w:val="28"/>
        </w:rPr>
        <w:t>тыс.</w:t>
      </w:r>
      <w:r w:rsidRPr="008236D5">
        <w:rPr>
          <w:sz w:val="28"/>
          <w:szCs w:val="28"/>
        </w:rPr>
        <w:t xml:space="preserve"> рублей (ст. 1</w:t>
      </w:r>
      <w:r>
        <w:rPr>
          <w:sz w:val="28"/>
          <w:szCs w:val="28"/>
        </w:rPr>
        <w:t>0</w:t>
      </w:r>
      <w:r w:rsidRPr="008236D5">
        <w:rPr>
          <w:sz w:val="28"/>
          <w:szCs w:val="28"/>
        </w:rPr>
        <w:t xml:space="preserve"> </w:t>
      </w:r>
      <w:r>
        <w:rPr>
          <w:sz w:val="28"/>
          <w:szCs w:val="28"/>
        </w:rPr>
        <w:t>П</w:t>
      </w:r>
      <w:r w:rsidRPr="008236D5">
        <w:rPr>
          <w:sz w:val="28"/>
          <w:szCs w:val="28"/>
        </w:rPr>
        <w:t>роекта).</w:t>
      </w:r>
    </w:p>
    <w:p w14:paraId="561D3E82" w14:textId="77777777" w:rsidR="003B1D3E" w:rsidRPr="00873B83" w:rsidRDefault="003B1D3E" w:rsidP="00F9670C">
      <w:pPr>
        <w:pStyle w:val="Default"/>
        <w:spacing w:line="276" w:lineRule="auto"/>
        <w:ind w:firstLine="567"/>
        <w:jc w:val="both"/>
        <w:rPr>
          <w:sz w:val="28"/>
          <w:szCs w:val="28"/>
        </w:rPr>
      </w:pPr>
      <w:r w:rsidRPr="00873B83">
        <w:rPr>
          <w:iCs/>
          <w:color w:val="auto"/>
          <w:sz w:val="28"/>
          <w:szCs w:val="28"/>
        </w:rPr>
        <w:t xml:space="preserve">При формировании </w:t>
      </w:r>
      <w:r w:rsidR="00112937" w:rsidRPr="00873B83">
        <w:rPr>
          <w:iCs/>
          <w:color w:val="auto"/>
          <w:sz w:val="28"/>
          <w:szCs w:val="28"/>
        </w:rPr>
        <w:t>П</w:t>
      </w:r>
      <w:r w:rsidRPr="00873B83">
        <w:rPr>
          <w:iCs/>
          <w:color w:val="auto"/>
          <w:sz w:val="28"/>
          <w:szCs w:val="28"/>
        </w:rPr>
        <w:t>роекта соблюдены требования ст. 107 БК РФ:</w:t>
      </w:r>
      <w:r w:rsidRPr="00873B83">
        <w:rPr>
          <w:i/>
          <w:iCs/>
          <w:color w:val="0086BA"/>
          <w:sz w:val="28"/>
          <w:szCs w:val="28"/>
        </w:rPr>
        <w:t xml:space="preserve"> </w:t>
      </w:r>
      <w:r w:rsidRPr="00873B83">
        <w:rPr>
          <w:sz w:val="28"/>
          <w:szCs w:val="28"/>
        </w:rPr>
        <w:t xml:space="preserve">верхний предел </w:t>
      </w:r>
      <w:r w:rsidR="00112937" w:rsidRPr="00873B83">
        <w:rPr>
          <w:sz w:val="28"/>
          <w:szCs w:val="28"/>
        </w:rPr>
        <w:t>муниципального</w:t>
      </w:r>
      <w:r w:rsidRPr="00873B83">
        <w:rPr>
          <w:sz w:val="28"/>
          <w:szCs w:val="28"/>
        </w:rPr>
        <w:t xml:space="preserve"> долга </w:t>
      </w:r>
      <w:r w:rsidR="00112937" w:rsidRPr="00873B83">
        <w:rPr>
          <w:color w:val="22272F"/>
          <w:sz w:val="28"/>
          <w:szCs w:val="28"/>
          <w:shd w:val="clear" w:color="auto" w:fill="FFFFFF"/>
        </w:rPr>
        <w:t>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873B83">
        <w:rPr>
          <w:sz w:val="28"/>
          <w:szCs w:val="28"/>
        </w:rPr>
        <w:t>.</w:t>
      </w:r>
      <w:bookmarkEnd w:id="53"/>
      <w:r w:rsidR="00112937" w:rsidRPr="00873B83">
        <w:rPr>
          <w:sz w:val="28"/>
          <w:szCs w:val="28"/>
        </w:rPr>
        <w:t xml:space="preserve"> </w:t>
      </w:r>
    </w:p>
    <w:p w14:paraId="3AF3E52E" w14:textId="5771725D" w:rsidR="00112937" w:rsidRDefault="00112937" w:rsidP="00F9670C">
      <w:pPr>
        <w:pStyle w:val="Default"/>
        <w:spacing w:line="276" w:lineRule="auto"/>
        <w:ind w:firstLine="567"/>
        <w:jc w:val="both"/>
        <w:rPr>
          <w:sz w:val="28"/>
          <w:szCs w:val="28"/>
        </w:rPr>
      </w:pPr>
      <w:r w:rsidRPr="00873B83">
        <w:rPr>
          <w:iCs/>
          <w:color w:val="auto"/>
          <w:sz w:val="28"/>
          <w:szCs w:val="28"/>
        </w:rPr>
        <w:t>Расходы на обслуживание до</w:t>
      </w:r>
      <w:r w:rsidR="007964F5" w:rsidRPr="00873B83">
        <w:rPr>
          <w:iCs/>
          <w:color w:val="auto"/>
          <w:sz w:val="28"/>
          <w:szCs w:val="28"/>
        </w:rPr>
        <w:t>л</w:t>
      </w:r>
      <w:r w:rsidRPr="00873B83">
        <w:rPr>
          <w:iCs/>
          <w:color w:val="auto"/>
          <w:sz w:val="28"/>
          <w:szCs w:val="28"/>
        </w:rPr>
        <w:t>говых обязательств</w:t>
      </w:r>
      <w:r w:rsidRPr="00873B83">
        <w:rPr>
          <w:i/>
          <w:iCs/>
          <w:color w:val="0086BA"/>
          <w:sz w:val="28"/>
          <w:szCs w:val="28"/>
        </w:rPr>
        <w:t xml:space="preserve"> </w:t>
      </w:r>
      <w:r w:rsidRPr="00873B83">
        <w:rPr>
          <w:sz w:val="28"/>
          <w:szCs w:val="28"/>
        </w:rPr>
        <w:t>в 202</w:t>
      </w:r>
      <w:r w:rsidR="005F6FBB">
        <w:rPr>
          <w:sz w:val="28"/>
          <w:szCs w:val="28"/>
        </w:rPr>
        <w:t>5</w:t>
      </w:r>
      <w:r w:rsidRPr="00873B83">
        <w:rPr>
          <w:sz w:val="28"/>
          <w:szCs w:val="28"/>
        </w:rPr>
        <w:t xml:space="preserve"> году по сравнению с утвержденными расходами на 202</w:t>
      </w:r>
      <w:r w:rsidR="005F6FBB">
        <w:rPr>
          <w:sz w:val="28"/>
          <w:szCs w:val="28"/>
        </w:rPr>
        <w:t>4</w:t>
      </w:r>
      <w:r w:rsidRPr="00873B83">
        <w:rPr>
          <w:sz w:val="28"/>
          <w:szCs w:val="28"/>
        </w:rPr>
        <w:t xml:space="preserve"> год (</w:t>
      </w:r>
      <w:r w:rsidR="005F6FBB">
        <w:rPr>
          <w:sz w:val="28"/>
          <w:szCs w:val="28"/>
        </w:rPr>
        <w:t>6</w:t>
      </w:r>
      <w:r w:rsidR="007964F5" w:rsidRPr="00873B83">
        <w:rPr>
          <w:sz w:val="28"/>
          <w:szCs w:val="28"/>
        </w:rPr>
        <w:t>,</w:t>
      </w:r>
      <w:r w:rsidR="005F6FBB">
        <w:rPr>
          <w:sz w:val="28"/>
          <w:szCs w:val="28"/>
        </w:rPr>
        <w:t>2</w:t>
      </w:r>
      <w:r w:rsidR="007964F5" w:rsidRPr="00873B83">
        <w:rPr>
          <w:sz w:val="28"/>
          <w:szCs w:val="28"/>
        </w:rPr>
        <w:t xml:space="preserve"> тыс. рублей</w:t>
      </w:r>
      <w:r w:rsidRPr="00873B83">
        <w:rPr>
          <w:sz w:val="28"/>
          <w:szCs w:val="28"/>
        </w:rPr>
        <w:t xml:space="preserve">) уменьшатся на </w:t>
      </w:r>
      <w:r w:rsidR="008236D5">
        <w:rPr>
          <w:sz w:val="28"/>
          <w:szCs w:val="28"/>
        </w:rPr>
        <w:t>2</w:t>
      </w:r>
      <w:r w:rsidR="007964F5" w:rsidRPr="00873B83">
        <w:rPr>
          <w:sz w:val="28"/>
          <w:szCs w:val="28"/>
        </w:rPr>
        <w:t>,</w:t>
      </w:r>
      <w:r w:rsidR="005F6FBB">
        <w:rPr>
          <w:sz w:val="28"/>
          <w:szCs w:val="28"/>
        </w:rPr>
        <w:t>1</w:t>
      </w:r>
      <w:r w:rsidR="007964F5" w:rsidRPr="00873B83">
        <w:rPr>
          <w:sz w:val="28"/>
          <w:szCs w:val="28"/>
        </w:rPr>
        <w:t xml:space="preserve"> тыс. рублей</w:t>
      </w:r>
      <w:r w:rsidRPr="00873B83">
        <w:rPr>
          <w:sz w:val="28"/>
          <w:szCs w:val="28"/>
        </w:rPr>
        <w:t xml:space="preserve"> и составят </w:t>
      </w:r>
      <w:r w:rsidR="005F6FBB">
        <w:rPr>
          <w:sz w:val="28"/>
          <w:szCs w:val="28"/>
        </w:rPr>
        <w:t>4</w:t>
      </w:r>
      <w:r w:rsidR="007964F5" w:rsidRPr="00873B83">
        <w:rPr>
          <w:sz w:val="28"/>
          <w:szCs w:val="28"/>
        </w:rPr>
        <w:t>,</w:t>
      </w:r>
      <w:r w:rsidR="005F6FBB">
        <w:rPr>
          <w:sz w:val="28"/>
          <w:szCs w:val="28"/>
        </w:rPr>
        <w:t>1</w:t>
      </w:r>
      <w:r w:rsidR="007964F5" w:rsidRPr="00873B83">
        <w:rPr>
          <w:sz w:val="28"/>
          <w:szCs w:val="28"/>
        </w:rPr>
        <w:t xml:space="preserve"> тыс. рублей</w:t>
      </w:r>
      <w:r w:rsidRPr="00873B83">
        <w:rPr>
          <w:sz w:val="28"/>
          <w:szCs w:val="28"/>
        </w:rPr>
        <w:t>, в 202</w:t>
      </w:r>
      <w:r w:rsidR="005F6FBB">
        <w:rPr>
          <w:sz w:val="28"/>
          <w:szCs w:val="28"/>
        </w:rPr>
        <w:t>6</w:t>
      </w:r>
      <w:r w:rsidRPr="00873B83">
        <w:rPr>
          <w:sz w:val="28"/>
          <w:szCs w:val="28"/>
        </w:rPr>
        <w:t xml:space="preserve"> году – </w:t>
      </w:r>
      <w:r w:rsidR="005F6FBB">
        <w:rPr>
          <w:sz w:val="28"/>
          <w:szCs w:val="28"/>
        </w:rPr>
        <w:t>1</w:t>
      </w:r>
      <w:r w:rsidR="007964F5" w:rsidRPr="00873B83">
        <w:rPr>
          <w:sz w:val="28"/>
          <w:szCs w:val="28"/>
        </w:rPr>
        <w:t>,</w:t>
      </w:r>
      <w:r w:rsidR="005F6FBB">
        <w:rPr>
          <w:sz w:val="28"/>
          <w:szCs w:val="28"/>
        </w:rPr>
        <w:t>9</w:t>
      </w:r>
      <w:r w:rsidR="007964F5" w:rsidRPr="00873B83">
        <w:rPr>
          <w:sz w:val="28"/>
          <w:szCs w:val="28"/>
        </w:rPr>
        <w:t xml:space="preserve"> тыс. рублей</w:t>
      </w:r>
      <w:r w:rsidRPr="00873B83">
        <w:rPr>
          <w:sz w:val="28"/>
          <w:szCs w:val="28"/>
        </w:rPr>
        <w:t>, в 202</w:t>
      </w:r>
      <w:r w:rsidR="005F6FBB">
        <w:rPr>
          <w:sz w:val="28"/>
          <w:szCs w:val="28"/>
        </w:rPr>
        <w:t>7</w:t>
      </w:r>
      <w:r w:rsidRPr="00873B83">
        <w:rPr>
          <w:sz w:val="28"/>
          <w:szCs w:val="28"/>
        </w:rPr>
        <w:t xml:space="preserve"> году – </w:t>
      </w:r>
      <w:r w:rsidR="005F6FBB">
        <w:rPr>
          <w:sz w:val="28"/>
          <w:szCs w:val="28"/>
        </w:rPr>
        <w:t>0</w:t>
      </w:r>
      <w:r w:rsidR="007964F5" w:rsidRPr="00873B83">
        <w:rPr>
          <w:sz w:val="28"/>
          <w:szCs w:val="28"/>
        </w:rPr>
        <w:t>,0 тыс. рублей.</w:t>
      </w:r>
    </w:p>
    <w:p w14:paraId="39ABFB64" w14:textId="77777777" w:rsidR="00372BE7" w:rsidRDefault="00372BE7" w:rsidP="00F9670C">
      <w:pPr>
        <w:pStyle w:val="Default"/>
        <w:spacing w:line="276" w:lineRule="auto"/>
        <w:ind w:firstLine="567"/>
        <w:jc w:val="both"/>
        <w:rPr>
          <w:sz w:val="28"/>
          <w:szCs w:val="28"/>
        </w:rPr>
      </w:pPr>
    </w:p>
    <w:p w14:paraId="15D7F177" w14:textId="77777777" w:rsidR="00681A16" w:rsidRPr="00681A16" w:rsidRDefault="00D53236" w:rsidP="00D53236">
      <w:pPr>
        <w:pStyle w:val="Default"/>
        <w:spacing w:line="276" w:lineRule="auto"/>
        <w:jc w:val="both"/>
        <w:rPr>
          <w:sz w:val="28"/>
          <w:szCs w:val="28"/>
        </w:rPr>
      </w:pPr>
      <w:bookmarkStart w:id="54" w:name="_Hlk182408740"/>
      <w:r w:rsidRPr="005F6FBB">
        <w:rPr>
          <w:b/>
          <w:color w:val="0070C0"/>
          <w:sz w:val="28"/>
          <w:szCs w:val="28"/>
        </w:rPr>
        <w:t>7</w:t>
      </w:r>
      <w:r w:rsidR="00681A16" w:rsidRPr="005F6FBB">
        <w:rPr>
          <w:b/>
          <w:color w:val="0070C0"/>
          <w:sz w:val="28"/>
          <w:szCs w:val="28"/>
        </w:rPr>
        <w:t>. Заключительные положения</w:t>
      </w:r>
    </w:p>
    <w:p w14:paraId="1857164F" w14:textId="77777777" w:rsidR="00681A16" w:rsidRDefault="00681A16" w:rsidP="000D7AB4">
      <w:pPr>
        <w:pStyle w:val="Default"/>
        <w:spacing w:line="276" w:lineRule="auto"/>
        <w:ind w:firstLine="567"/>
        <w:jc w:val="both"/>
        <w:rPr>
          <w:sz w:val="28"/>
          <w:szCs w:val="28"/>
        </w:rPr>
      </w:pPr>
    </w:p>
    <w:p w14:paraId="5FFF9164" w14:textId="146B21D3" w:rsidR="00681A16" w:rsidRPr="00ED4B78" w:rsidRDefault="00681A16" w:rsidP="00681A16">
      <w:pPr>
        <w:widowControl w:val="0"/>
        <w:autoSpaceDE w:val="0"/>
        <w:autoSpaceDN w:val="0"/>
        <w:adjustRightInd w:val="0"/>
        <w:spacing w:line="276" w:lineRule="auto"/>
        <w:ind w:firstLine="567"/>
        <w:jc w:val="both"/>
        <w:rPr>
          <w:rFonts w:ascii="Times New Roman CYR" w:hAnsi="Times New Roman CYR" w:cs="Times New Roman CYR"/>
          <w:sz w:val="28"/>
          <w:szCs w:val="28"/>
        </w:rPr>
      </w:pPr>
      <w:r>
        <w:rPr>
          <w:sz w:val="28"/>
          <w:szCs w:val="28"/>
        </w:rPr>
        <w:t>По результатам проведения экспертизы контрольно-счетная комиссия</w:t>
      </w:r>
      <w:r w:rsidR="00172DA3">
        <w:rPr>
          <w:sz w:val="28"/>
          <w:szCs w:val="28"/>
        </w:rPr>
        <w:t xml:space="preserve"> Грибановского муниципального района Воронежской области</w:t>
      </w:r>
      <w:r>
        <w:rPr>
          <w:sz w:val="28"/>
          <w:szCs w:val="28"/>
        </w:rPr>
        <w:t xml:space="preserve"> отмечает, что при подготовке проекта Решения Совета народных депутатов Грибановского муниципального района Воронежской области «О районном бюджете на 202</w:t>
      </w:r>
      <w:r w:rsidR="005F6FBB">
        <w:rPr>
          <w:sz w:val="28"/>
          <w:szCs w:val="28"/>
        </w:rPr>
        <w:t>5</w:t>
      </w:r>
      <w:r>
        <w:rPr>
          <w:sz w:val="28"/>
          <w:szCs w:val="28"/>
        </w:rPr>
        <w:t xml:space="preserve"> </w:t>
      </w:r>
      <w:r>
        <w:rPr>
          <w:sz w:val="28"/>
          <w:szCs w:val="28"/>
        </w:rPr>
        <w:lastRenderedPageBreak/>
        <w:t>год и на плановый период 202</w:t>
      </w:r>
      <w:r w:rsidR="005F6FBB">
        <w:rPr>
          <w:sz w:val="28"/>
          <w:szCs w:val="28"/>
        </w:rPr>
        <w:t>6</w:t>
      </w:r>
      <w:r>
        <w:rPr>
          <w:sz w:val="28"/>
          <w:szCs w:val="28"/>
        </w:rPr>
        <w:t xml:space="preserve"> и 202</w:t>
      </w:r>
      <w:r w:rsidR="005F6FBB">
        <w:rPr>
          <w:sz w:val="28"/>
          <w:szCs w:val="28"/>
        </w:rPr>
        <w:t>7</w:t>
      </w:r>
      <w:r>
        <w:rPr>
          <w:sz w:val="28"/>
          <w:szCs w:val="28"/>
        </w:rPr>
        <w:t xml:space="preserve"> годов» нормы бюджетного законодательства в целом соблюдены.</w:t>
      </w:r>
    </w:p>
    <w:p w14:paraId="6A79881C" w14:textId="77777777" w:rsidR="00681A16" w:rsidRPr="00ED4B78" w:rsidRDefault="00681A16" w:rsidP="00681A16">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ED4B78">
        <w:rPr>
          <w:rFonts w:ascii="Times New Roman CYR" w:hAnsi="Times New Roman CYR" w:cs="Times New Roman CYR"/>
          <w:sz w:val="28"/>
          <w:szCs w:val="28"/>
        </w:rPr>
        <w:t xml:space="preserve">Документы и материалы, представленные одновременно с </w:t>
      </w:r>
      <w:r w:rsidR="00D91327">
        <w:rPr>
          <w:rFonts w:ascii="Times New Roman CYR" w:hAnsi="Times New Roman CYR" w:cs="Times New Roman CYR"/>
          <w:sz w:val="28"/>
          <w:szCs w:val="28"/>
        </w:rPr>
        <w:t>п</w:t>
      </w:r>
      <w:r w:rsidRPr="00ED4B78">
        <w:rPr>
          <w:rFonts w:ascii="Times New Roman CYR" w:hAnsi="Times New Roman CYR" w:cs="Times New Roman CYR"/>
          <w:sz w:val="28"/>
          <w:szCs w:val="28"/>
        </w:rPr>
        <w:t>роектом бюджета</w:t>
      </w:r>
      <w:r w:rsidR="00D91327">
        <w:rPr>
          <w:rFonts w:ascii="Times New Roman CYR" w:hAnsi="Times New Roman CYR" w:cs="Times New Roman CYR"/>
          <w:sz w:val="28"/>
          <w:szCs w:val="28"/>
        </w:rPr>
        <w:t>,</w:t>
      </w:r>
      <w:r w:rsidRPr="00ED4B78">
        <w:rPr>
          <w:rFonts w:ascii="Times New Roman CYR" w:hAnsi="Times New Roman CYR" w:cs="Times New Roman CYR"/>
          <w:sz w:val="28"/>
          <w:szCs w:val="28"/>
        </w:rPr>
        <w:t xml:space="preserve"> отвечают перечню, определенному статьей 184</w:t>
      </w:r>
      <w:r>
        <w:rPr>
          <w:rFonts w:ascii="Times New Roman CYR" w:hAnsi="Times New Roman CYR" w:cs="Times New Roman CYR"/>
          <w:sz w:val="28"/>
          <w:szCs w:val="28"/>
        </w:rPr>
        <w:t>.</w:t>
      </w:r>
      <w:r w:rsidRPr="00ED4B78">
        <w:rPr>
          <w:rFonts w:ascii="Times New Roman CYR" w:hAnsi="Times New Roman CYR" w:cs="Times New Roman CYR"/>
          <w:sz w:val="28"/>
          <w:szCs w:val="28"/>
        </w:rPr>
        <w:t>2 Бюджетного кодекса РФ.</w:t>
      </w:r>
    </w:p>
    <w:p w14:paraId="536791C2" w14:textId="1DC923D7" w:rsidR="00681A16" w:rsidRPr="00ED4B78" w:rsidRDefault="00681A16" w:rsidP="00681A16">
      <w:pPr>
        <w:widowControl w:val="0"/>
        <w:autoSpaceDE w:val="0"/>
        <w:autoSpaceDN w:val="0"/>
        <w:adjustRightInd w:val="0"/>
        <w:spacing w:line="276"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w:t>
      </w:r>
      <w:r w:rsidRPr="00ED4B78">
        <w:rPr>
          <w:rFonts w:ascii="Times New Roman CYR" w:hAnsi="Times New Roman CYR" w:cs="Times New Roman CYR"/>
          <w:sz w:val="28"/>
          <w:szCs w:val="28"/>
        </w:rPr>
        <w:t xml:space="preserve">роект </w:t>
      </w:r>
      <w:r>
        <w:rPr>
          <w:rFonts w:ascii="Times New Roman CYR" w:hAnsi="Times New Roman CYR" w:cs="Times New Roman CYR"/>
          <w:sz w:val="28"/>
          <w:szCs w:val="28"/>
        </w:rPr>
        <w:t>Р</w:t>
      </w:r>
      <w:r w:rsidRPr="00ED4B78">
        <w:rPr>
          <w:rFonts w:ascii="Times New Roman CYR" w:hAnsi="Times New Roman CYR" w:cs="Times New Roman CYR"/>
          <w:sz w:val="28"/>
          <w:szCs w:val="28"/>
        </w:rPr>
        <w:t xml:space="preserve">ешения </w:t>
      </w:r>
      <w:r>
        <w:rPr>
          <w:rFonts w:ascii="Times New Roman CYR" w:hAnsi="Times New Roman CYR" w:cs="Times New Roman CYR"/>
          <w:sz w:val="28"/>
          <w:szCs w:val="28"/>
        </w:rPr>
        <w:t xml:space="preserve">Совета народных депутатов </w:t>
      </w:r>
      <w:r w:rsidRPr="00ED4B78">
        <w:rPr>
          <w:rFonts w:ascii="Times New Roman CYR" w:hAnsi="Times New Roman CYR" w:cs="Times New Roman CYR"/>
          <w:sz w:val="28"/>
          <w:szCs w:val="28"/>
        </w:rPr>
        <w:t xml:space="preserve">Грибановского муниципального района </w:t>
      </w:r>
      <w:r>
        <w:rPr>
          <w:sz w:val="28"/>
          <w:szCs w:val="28"/>
        </w:rPr>
        <w:t>Воронежской области</w:t>
      </w:r>
      <w:r w:rsidRPr="00ED4B78">
        <w:rPr>
          <w:rFonts w:ascii="Times New Roman CYR" w:hAnsi="Times New Roman CYR" w:cs="Times New Roman CYR"/>
          <w:sz w:val="28"/>
          <w:szCs w:val="28"/>
        </w:rPr>
        <w:t xml:space="preserve"> «О районном бюджете на 20</w:t>
      </w:r>
      <w:r>
        <w:rPr>
          <w:rFonts w:ascii="Times New Roman CYR" w:hAnsi="Times New Roman CYR" w:cs="Times New Roman CYR"/>
          <w:sz w:val="28"/>
          <w:szCs w:val="28"/>
        </w:rPr>
        <w:t>2</w:t>
      </w:r>
      <w:r w:rsidR="005F6FBB">
        <w:rPr>
          <w:rFonts w:ascii="Times New Roman CYR" w:hAnsi="Times New Roman CYR" w:cs="Times New Roman CYR"/>
          <w:sz w:val="28"/>
          <w:szCs w:val="28"/>
        </w:rPr>
        <w:t>5</w:t>
      </w:r>
      <w:r w:rsidRPr="00ED4B78">
        <w:rPr>
          <w:rFonts w:ascii="Times New Roman CYR" w:hAnsi="Times New Roman CYR" w:cs="Times New Roman CYR"/>
          <w:sz w:val="28"/>
          <w:szCs w:val="28"/>
        </w:rPr>
        <w:t xml:space="preserve"> год и плановый период 20</w:t>
      </w:r>
      <w:r>
        <w:rPr>
          <w:rFonts w:ascii="Times New Roman CYR" w:hAnsi="Times New Roman CYR" w:cs="Times New Roman CYR"/>
          <w:sz w:val="28"/>
          <w:szCs w:val="28"/>
        </w:rPr>
        <w:t>2</w:t>
      </w:r>
      <w:r w:rsidR="005F6FBB">
        <w:rPr>
          <w:rFonts w:ascii="Times New Roman CYR" w:hAnsi="Times New Roman CYR" w:cs="Times New Roman CYR"/>
          <w:sz w:val="28"/>
          <w:szCs w:val="28"/>
        </w:rPr>
        <w:t>6</w:t>
      </w:r>
      <w:r w:rsidRPr="00ED4B78">
        <w:rPr>
          <w:rFonts w:ascii="Times New Roman CYR" w:hAnsi="Times New Roman CYR" w:cs="Times New Roman CYR"/>
          <w:sz w:val="28"/>
          <w:szCs w:val="28"/>
        </w:rPr>
        <w:t xml:space="preserve"> </w:t>
      </w:r>
      <w:r>
        <w:rPr>
          <w:rFonts w:ascii="Times New Roman CYR" w:hAnsi="Times New Roman CYR" w:cs="Times New Roman CYR"/>
          <w:sz w:val="28"/>
          <w:szCs w:val="28"/>
        </w:rPr>
        <w:t>и</w:t>
      </w:r>
      <w:r w:rsidRPr="00ED4B78">
        <w:rPr>
          <w:rFonts w:ascii="Times New Roman CYR" w:hAnsi="Times New Roman CYR" w:cs="Times New Roman CYR"/>
          <w:sz w:val="28"/>
          <w:szCs w:val="28"/>
        </w:rPr>
        <w:t xml:space="preserve"> 20</w:t>
      </w:r>
      <w:r>
        <w:rPr>
          <w:rFonts w:ascii="Times New Roman CYR" w:hAnsi="Times New Roman CYR" w:cs="Times New Roman CYR"/>
          <w:sz w:val="28"/>
          <w:szCs w:val="28"/>
        </w:rPr>
        <w:t>2</w:t>
      </w:r>
      <w:r w:rsidR="005F6FBB">
        <w:rPr>
          <w:rFonts w:ascii="Times New Roman CYR" w:hAnsi="Times New Roman CYR" w:cs="Times New Roman CYR"/>
          <w:sz w:val="28"/>
          <w:szCs w:val="28"/>
        </w:rPr>
        <w:t>7</w:t>
      </w:r>
      <w:r w:rsidRPr="00ED4B78">
        <w:rPr>
          <w:rFonts w:ascii="Times New Roman CYR" w:hAnsi="Times New Roman CYR" w:cs="Times New Roman CYR"/>
          <w:sz w:val="28"/>
          <w:szCs w:val="28"/>
        </w:rPr>
        <w:t xml:space="preserve"> годов»</w:t>
      </w:r>
      <w:r>
        <w:rPr>
          <w:rFonts w:ascii="Times New Roman CYR" w:hAnsi="Times New Roman CYR" w:cs="Times New Roman CYR"/>
          <w:sz w:val="28"/>
          <w:szCs w:val="28"/>
        </w:rPr>
        <w:t xml:space="preserve"> </w:t>
      </w:r>
      <w:r w:rsidR="00D91327">
        <w:rPr>
          <w:rFonts w:ascii="Times New Roman CYR" w:hAnsi="Times New Roman CYR" w:cs="Times New Roman CYR"/>
          <w:sz w:val="28"/>
          <w:szCs w:val="28"/>
        </w:rPr>
        <w:t>рекомендуется к принятию</w:t>
      </w:r>
      <w:r w:rsidRPr="00ED4B78">
        <w:rPr>
          <w:rFonts w:ascii="Times New Roman CYR" w:hAnsi="Times New Roman CYR" w:cs="Times New Roman CYR"/>
          <w:sz w:val="28"/>
          <w:szCs w:val="28"/>
        </w:rPr>
        <w:t>.</w:t>
      </w:r>
    </w:p>
    <w:p w14:paraId="474F956B" w14:textId="77777777" w:rsidR="00681A16" w:rsidRPr="00ED4B78" w:rsidRDefault="00681A16" w:rsidP="00681A16">
      <w:pPr>
        <w:widowControl w:val="0"/>
        <w:autoSpaceDE w:val="0"/>
        <w:autoSpaceDN w:val="0"/>
        <w:adjustRightInd w:val="0"/>
        <w:ind w:firstLine="709"/>
        <w:jc w:val="both"/>
        <w:rPr>
          <w:rFonts w:ascii="Times New Roman CYR" w:hAnsi="Times New Roman CYR" w:cs="Times New Roman CYR"/>
          <w:sz w:val="28"/>
          <w:szCs w:val="28"/>
        </w:rPr>
      </w:pPr>
    </w:p>
    <w:p w14:paraId="532410D2" w14:textId="77777777" w:rsidR="00681A16" w:rsidRDefault="00681A16" w:rsidP="00681A16">
      <w:pPr>
        <w:widowControl w:val="0"/>
        <w:autoSpaceDE w:val="0"/>
        <w:autoSpaceDN w:val="0"/>
        <w:adjustRightInd w:val="0"/>
        <w:ind w:firstLine="709"/>
        <w:jc w:val="both"/>
        <w:rPr>
          <w:rFonts w:ascii="Times New Roman CYR" w:hAnsi="Times New Roman CYR" w:cs="Times New Roman CYR"/>
          <w:sz w:val="28"/>
          <w:szCs w:val="28"/>
        </w:rPr>
      </w:pPr>
    </w:p>
    <w:p w14:paraId="29A63829" w14:textId="77777777" w:rsidR="00681A16" w:rsidRDefault="00681A16" w:rsidP="00681A16">
      <w:pPr>
        <w:widowControl w:val="0"/>
        <w:autoSpaceDE w:val="0"/>
        <w:autoSpaceDN w:val="0"/>
        <w:adjustRightInd w:val="0"/>
        <w:ind w:firstLine="709"/>
        <w:jc w:val="both"/>
        <w:rPr>
          <w:rFonts w:ascii="Times New Roman CYR" w:hAnsi="Times New Roman CYR" w:cs="Times New Roman CYR"/>
          <w:sz w:val="28"/>
          <w:szCs w:val="28"/>
        </w:rPr>
      </w:pPr>
    </w:p>
    <w:p w14:paraId="68C537A3" w14:textId="77777777" w:rsidR="00681A16" w:rsidRPr="00ED4B78" w:rsidRDefault="00681A16" w:rsidP="00D91327">
      <w:pPr>
        <w:widowControl w:val="0"/>
        <w:autoSpaceDE w:val="0"/>
        <w:autoSpaceDN w:val="0"/>
        <w:adjustRightInd w:val="0"/>
        <w:spacing w:line="276" w:lineRule="auto"/>
        <w:jc w:val="both"/>
        <w:rPr>
          <w:rFonts w:ascii="Times New Roman CYR" w:hAnsi="Times New Roman CYR" w:cs="Times New Roman CYR"/>
          <w:sz w:val="28"/>
          <w:szCs w:val="28"/>
        </w:rPr>
      </w:pPr>
      <w:r w:rsidRPr="00ED4B78">
        <w:rPr>
          <w:rFonts w:ascii="Times New Roman CYR" w:hAnsi="Times New Roman CYR" w:cs="Times New Roman CYR"/>
          <w:sz w:val="28"/>
          <w:szCs w:val="28"/>
        </w:rPr>
        <w:t>Председатель контрольно</w:t>
      </w:r>
      <w:r>
        <w:rPr>
          <w:rFonts w:ascii="Times New Roman CYR" w:hAnsi="Times New Roman CYR" w:cs="Times New Roman CYR"/>
          <w:sz w:val="28"/>
          <w:szCs w:val="28"/>
        </w:rPr>
        <w:t xml:space="preserve"> -</w:t>
      </w:r>
      <w:r w:rsidRPr="00ED4B78">
        <w:rPr>
          <w:rFonts w:ascii="Times New Roman CYR" w:hAnsi="Times New Roman CYR" w:cs="Times New Roman CYR"/>
          <w:sz w:val="28"/>
          <w:szCs w:val="28"/>
        </w:rPr>
        <w:t xml:space="preserve"> счетной комиссии</w:t>
      </w:r>
    </w:p>
    <w:p w14:paraId="70F451A3" w14:textId="77777777" w:rsidR="00681A16" w:rsidRPr="00F9670C" w:rsidRDefault="00681A16" w:rsidP="00D91327">
      <w:pPr>
        <w:pStyle w:val="Default"/>
        <w:spacing w:line="276" w:lineRule="auto"/>
        <w:jc w:val="both"/>
        <w:rPr>
          <w:color w:val="auto"/>
          <w:sz w:val="28"/>
          <w:szCs w:val="28"/>
        </w:rPr>
      </w:pPr>
      <w:r w:rsidRPr="00ED4B78">
        <w:rPr>
          <w:rFonts w:ascii="Times New Roman CYR" w:hAnsi="Times New Roman CYR" w:cs="Times New Roman CYR"/>
          <w:sz w:val="28"/>
          <w:szCs w:val="28"/>
        </w:rPr>
        <w:t>Грибановского</w:t>
      </w:r>
      <w:r>
        <w:rPr>
          <w:rFonts w:ascii="Times New Roman CYR" w:hAnsi="Times New Roman CYR" w:cs="Times New Roman CYR"/>
          <w:sz w:val="28"/>
          <w:szCs w:val="28"/>
        </w:rPr>
        <w:t> </w:t>
      </w:r>
      <w:r w:rsidRPr="00ED4B78">
        <w:rPr>
          <w:rFonts w:ascii="Times New Roman CYR" w:hAnsi="Times New Roman CYR" w:cs="Times New Roman CYR"/>
          <w:sz w:val="28"/>
          <w:szCs w:val="28"/>
        </w:rPr>
        <w:t>муниципального</w:t>
      </w:r>
      <w:r>
        <w:rPr>
          <w:rFonts w:ascii="Times New Roman CYR" w:hAnsi="Times New Roman CYR" w:cs="Times New Roman CYR"/>
          <w:sz w:val="28"/>
          <w:szCs w:val="28"/>
        </w:rPr>
        <w:t> </w:t>
      </w:r>
      <w:r w:rsidRPr="00ED4B78">
        <w:rPr>
          <w:rFonts w:ascii="Times New Roman CYR" w:hAnsi="Times New Roman CYR" w:cs="Times New Roman CYR"/>
          <w:sz w:val="28"/>
          <w:szCs w:val="28"/>
        </w:rPr>
        <w:t xml:space="preserve">района                                              </w:t>
      </w:r>
      <w:r>
        <w:rPr>
          <w:rFonts w:ascii="Times New Roman CYR" w:hAnsi="Times New Roman CYR" w:cs="Times New Roman CYR"/>
          <w:sz w:val="28"/>
          <w:szCs w:val="28"/>
        </w:rPr>
        <w:t>Н.А. Горлова</w:t>
      </w:r>
      <w:bookmarkEnd w:id="54"/>
    </w:p>
    <w:sectPr w:rsidR="00681A16" w:rsidRPr="00F9670C" w:rsidSect="001E058E">
      <w:headerReference w:type="default" r:id="rId2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81DE" w14:textId="77777777" w:rsidR="00792F4B" w:rsidRDefault="00792F4B" w:rsidP="00710C04">
      <w:r>
        <w:separator/>
      </w:r>
    </w:p>
  </w:endnote>
  <w:endnote w:type="continuationSeparator" w:id="0">
    <w:p w14:paraId="249542DE" w14:textId="77777777" w:rsidR="00792F4B" w:rsidRDefault="00792F4B"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DC7E" w14:textId="77777777" w:rsidR="00792F4B" w:rsidRDefault="00792F4B" w:rsidP="00710C04">
      <w:r>
        <w:separator/>
      </w:r>
    </w:p>
  </w:footnote>
  <w:footnote w:type="continuationSeparator" w:id="0">
    <w:p w14:paraId="33965BB5" w14:textId="77777777" w:rsidR="00792F4B" w:rsidRDefault="00792F4B" w:rsidP="00710C04">
      <w:r>
        <w:continuationSeparator/>
      </w:r>
    </w:p>
  </w:footnote>
  <w:footnote w:id="1">
    <w:p w14:paraId="5C002206" w14:textId="77777777" w:rsidR="00081D7A" w:rsidRPr="00081D7A" w:rsidRDefault="00081D7A" w:rsidP="00081D7A">
      <w:pPr>
        <w:pStyle w:val="af0"/>
        <w:spacing w:line="276" w:lineRule="auto"/>
        <w:jc w:val="both"/>
      </w:pPr>
      <w:r w:rsidRPr="00897AC9">
        <w:rPr>
          <w:rStyle w:val="af2"/>
        </w:rPr>
        <w:footnoteRef/>
      </w:r>
      <w:r w:rsidRPr="00897AC9">
        <w:t xml:space="preserve"> </w:t>
      </w:r>
      <w:r>
        <w:rPr>
          <w:lang w:eastAsia="ru-RU"/>
        </w:rPr>
        <w:t>С изменениями:</w:t>
      </w:r>
      <w:r w:rsidRPr="00081D7A">
        <w:rPr>
          <w:sz w:val="28"/>
          <w:szCs w:val="28"/>
        </w:rPr>
        <w:t xml:space="preserve"> </w:t>
      </w:r>
      <w:r w:rsidRPr="00081D7A">
        <w:t>решение Совета народных депутатов Грибановского муниципального района Воронежской области</w:t>
      </w:r>
      <w:r w:rsidRPr="00081D7A">
        <w:rPr>
          <w:lang w:eastAsia="ru-RU"/>
        </w:rPr>
        <w:t xml:space="preserve"> </w:t>
      </w:r>
      <w:r w:rsidRPr="00081D7A">
        <w:t>от 25.07.2024 № 69</w:t>
      </w:r>
      <w:r>
        <w:t xml:space="preserve"> «</w:t>
      </w:r>
      <w:r w:rsidRPr="00081D7A">
        <w:t>О внесении изменений в решение</w:t>
      </w:r>
      <w:r>
        <w:t xml:space="preserve"> </w:t>
      </w:r>
      <w:r w:rsidRPr="00081D7A">
        <w:t>Совета народных депутатов Грибановского</w:t>
      </w:r>
      <w:r>
        <w:t xml:space="preserve"> </w:t>
      </w:r>
      <w:r w:rsidRPr="00081D7A">
        <w:t>муниципального района Воронежской</w:t>
      </w:r>
      <w:r>
        <w:t xml:space="preserve"> </w:t>
      </w:r>
      <w:r w:rsidRPr="00081D7A">
        <w:t>области от 21.06.2022 № 281 «</w:t>
      </w:r>
      <w:r w:rsidRPr="00081D7A">
        <w:rPr>
          <w:bCs/>
        </w:rPr>
        <w:t>Об</w:t>
      </w:r>
      <w:r>
        <w:rPr>
          <w:bCs/>
        </w:rPr>
        <w:t xml:space="preserve"> </w:t>
      </w:r>
      <w:r w:rsidRPr="00081D7A">
        <w:rPr>
          <w:bCs/>
        </w:rPr>
        <w:t>утверждении Положения о бюджетном</w:t>
      </w:r>
      <w:r>
        <w:rPr>
          <w:bCs/>
        </w:rPr>
        <w:t xml:space="preserve"> </w:t>
      </w:r>
      <w:r w:rsidRPr="00081D7A">
        <w:t>процессе в Грибановском муниципальном районе»</w:t>
      </w:r>
      <w:r>
        <w:t>.</w:t>
      </w:r>
    </w:p>
  </w:footnote>
  <w:footnote w:id="2">
    <w:p w14:paraId="0C2617ED" w14:textId="77777777" w:rsidR="009154A2" w:rsidRPr="00F8725F" w:rsidRDefault="009154A2" w:rsidP="009154A2">
      <w:pPr>
        <w:pStyle w:val="af0"/>
        <w:jc w:val="both"/>
        <w:rPr>
          <w:rFonts w:eastAsia="Times New Roman"/>
          <w:sz w:val="18"/>
          <w:szCs w:val="18"/>
          <w:lang w:eastAsia="ru-RU"/>
        </w:rPr>
      </w:pPr>
      <w:r w:rsidRPr="00F8725F">
        <w:rPr>
          <w:rStyle w:val="af2"/>
        </w:rPr>
        <w:footnoteRef/>
      </w:r>
      <w:r>
        <w:t>Утверждена Решением Совета народных депутатов Грибановского муниципального района Воронежской области от 27.12.2018 г. № 90</w:t>
      </w:r>
      <w:r>
        <w:rPr>
          <w:rFonts w:eastAsia="Times New Roman"/>
          <w:lang w:eastAsia="ru-RU"/>
        </w:rPr>
        <w:t>.</w:t>
      </w:r>
    </w:p>
  </w:footnote>
  <w:footnote w:id="3">
    <w:p w14:paraId="73FC16DC" w14:textId="378F53E0" w:rsidR="003E0387" w:rsidRPr="00F8725F" w:rsidRDefault="003E0387" w:rsidP="003E0387">
      <w:pPr>
        <w:pStyle w:val="af0"/>
        <w:jc w:val="both"/>
        <w:rPr>
          <w:rFonts w:eastAsia="Times New Roman"/>
          <w:sz w:val="18"/>
          <w:szCs w:val="18"/>
          <w:lang w:eastAsia="ru-RU"/>
        </w:rPr>
      </w:pPr>
      <w:r w:rsidRPr="00F8725F">
        <w:rPr>
          <w:rStyle w:val="af2"/>
        </w:rPr>
        <w:footnoteRef/>
      </w:r>
      <w:r>
        <w:t>Решение Совета народных депутатов Грибановского муниципального района Воронежской области от</w:t>
      </w:r>
      <w:r w:rsidRPr="00D543BC">
        <w:rPr>
          <w:sz w:val="28"/>
          <w:szCs w:val="28"/>
        </w:rPr>
        <w:t xml:space="preserve"> </w:t>
      </w:r>
      <w:r w:rsidRPr="003E0387">
        <w:t>2</w:t>
      </w:r>
      <w:r w:rsidR="007A77BB">
        <w:t>5</w:t>
      </w:r>
      <w:r w:rsidRPr="003E0387">
        <w:t>.12.202</w:t>
      </w:r>
      <w:r w:rsidR="007A77BB">
        <w:t>3</w:t>
      </w:r>
      <w:r>
        <w:t xml:space="preserve"> </w:t>
      </w:r>
      <w:r w:rsidRPr="003E0387">
        <w:t xml:space="preserve">г. № </w:t>
      </w:r>
      <w:r w:rsidR="007A77BB">
        <w:t>47</w:t>
      </w:r>
      <w:r w:rsidRPr="003E0387">
        <w:t xml:space="preserve"> «О районном бюджете Грибановского муниципального района на 202</w:t>
      </w:r>
      <w:r w:rsidR="007A77BB">
        <w:t>4</w:t>
      </w:r>
      <w:r w:rsidRPr="003E0387">
        <w:t xml:space="preserve"> год и на плановый период 202</w:t>
      </w:r>
      <w:r w:rsidR="007A77BB">
        <w:t>5</w:t>
      </w:r>
      <w:r w:rsidRPr="003E0387">
        <w:t xml:space="preserve"> и 202</w:t>
      </w:r>
      <w:r w:rsidR="007A77BB">
        <w:t>6</w:t>
      </w:r>
      <w:r w:rsidRPr="003E0387">
        <w:t xml:space="preserve"> годов»</w:t>
      </w:r>
      <w:r w:rsidRPr="003E0387">
        <w:rPr>
          <w:rFonts w:eastAsia="Times New Roman"/>
          <w:lang w:eastAsia="ru-RU"/>
        </w:rPr>
        <w:t>.</w:t>
      </w:r>
    </w:p>
  </w:footnote>
  <w:footnote w:id="4">
    <w:p w14:paraId="2905E006" w14:textId="096CD931" w:rsidR="003E0387" w:rsidRPr="00F8725F" w:rsidRDefault="003E0387" w:rsidP="003E0387">
      <w:pPr>
        <w:pStyle w:val="af0"/>
        <w:jc w:val="both"/>
        <w:rPr>
          <w:rFonts w:eastAsia="Times New Roman"/>
          <w:sz w:val="18"/>
          <w:szCs w:val="18"/>
          <w:lang w:eastAsia="ru-RU"/>
        </w:rPr>
      </w:pPr>
      <w:r w:rsidRPr="00F8725F">
        <w:rPr>
          <w:rStyle w:val="af2"/>
        </w:rPr>
        <w:footnoteRef/>
      </w:r>
      <w:r w:rsidRPr="004825D2">
        <w:rPr>
          <w:rFonts w:eastAsia="Times New Roman"/>
          <w:sz w:val="18"/>
          <w:szCs w:val="18"/>
          <w:lang w:eastAsia="ru-RU"/>
        </w:rPr>
        <w:t xml:space="preserve">Решение Совета народных депутатов Грибановского муниципального района Воронежской области </w:t>
      </w:r>
      <w:r w:rsidRPr="004825D2">
        <w:rPr>
          <w:bCs/>
          <w:sz w:val="18"/>
          <w:szCs w:val="18"/>
        </w:rPr>
        <w:t xml:space="preserve">от </w:t>
      </w:r>
      <w:r w:rsidR="007A77BB">
        <w:rPr>
          <w:bCs/>
          <w:sz w:val="18"/>
          <w:szCs w:val="18"/>
        </w:rPr>
        <w:t>31</w:t>
      </w:r>
      <w:r w:rsidRPr="004825D2">
        <w:rPr>
          <w:bCs/>
          <w:sz w:val="18"/>
          <w:szCs w:val="18"/>
        </w:rPr>
        <w:t>.</w:t>
      </w:r>
      <w:r w:rsidR="007A77BB">
        <w:rPr>
          <w:bCs/>
          <w:sz w:val="18"/>
          <w:szCs w:val="18"/>
        </w:rPr>
        <w:t>10</w:t>
      </w:r>
      <w:r w:rsidRPr="004825D2">
        <w:rPr>
          <w:bCs/>
          <w:sz w:val="18"/>
          <w:szCs w:val="18"/>
        </w:rPr>
        <w:t>.202</w:t>
      </w:r>
      <w:r w:rsidR="007A77BB">
        <w:rPr>
          <w:bCs/>
          <w:sz w:val="18"/>
          <w:szCs w:val="18"/>
        </w:rPr>
        <w:t>4</w:t>
      </w:r>
      <w:r w:rsidRPr="004825D2">
        <w:rPr>
          <w:bCs/>
          <w:sz w:val="18"/>
          <w:szCs w:val="18"/>
        </w:rPr>
        <w:t>г. №</w:t>
      </w:r>
      <w:r w:rsidR="007A77BB">
        <w:rPr>
          <w:bCs/>
          <w:sz w:val="18"/>
          <w:szCs w:val="18"/>
        </w:rPr>
        <w:t xml:space="preserve"> 85</w:t>
      </w:r>
      <w:r w:rsidRPr="003E0387">
        <w:rPr>
          <w:rFonts w:eastAsia="Times New Roman"/>
          <w:lang w:eastAsia="ru-RU"/>
        </w:rPr>
        <w:t>.</w:t>
      </w:r>
      <w:r w:rsidR="007A77BB">
        <w:rPr>
          <w:rFonts w:eastAsia="Times New Roman"/>
          <w:lang w:eastAsia="ru-RU"/>
        </w:rPr>
        <w:t xml:space="preserve"> </w:t>
      </w:r>
    </w:p>
  </w:footnote>
  <w:footnote w:id="5">
    <w:p w14:paraId="190F4013" w14:textId="47E85699" w:rsidR="00C35161" w:rsidRPr="00F8725F" w:rsidRDefault="00C35161" w:rsidP="00C35161">
      <w:pPr>
        <w:pStyle w:val="af0"/>
        <w:jc w:val="both"/>
        <w:rPr>
          <w:rFonts w:eastAsia="Times New Roman"/>
          <w:sz w:val="18"/>
          <w:szCs w:val="18"/>
          <w:lang w:eastAsia="ru-RU"/>
        </w:rPr>
      </w:pPr>
      <w:r w:rsidRPr="00F8725F">
        <w:rPr>
          <w:rStyle w:val="af2"/>
        </w:rPr>
        <w:footnoteRef/>
      </w:r>
      <w:r w:rsidRPr="004825D2">
        <w:rPr>
          <w:rFonts w:eastAsia="Times New Roman"/>
          <w:sz w:val="18"/>
          <w:szCs w:val="18"/>
          <w:lang w:eastAsia="ru-RU"/>
        </w:rPr>
        <w:t xml:space="preserve">Решение Совета народных депутатов Грибановского муниципального района Воронежской области </w:t>
      </w:r>
      <w:r w:rsidRPr="004825D2">
        <w:rPr>
          <w:bCs/>
          <w:sz w:val="18"/>
          <w:szCs w:val="18"/>
        </w:rPr>
        <w:t xml:space="preserve">от </w:t>
      </w:r>
      <w:r>
        <w:rPr>
          <w:bCs/>
          <w:sz w:val="18"/>
          <w:szCs w:val="18"/>
        </w:rPr>
        <w:t>25</w:t>
      </w:r>
      <w:r w:rsidRPr="004825D2">
        <w:rPr>
          <w:bCs/>
          <w:sz w:val="18"/>
          <w:szCs w:val="18"/>
        </w:rPr>
        <w:t>.</w:t>
      </w:r>
      <w:r>
        <w:rPr>
          <w:bCs/>
          <w:sz w:val="18"/>
          <w:szCs w:val="18"/>
        </w:rPr>
        <w:t>12</w:t>
      </w:r>
      <w:r w:rsidRPr="004825D2">
        <w:rPr>
          <w:bCs/>
          <w:sz w:val="18"/>
          <w:szCs w:val="18"/>
        </w:rPr>
        <w:t>.202</w:t>
      </w:r>
      <w:r>
        <w:rPr>
          <w:bCs/>
          <w:sz w:val="18"/>
          <w:szCs w:val="18"/>
        </w:rPr>
        <w:t>3</w:t>
      </w:r>
      <w:r w:rsidRPr="004825D2">
        <w:rPr>
          <w:bCs/>
          <w:sz w:val="18"/>
          <w:szCs w:val="18"/>
        </w:rPr>
        <w:t>г. №</w:t>
      </w:r>
      <w:r>
        <w:rPr>
          <w:bCs/>
          <w:sz w:val="18"/>
          <w:szCs w:val="18"/>
        </w:rPr>
        <w:t xml:space="preserve"> 50 (с изменениями)</w:t>
      </w:r>
      <w:r w:rsidRPr="003E0387">
        <w:rPr>
          <w:rFonts w:eastAsia="Times New Roman"/>
          <w:lang w:eastAsia="ru-RU"/>
        </w:rPr>
        <w:t>.</w:t>
      </w:r>
      <w:r>
        <w:rPr>
          <w:rFonts w:eastAsia="Times New Roman"/>
          <w:lang w:eastAsia="ru-RU"/>
        </w:rPr>
        <w:t xml:space="preserve"> </w:t>
      </w:r>
    </w:p>
  </w:footnote>
  <w:footnote w:id="6">
    <w:p w14:paraId="50C8E66D" w14:textId="5896D2B0" w:rsidR="00F3330D" w:rsidRPr="00F8725F" w:rsidRDefault="00F3330D" w:rsidP="00F3330D">
      <w:pPr>
        <w:pStyle w:val="af0"/>
        <w:jc w:val="both"/>
        <w:rPr>
          <w:rFonts w:eastAsia="Times New Roman"/>
          <w:sz w:val="18"/>
          <w:szCs w:val="18"/>
          <w:lang w:eastAsia="ru-RU"/>
        </w:rPr>
      </w:pPr>
      <w:r w:rsidRPr="00F8725F">
        <w:rPr>
          <w:rStyle w:val="af2"/>
        </w:rPr>
        <w:footnoteRef/>
      </w:r>
      <w:r w:rsidRPr="004825D2">
        <w:rPr>
          <w:rFonts w:eastAsia="Times New Roman"/>
          <w:sz w:val="18"/>
          <w:szCs w:val="18"/>
          <w:lang w:eastAsia="ru-RU"/>
        </w:rPr>
        <w:t xml:space="preserve">Решение Совета народных депутатов Грибановского муниципального района Воронежской области </w:t>
      </w:r>
      <w:r w:rsidRPr="004825D2">
        <w:rPr>
          <w:bCs/>
          <w:sz w:val="18"/>
          <w:szCs w:val="18"/>
        </w:rPr>
        <w:t xml:space="preserve">от </w:t>
      </w:r>
      <w:r>
        <w:rPr>
          <w:bCs/>
          <w:sz w:val="18"/>
          <w:szCs w:val="18"/>
        </w:rPr>
        <w:t>27</w:t>
      </w:r>
      <w:r w:rsidRPr="004825D2">
        <w:rPr>
          <w:bCs/>
          <w:sz w:val="18"/>
          <w:szCs w:val="18"/>
        </w:rPr>
        <w:t>.</w:t>
      </w:r>
      <w:r>
        <w:rPr>
          <w:bCs/>
          <w:sz w:val="18"/>
          <w:szCs w:val="18"/>
        </w:rPr>
        <w:t>12</w:t>
      </w:r>
      <w:r w:rsidRPr="004825D2">
        <w:rPr>
          <w:bCs/>
          <w:sz w:val="18"/>
          <w:szCs w:val="18"/>
        </w:rPr>
        <w:t>.20</w:t>
      </w:r>
      <w:r>
        <w:rPr>
          <w:bCs/>
          <w:sz w:val="18"/>
          <w:szCs w:val="18"/>
        </w:rPr>
        <w:t>18</w:t>
      </w:r>
      <w:r w:rsidRPr="004825D2">
        <w:rPr>
          <w:bCs/>
          <w:sz w:val="18"/>
          <w:szCs w:val="18"/>
        </w:rPr>
        <w:t>г. №</w:t>
      </w:r>
      <w:r>
        <w:rPr>
          <w:bCs/>
          <w:sz w:val="18"/>
          <w:szCs w:val="18"/>
        </w:rPr>
        <w:t xml:space="preserve"> 92</w:t>
      </w:r>
      <w:r w:rsidRPr="003E0387">
        <w:rPr>
          <w:rFonts w:eastAsia="Times New Roman"/>
          <w:lang w:eastAsia="ru-RU"/>
        </w:rPr>
        <w:t>.</w:t>
      </w:r>
      <w:r>
        <w:rPr>
          <w:rFonts w:eastAsia="Times New Roman"/>
          <w:lang w:eastAsia="ru-RU"/>
        </w:rPr>
        <w:t xml:space="preserve"> </w:t>
      </w:r>
    </w:p>
  </w:footnote>
  <w:footnote w:id="7">
    <w:p w14:paraId="19D79FC2" w14:textId="30863114" w:rsidR="00D654D9" w:rsidRPr="00F8725F" w:rsidRDefault="00D654D9" w:rsidP="00D654D9">
      <w:pPr>
        <w:pStyle w:val="af0"/>
        <w:jc w:val="both"/>
        <w:rPr>
          <w:rFonts w:eastAsia="Times New Roman"/>
          <w:sz w:val="18"/>
          <w:szCs w:val="18"/>
          <w:lang w:eastAsia="ru-RU"/>
        </w:rPr>
      </w:pPr>
      <w:r w:rsidRPr="00F8725F">
        <w:rPr>
          <w:rStyle w:val="af2"/>
        </w:rPr>
        <w:footnoteRef/>
      </w:r>
      <w:r w:rsidRPr="004825D2">
        <w:rPr>
          <w:rFonts w:eastAsia="Times New Roman"/>
          <w:sz w:val="18"/>
          <w:szCs w:val="18"/>
          <w:lang w:eastAsia="ru-RU"/>
        </w:rPr>
        <w:t>Р</w:t>
      </w:r>
      <w:r>
        <w:rPr>
          <w:rFonts w:eastAsia="Times New Roman"/>
          <w:sz w:val="18"/>
          <w:szCs w:val="18"/>
          <w:lang w:eastAsia="ru-RU"/>
        </w:rPr>
        <w:t>аспоряжение администрации</w:t>
      </w:r>
      <w:r w:rsidRPr="004825D2">
        <w:rPr>
          <w:rFonts w:eastAsia="Times New Roman"/>
          <w:sz w:val="18"/>
          <w:szCs w:val="18"/>
          <w:lang w:eastAsia="ru-RU"/>
        </w:rPr>
        <w:t xml:space="preserve"> Грибановского муниципального района Воронежской области </w:t>
      </w:r>
      <w:r w:rsidRPr="004825D2">
        <w:rPr>
          <w:bCs/>
          <w:sz w:val="18"/>
          <w:szCs w:val="18"/>
        </w:rPr>
        <w:t xml:space="preserve">от </w:t>
      </w:r>
      <w:r w:rsidR="00B47561">
        <w:rPr>
          <w:bCs/>
          <w:sz w:val="18"/>
          <w:szCs w:val="18"/>
        </w:rPr>
        <w:t>01</w:t>
      </w:r>
      <w:r w:rsidRPr="004825D2">
        <w:rPr>
          <w:bCs/>
          <w:sz w:val="18"/>
          <w:szCs w:val="18"/>
        </w:rPr>
        <w:t>.</w:t>
      </w:r>
      <w:r w:rsidR="00B47561">
        <w:rPr>
          <w:bCs/>
          <w:sz w:val="18"/>
          <w:szCs w:val="18"/>
        </w:rPr>
        <w:t>10</w:t>
      </w:r>
      <w:r w:rsidRPr="004825D2">
        <w:rPr>
          <w:bCs/>
          <w:sz w:val="18"/>
          <w:szCs w:val="18"/>
        </w:rPr>
        <w:t>.20</w:t>
      </w:r>
      <w:r w:rsidR="00B47561">
        <w:rPr>
          <w:bCs/>
          <w:sz w:val="18"/>
          <w:szCs w:val="18"/>
        </w:rPr>
        <w:t>13</w:t>
      </w:r>
      <w:r w:rsidRPr="004825D2">
        <w:rPr>
          <w:bCs/>
          <w:sz w:val="18"/>
          <w:szCs w:val="18"/>
        </w:rPr>
        <w:t>г. №</w:t>
      </w:r>
      <w:r>
        <w:rPr>
          <w:bCs/>
          <w:sz w:val="18"/>
          <w:szCs w:val="18"/>
        </w:rPr>
        <w:t xml:space="preserve"> </w:t>
      </w:r>
      <w:r w:rsidR="00B47561">
        <w:rPr>
          <w:bCs/>
          <w:sz w:val="18"/>
          <w:szCs w:val="18"/>
        </w:rPr>
        <w:t>506</w:t>
      </w:r>
      <w:r>
        <w:rPr>
          <w:bCs/>
          <w:sz w:val="18"/>
          <w:szCs w:val="18"/>
        </w:rPr>
        <w:t>-р</w:t>
      </w:r>
      <w:r w:rsidRPr="003E0387">
        <w:rPr>
          <w:rFonts w:eastAsia="Times New Roman"/>
          <w:lang w:eastAsia="ru-RU"/>
        </w:rPr>
        <w:t>.</w:t>
      </w:r>
      <w:r>
        <w:rPr>
          <w:rFonts w:eastAsia="Times New Roman"/>
          <w:lang w:eastAsia="ru-RU"/>
        </w:rPr>
        <w:t xml:space="preserve"> </w:t>
      </w:r>
    </w:p>
  </w:footnote>
  <w:footnote w:id="8">
    <w:p w14:paraId="73165FA7" w14:textId="77777777" w:rsidR="002E7F5D" w:rsidRPr="00F8725F" w:rsidRDefault="002E7F5D" w:rsidP="002E7F5D">
      <w:pPr>
        <w:pStyle w:val="af0"/>
        <w:jc w:val="both"/>
        <w:rPr>
          <w:rFonts w:eastAsia="Times New Roman"/>
          <w:sz w:val="18"/>
          <w:szCs w:val="18"/>
          <w:lang w:eastAsia="ru-RU"/>
        </w:rPr>
      </w:pPr>
      <w:r w:rsidRPr="00F8725F">
        <w:rPr>
          <w:rStyle w:val="af2"/>
        </w:rPr>
        <w:footnoteRef/>
      </w:r>
      <w:r>
        <w:rPr>
          <w:rFonts w:eastAsia="Times New Roman"/>
          <w:sz w:val="18"/>
          <w:szCs w:val="18"/>
          <w:lang w:eastAsia="ru-RU"/>
        </w:rPr>
        <w:t xml:space="preserve"> Постановление администрации</w:t>
      </w:r>
      <w:r w:rsidRPr="004825D2">
        <w:rPr>
          <w:rFonts w:eastAsia="Times New Roman"/>
          <w:sz w:val="18"/>
          <w:szCs w:val="18"/>
          <w:lang w:eastAsia="ru-RU"/>
        </w:rPr>
        <w:t xml:space="preserve"> Грибановского муниципального района Воронежской области </w:t>
      </w:r>
      <w:r w:rsidRPr="004825D2">
        <w:rPr>
          <w:bCs/>
          <w:sz w:val="18"/>
          <w:szCs w:val="18"/>
        </w:rPr>
        <w:t xml:space="preserve">от </w:t>
      </w:r>
      <w:r>
        <w:rPr>
          <w:bCs/>
          <w:sz w:val="18"/>
          <w:szCs w:val="18"/>
        </w:rPr>
        <w:t>26</w:t>
      </w:r>
      <w:r w:rsidRPr="004825D2">
        <w:rPr>
          <w:bCs/>
          <w:sz w:val="18"/>
          <w:szCs w:val="18"/>
        </w:rPr>
        <w:t>.</w:t>
      </w:r>
      <w:r>
        <w:rPr>
          <w:bCs/>
          <w:sz w:val="18"/>
          <w:szCs w:val="18"/>
        </w:rPr>
        <w:t>12</w:t>
      </w:r>
      <w:r w:rsidRPr="004825D2">
        <w:rPr>
          <w:bCs/>
          <w:sz w:val="18"/>
          <w:szCs w:val="18"/>
        </w:rPr>
        <w:t>.20</w:t>
      </w:r>
      <w:r>
        <w:rPr>
          <w:bCs/>
          <w:sz w:val="18"/>
          <w:szCs w:val="18"/>
        </w:rPr>
        <w:t>19</w:t>
      </w:r>
      <w:r w:rsidRPr="004825D2">
        <w:rPr>
          <w:bCs/>
          <w:sz w:val="18"/>
          <w:szCs w:val="18"/>
        </w:rPr>
        <w:t>г. №</w:t>
      </w:r>
      <w:r>
        <w:rPr>
          <w:bCs/>
          <w:sz w:val="18"/>
          <w:szCs w:val="18"/>
        </w:rPr>
        <w:t xml:space="preserve"> 653-р</w:t>
      </w:r>
      <w:r w:rsidRPr="003E0387">
        <w:rPr>
          <w:rFonts w:eastAsia="Times New Roman"/>
          <w:lang w:eastAsia="ru-RU"/>
        </w:rPr>
        <w:t>.</w:t>
      </w:r>
      <w:r>
        <w:rPr>
          <w:rFonts w:eastAsia="Times New Roman"/>
          <w:lang w:eastAsia="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3A49" w14:textId="77777777" w:rsidR="008A7F96" w:rsidRDefault="008A7F96">
    <w:pPr>
      <w:pStyle w:val="a9"/>
      <w:jc w:val="center"/>
    </w:pPr>
    <w:r>
      <w:fldChar w:fldCharType="begin"/>
    </w:r>
    <w:r>
      <w:instrText>PAGE   \* MERGEFORMAT</w:instrText>
    </w:r>
    <w:r>
      <w:fldChar w:fldCharType="separate"/>
    </w:r>
    <w:r w:rsidR="00F84563">
      <w:rPr>
        <w:noProof/>
      </w:rPr>
      <w:t>1</w:t>
    </w:r>
    <w:r>
      <w:fldChar w:fldCharType="end"/>
    </w:r>
  </w:p>
  <w:p w14:paraId="288DC1FC" w14:textId="77777777" w:rsidR="008A7F96" w:rsidRDefault="008A7F9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85982"/>
    <w:multiLevelType w:val="hybridMultilevel"/>
    <w:tmpl w:val="84D42BFC"/>
    <w:lvl w:ilvl="0" w:tplc="B060C3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A10E1F"/>
    <w:multiLevelType w:val="hybridMultilevel"/>
    <w:tmpl w:val="EC1214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1EF418A"/>
    <w:multiLevelType w:val="hybridMultilevel"/>
    <w:tmpl w:val="70DAE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815534216">
    <w:abstractNumId w:val="3"/>
  </w:num>
  <w:num w:numId="2" w16cid:durableId="1684014594">
    <w:abstractNumId w:val="1"/>
  </w:num>
  <w:num w:numId="3" w16cid:durableId="1009062348">
    <w:abstractNumId w:val="0"/>
  </w:num>
  <w:num w:numId="4" w16cid:durableId="1659577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08DA"/>
    <w:rsid w:val="0000195F"/>
    <w:rsid w:val="00001D04"/>
    <w:rsid w:val="00002BFF"/>
    <w:rsid w:val="000049BF"/>
    <w:rsid w:val="00004BD7"/>
    <w:rsid w:val="00004FDB"/>
    <w:rsid w:val="0000684F"/>
    <w:rsid w:val="0000696B"/>
    <w:rsid w:val="00006D5E"/>
    <w:rsid w:val="00007839"/>
    <w:rsid w:val="00007FF4"/>
    <w:rsid w:val="000104B1"/>
    <w:rsid w:val="00010BAB"/>
    <w:rsid w:val="000121AC"/>
    <w:rsid w:val="00013C18"/>
    <w:rsid w:val="00014F94"/>
    <w:rsid w:val="0001702C"/>
    <w:rsid w:val="00017E6E"/>
    <w:rsid w:val="00022A30"/>
    <w:rsid w:val="00027172"/>
    <w:rsid w:val="00027396"/>
    <w:rsid w:val="00027FFE"/>
    <w:rsid w:val="00030C63"/>
    <w:rsid w:val="0003141D"/>
    <w:rsid w:val="00035241"/>
    <w:rsid w:val="000355D7"/>
    <w:rsid w:val="00036C78"/>
    <w:rsid w:val="00037A60"/>
    <w:rsid w:val="00040251"/>
    <w:rsid w:val="000414A0"/>
    <w:rsid w:val="00044FCB"/>
    <w:rsid w:val="00046133"/>
    <w:rsid w:val="00052935"/>
    <w:rsid w:val="0005408D"/>
    <w:rsid w:val="00056531"/>
    <w:rsid w:val="000570D3"/>
    <w:rsid w:val="00057E90"/>
    <w:rsid w:val="00063237"/>
    <w:rsid w:val="000643E3"/>
    <w:rsid w:val="0006484C"/>
    <w:rsid w:val="000649FA"/>
    <w:rsid w:val="0006570E"/>
    <w:rsid w:val="00066E76"/>
    <w:rsid w:val="00067D4A"/>
    <w:rsid w:val="000739BF"/>
    <w:rsid w:val="000749EF"/>
    <w:rsid w:val="0007649B"/>
    <w:rsid w:val="0008088F"/>
    <w:rsid w:val="00081A5D"/>
    <w:rsid w:val="00081D7A"/>
    <w:rsid w:val="0008374B"/>
    <w:rsid w:val="0008444F"/>
    <w:rsid w:val="000846E9"/>
    <w:rsid w:val="0008568B"/>
    <w:rsid w:val="000879B9"/>
    <w:rsid w:val="00090895"/>
    <w:rsid w:val="000926A0"/>
    <w:rsid w:val="000931B4"/>
    <w:rsid w:val="000935C6"/>
    <w:rsid w:val="00093EF5"/>
    <w:rsid w:val="000A2F03"/>
    <w:rsid w:val="000A3329"/>
    <w:rsid w:val="000A3C34"/>
    <w:rsid w:val="000A4DA0"/>
    <w:rsid w:val="000A54B9"/>
    <w:rsid w:val="000A7521"/>
    <w:rsid w:val="000A77D5"/>
    <w:rsid w:val="000B0CFE"/>
    <w:rsid w:val="000B18AA"/>
    <w:rsid w:val="000B2B6F"/>
    <w:rsid w:val="000C089C"/>
    <w:rsid w:val="000C0BD6"/>
    <w:rsid w:val="000C1181"/>
    <w:rsid w:val="000C18AF"/>
    <w:rsid w:val="000C19CA"/>
    <w:rsid w:val="000C227A"/>
    <w:rsid w:val="000D1D3D"/>
    <w:rsid w:val="000D6BB2"/>
    <w:rsid w:val="000D70A2"/>
    <w:rsid w:val="000D7AB4"/>
    <w:rsid w:val="000D7F84"/>
    <w:rsid w:val="000E476C"/>
    <w:rsid w:val="000E5110"/>
    <w:rsid w:val="000E56B9"/>
    <w:rsid w:val="000E5C1D"/>
    <w:rsid w:val="000E7014"/>
    <w:rsid w:val="000E7B99"/>
    <w:rsid w:val="000F3B6A"/>
    <w:rsid w:val="000F62CF"/>
    <w:rsid w:val="000F6BDF"/>
    <w:rsid w:val="001011B1"/>
    <w:rsid w:val="0010293F"/>
    <w:rsid w:val="0010715A"/>
    <w:rsid w:val="001079D8"/>
    <w:rsid w:val="00110F77"/>
    <w:rsid w:val="0011139B"/>
    <w:rsid w:val="00111D2D"/>
    <w:rsid w:val="00112079"/>
    <w:rsid w:val="00112937"/>
    <w:rsid w:val="00113AFB"/>
    <w:rsid w:val="00113D79"/>
    <w:rsid w:val="00114E1D"/>
    <w:rsid w:val="0011558F"/>
    <w:rsid w:val="00116420"/>
    <w:rsid w:val="001174C4"/>
    <w:rsid w:val="00120891"/>
    <w:rsid w:val="00134AB4"/>
    <w:rsid w:val="001364B1"/>
    <w:rsid w:val="00137719"/>
    <w:rsid w:val="001425D4"/>
    <w:rsid w:val="00144E19"/>
    <w:rsid w:val="001460E2"/>
    <w:rsid w:val="00146FFA"/>
    <w:rsid w:val="001505F4"/>
    <w:rsid w:val="0015198A"/>
    <w:rsid w:val="00154DA7"/>
    <w:rsid w:val="00155011"/>
    <w:rsid w:val="00155177"/>
    <w:rsid w:val="00156D4A"/>
    <w:rsid w:val="0016175D"/>
    <w:rsid w:val="0016249B"/>
    <w:rsid w:val="00165D04"/>
    <w:rsid w:val="00166B5B"/>
    <w:rsid w:val="0016735D"/>
    <w:rsid w:val="001678F7"/>
    <w:rsid w:val="00172DA3"/>
    <w:rsid w:val="00175D07"/>
    <w:rsid w:val="001830C9"/>
    <w:rsid w:val="0018315F"/>
    <w:rsid w:val="001837C8"/>
    <w:rsid w:val="00190672"/>
    <w:rsid w:val="001911DC"/>
    <w:rsid w:val="00194D76"/>
    <w:rsid w:val="00197C33"/>
    <w:rsid w:val="00197F26"/>
    <w:rsid w:val="001A47F2"/>
    <w:rsid w:val="001A5498"/>
    <w:rsid w:val="001A55F1"/>
    <w:rsid w:val="001A7420"/>
    <w:rsid w:val="001A7FC3"/>
    <w:rsid w:val="001B04CD"/>
    <w:rsid w:val="001B055C"/>
    <w:rsid w:val="001B252A"/>
    <w:rsid w:val="001B272A"/>
    <w:rsid w:val="001B4929"/>
    <w:rsid w:val="001B49D9"/>
    <w:rsid w:val="001B4B7C"/>
    <w:rsid w:val="001B6A76"/>
    <w:rsid w:val="001C0890"/>
    <w:rsid w:val="001C3FB8"/>
    <w:rsid w:val="001C6C27"/>
    <w:rsid w:val="001C7BBE"/>
    <w:rsid w:val="001D1E28"/>
    <w:rsid w:val="001D2C49"/>
    <w:rsid w:val="001D3D21"/>
    <w:rsid w:val="001D5206"/>
    <w:rsid w:val="001D5934"/>
    <w:rsid w:val="001D630C"/>
    <w:rsid w:val="001D6318"/>
    <w:rsid w:val="001D7015"/>
    <w:rsid w:val="001D7451"/>
    <w:rsid w:val="001E058E"/>
    <w:rsid w:val="001E0678"/>
    <w:rsid w:val="001E07F6"/>
    <w:rsid w:val="001E1568"/>
    <w:rsid w:val="001E354F"/>
    <w:rsid w:val="001E3FDC"/>
    <w:rsid w:val="001E415E"/>
    <w:rsid w:val="001E562B"/>
    <w:rsid w:val="001E5B7C"/>
    <w:rsid w:val="001E762F"/>
    <w:rsid w:val="001E7DAC"/>
    <w:rsid w:val="001E7FC5"/>
    <w:rsid w:val="001F06A9"/>
    <w:rsid w:val="001F172B"/>
    <w:rsid w:val="001F1E36"/>
    <w:rsid w:val="001F315D"/>
    <w:rsid w:val="001F4880"/>
    <w:rsid w:val="001F55F5"/>
    <w:rsid w:val="002004CD"/>
    <w:rsid w:val="002012AE"/>
    <w:rsid w:val="00203D19"/>
    <w:rsid w:val="002076BD"/>
    <w:rsid w:val="0021135E"/>
    <w:rsid w:val="00212E0B"/>
    <w:rsid w:val="00214004"/>
    <w:rsid w:val="00214F13"/>
    <w:rsid w:val="00217110"/>
    <w:rsid w:val="002205A9"/>
    <w:rsid w:val="002206D9"/>
    <w:rsid w:val="00223C03"/>
    <w:rsid w:val="00225B6E"/>
    <w:rsid w:val="002265AF"/>
    <w:rsid w:val="00231BFD"/>
    <w:rsid w:val="00231F34"/>
    <w:rsid w:val="00233FCF"/>
    <w:rsid w:val="002352F2"/>
    <w:rsid w:val="00236D51"/>
    <w:rsid w:val="00241123"/>
    <w:rsid w:val="002417BF"/>
    <w:rsid w:val="00244549"/>
    <w:rsid w:val="00244FF1"/>
    <w:rsid w:val="00245122"/>
    <w:rsid w:val="002456D4"/>
    <w:rsid w:val="002457D9"/>
    <w:rsid w:val="0024720C"/>
    <w:rsid w:val="00250376"/>
    <w:rsid w:val="00255E2B"/>
    <w:rsid w:val="0025750E"/>
    <w:rsid w:val="00262148"/>
    <w:rsid w:val="002623FC"/>
    <w:rsid w:val="00266190"/>
    <w:rsid w:val="002708A4"/>
    <w:rsid w:val="0027108D"/>
    <w:rsid w:val="002754A1"/>
    <w:rsid w:val="002755E6"/>
    <w:rsid w:val="00275AD1"/>
    <w:rsid w:val="00277C08"/>
    <w:rsid w:val="0028357B"/>
    <w:rsid w:val="00286F1B"/>
    <w:rsid w:val="0028732B"/>
    <w:rsid w:val="00287A81"/>
    <w:rsid w:val="00290028"/>
    <w:rsid w:val="00291615"/>
    <w:rsid w:val="00291745"/>
    <w:rsid w:val="0029425B"/>
    <w:rsid w:val="002A0DA6"/>
    <w:rsid w:val="002A1A4B"/>
    <w:rsid w:val="002A2445"/>
    <w:rsid w:val="002A2B02"/>
    <w:rsid w:val="002A3684"/>
    <w:rsid w:val="002A4773"/>
    <w:rsid w:val="002A4F3F"/>
    <w:rsid w:val="002A54FE"/>
    <w:rsid w:val="002B16CD"/>
    <w:rsid w:val="002B1892"/>
    <w:rsid w:val="002B5381"/>
    <w:rsid w:val="002C09E2"/>
    <w:rsid w:val="002C1049"/>
    <w:rsid w:val="002C66FD"/>
    <w:rsid w:val="002C681F"/>
    <w:rsid w:val="002D15EA"/>
    <w:rsid w:val="002D1CCA"/>
    <w:rsid w:val="002D2FF9"/>
    <w:rsid w:val="002E041C"/>
    <w:rsid w:val="002E2522"/>
    <w:rsid w:val="002E42F8"/>
    <w:rsid w:val="002E4410"/>
    <w:rsid w:val="002E4D98"/>
    <w:rsid w:val="002E4E45"/>
    <w:rsid w:val="002E5FBC"/>
    <w:rsid w:val="002E7F5D"/>
    <w:rsid w:val="002F48E1"/>
    <w:rsid w:val="002F5C33"/>
    <w:rsid w:val="002F6C3C"/>
    <w:rsid w:val="003016DD"/>
    <w:rsid w:val="00302439"/>
    <w:rsid w:val="00303000"/>
    <w:rsid w:val="00306BE0"/>
    <w:rsid w:val="00307FE7"/>
    <w:rsid w:val="00314E60"/>
    <w:rsid w:val="00317297"/>
    <w:rsid w:val="00317429"/>
    <w:rsid w:val="003209FA"/>
    <w:rsid w:val="00322DD0"/>
    <w:rsid w:val="00325595"/>
    <w:rsid w:val="0032597F"/>
    <w:rsid w:val="00330C66"/>
    <w:rsid w:val="0033240E"/>
    <w:rsid w:val="00332CA4"/>
    <w:rsid w:val="00333DBA"/>
    <w:rsid w:val="0033470C"/>
    <w:rsid w:val="00334C23"/>
    <w:rsid w:val="00335F86"/>
    <w:rsid w:val="003369A7"/>
    <w:rsid w:val="00342F82"/>
    <w:rsid w:val="00342FBE"/>
    <w:rsid w:val="00344354"/>
    <w:rsid w:val="00344F82"/>
    <w:rsid w:val="00345446"/>
    <w:rsid w:val="00352476"/>
    <w:rsid w:val="00352CE7"/>
    <w:rsid w:val="0035422B"/>
    <w:rsid w:val="003546B8"/>
    <w:rsid w:val="00355532"/>
    <w:rsid w:val="00357738"/>
    <w:rsid w:val="003619F7"/>
    <w:rsid w:val="003669E7"/>
    <w:rsid w:val="00367F50"/>
    <w:rsid w:val="00372612"/>
    <w:rsid w:val="00372BE7"/>
    <w:rsid w:val="0037334D"/>
    <w:rsid w:val="003738B1"/>
    <w:rsid w:val="00375E03"/>
    <w:rsid w:val="003814CD"/>
    <w:rsid w:val="003828D9"/>
    <w:rsid w:val="00383321"/>
    <w:rsid w:val="0038340E"/>
    <w:rsid w:val="0038370E"/>
    <w:rsid w:val="00384665"/>
    <w:rsid w:val="00385DD0"/>
    <w:rsid w:val="00387B39"/>
    <w:rsid w:val="00392CFC"/>
    <w:rsid w:val="00393A4A"/>
    <w:rsid w:val="0039512B"/>
    <w:rsid w:val="003A1F8B"/>
    <w:rsid w:val="003A27BB"/>
    <w:rsid w:val="003A36B1"/>
    <w:rsid w:val="003A3AC4"/>
    <w:rsid w:val="003A3C56"/>
    <w:rsid w:val="003A4D83"/>
    <w:rsid w:val="003A5A9C"/>
    <w:rsid w:val="003A5DC2"/>
    <w:rsid w:val="003A5E1F"/>
    <w:rsid w:val="003A639A"/>
    <w:rsid w:val="003A7D20"/>
    <w:rsid w:val="003B0251"/>
    <w:rsid w:val="003B10CB"/>
    <w:rsid w:val="003B1D3E"/>
    <w:rsid w:val="003B2399"/>
    <w:rsid w:val="003B44EC"/>
    <w:rsid w:val="003B4DCD"/>
    <w:rsid w:val="003B6DA0"/>
    <w:rsid w:val="003B75B2"/>
    <w:rsid w:val="003C31FA"/>
    <w:rsid w:val="003C32ED"/>
    <w:rsid w:val="003C3802"/>
    <w:rsid w:val="003C3AD9"/>
    <w:rsid w:val="003C45DA"/>
    <w:rsid w:val="003C539B"/>
    <w:rsid w:val="003C77C7"/>
    <w:rsid w:val="003D18B2"/>
    <w:rsid w:val="003D3C11"/>
    <w:rsid w:val="003D4C03"/>
    <w:rsid w:val="003D7C94"/>
    <w:rsid w:val="003E0387"/>
    <w:rsid w:val="003E55FC"/>
    <w:rsid w:val="003E5D14"/>
    <w:rsid w:val="003E5E00"/>
    <w:rsid w:val="003E7D31"/>
    <w:rsid w:val="003F1346"/>
    <w:rsid w:val="003F2616"/>
    <w:rsid w:val="003F2A6E"/>
    <w:rsid w:val="003F2DF4"/>
    <w:rsid w:val="00400D2F"/>
    <w:rsid w:val="00400FC3"/>
    <w:rsid w:val="00411716"/>
    <w:rsid w:val="00411A79"/>
    <w:rsid w:val="00412BFC"/>
    <w:rsid w:val="004133F3"/>
    <w:rsid w:val="004151F7"/>
    <w:rsid w:val="00415B11"/>
    <w:rsid w:val="00420A00"/>
    <w:rsid w:val="004223E4"/>
    <w:rsid w:val="00422C3F"/>
    <w:rsid w:val="0042722D"/>
    <w:rsid w:val="00427CBB"/>
    <w:rsid w:val="004319CE"/>
    <w:rsid w:val="00431DE6"/>
    <w:rsid w:val="00432C0A"/>
    <w:rsid w:val="00433B4B"/>
    <w:rsid w:val="00437FB6"/>
    <w:rsid w:val="0044230C"/>
    <w:rsid w:val="00442521"/>
    <w:rsid w:val="00442574"/>
    <w:rsid w:val="00443196"/>
    <w:rsid w:val="004437D3"/>
    <w:rsid w:val="004437FB"/>
    <w:rsid w:val="0044499C"/>
    <w:rsid w:val="00446BDE"/>
    <w:rsid w:val="00447034"/>
    <w:rsid w:val="00447F8C"/>
    <w:rsid w:val="004506C1"/>
    <w:rsid w:val="004515DE"/>
    <w:rsid w:val="00451A3D"/>
    <w:rsid w:val="00454166"/>
    <w:rsid w:val="004578BB"/>
    <w:rsid w:val="00457A10"/>
    <w:rsid w:val="00457A9D"/>
    <w:rsid w:val="00460511"/>
    <w:rsid w:val="004610EB"/>
    <w:rsid w:val="00463396"/>
    <w:rsid w:val="004636A6"/>
    <w:rsid w:val="004669FA"/>
    <w:rsid w:val="00471F98"/>
    <w:rsid w:val="00475BD6"/>
    <w:rsid w:val="00477340"/>
    <w:rsid w:val="0048190D"/>
    <w:rsid w:val="004837F2"/>
    <w:rsid w:val="004839BA"/>
    <w:rsid w:val="00483C5B"/>
    <w:rsid w:val="004846BF"/>
    <w:rsid w:val="00484DDE"/>
    <w:rsid w:val="0048578F"/>
    <w:rsid w:val="004868AB"/>
    <w:rsid w:val="00486A22"/>
    <w:rsid w:val="0049062E"/>
    <w:rsid w:val="004927FB"/>
    <w:rsid w:val="00495816"/>
    <w:rsid w:val="00495A24"/>
    <w:rsid w:val="00495AD4"/>
    <w:rsid w:val="004A538F"/>
    <w:rsid w:val="004A55AA"/>
    <w:rsid w:val="004A6AC4"/>
    <w:rsid w:val="004A779C"/>
    <w:rsid w:val="004B0F3A"/>
    <w:rsid w:val="004B2CEB"/>
    <w:rsid w:val="004B4B71"/>
    <w:rsid w:val="004B50CB"/>
    <w:rsid w:val="004C176C"/>
    <w:rsid w:val="004C2D62"/>
    <w:rsid w:val="004C321E"/>
    <w:rsid w:val="004C64E1"/>
    <w:rsid w:val="004D0AC0"/>
    <w:rsid w:val="004D1191"/>
    <w:rsid w:val="004D282E"/>
    <w:rsid w:val="004D32EF"/>
    <w:rsid w:val="004D6695"/>
    <w:rsid w:val="004D66C9"/>
    <w:rsid w:val="004D6913"/>
    <w:rsid w:val="004D72AB"/>
    <w:rsid w:val="004D7530"/>
    <w:rsid w:val="004D787E"/>
    <w:rsid w:val="004E1BDA"/>
    <w:rsid w:val="004E501A"/>
    <w:rsid w:val="004E5ADF"/>
    <w:rsid w:val="004E61B9"/>
    <w:rsid w:val="004E68E4"/>
    <w:rsid w:val="004E698A"/>
    <w:rsid w:val="004E769D"/>
    <w:rsid w:val="004F22F7"/>
    <w:rsid w:val="004F3616"/>
    <w:rsid w:val="004F38C9"/>
    <w:rsid w:val="004F6CA0"/>
    <w:rsid w:val="00500A7A"/>
    <w:rsid w:val="00501D46"/>
    <w:rsid w:val="00510D3C"/>
    <w:rsid w:val="00511316"/>
    <w:rsid w:val="005115AA"/>
    <w:rsid w:val="0051220F"/>
    <w:rsid w:val="00517ACB"/>
    <w:rsid w:val="0052306C"/>
    <w:rsid w:val="005273A6"/>
    <w:rsid w:val="00527C99"/>
    <w:rsid w:val="005309AD"/>
    <w:rsid w:val="00532264"/>
    <w:rsid w:val="00535670"/>
    <w:rsid w:val="0054311F"/>
    <w:rsid w:val="005442C3"/>
    <w:rsid w:val="00550555"/>
    <w:rsid w:val="00550637"/>
    <w:rsid w:val="00550F36"/>
    <w:rsid w:val="00551FD4"/>
    <w:rsid w:val="00552F2A"/>
    <w:rsid w:val="00553FEB"/>
    <w:rsid w:val="0055749F"/>
    <w:rsid w:val="00561138"/>
    <w:rsid w:val="00561717"/>
    <w:rsid w:val="00562772"/>
    <w:rsid w:val="00570AA2"/>
    <w:rsid w:val="00571CFB"/>
    <w:rsid w:val="00572AEC"/>
    <w:rsid w:val="0057377C"/>
    <w:rsid w:val="00573864"/>
    <w:rsid w:val="00573923"/>
    <w:rsid w:val="00574FED"/>
    <w:rsid w:val="005763F2"/>
    <w:rsid w:val="005764D9"/>
    <w:rsid w:val="00576DD0"/>
    <w:rsid w:val="005803DA"/>
    <w:rsid w:val="00581AF5"/>
    <w:rsid w:val="00586BA3"/>
    <w:rsid w:val="00590BA7"/>
    <w:rsid w:val="005911E6"/>
    <w:rsid w:val="0059131A"/>
    <w:rsid w:val="0059260D"/>
    <w:rsid w:val="00592B02"/>
    <w:rsid w:val="00593843"/>
    <w:rsid w:val="00595F69"/>
    <w:rsid w:val="00596F55"/>
    <w:rsid w:val="005A0EAD"/>
    <w:rsid w:val="005A1A7A"/>
    <w:rsid w:val="005A4400"/>
    <w:rsid w:val="005A5382"/>
    <w:rsid w:val="005A55FA"/>
    <w:rsid w:val="005A5E2A"/>
    <w:rsid w:val="005B0297"/>
    <w:rsid w:val="005B0867"/>
    <w:rsid w:val="005B0A4B"/>
    <w:rsid w:val="005B2D8B"/>
    <w:rsid w:val="005B38E8"/>
    <w:rsid w:val="005B4DD1"/>
    <w:rsid w:val="005C0CC7"/>
    <w:rsid w:val="005C2BDB"/>
    <w:rsid w:val="005C2EAA"/>
    <w:rsid w:val="005C7DB9"/>
    <w:rsid w:val="005D092A"/>
    <w:rsid w:val="005D2597"/>
    <w:rsid w:val="005D3A26"/>
    <w:rsid w:val="005D7140"/>
    <w:rsid w:val="005E00BF"/>
    <w:rsid w:val="005E0518"/>
    <w:rsid w:val="005E0A62"/>
    <w:rsid w:val="005E1AC7"/>
    <w:rsid w:val="005E350E"/>
    <w:rsid w:val="005E3E75"/>
    <w:rsid w:val="005E3F10"/>
    <w:rsid w:val="005E4746"/>
    <w:rsid w:val="005F023E"/>
    <w:rsid w:val="005F0811"/>
    <w:rsid w:val="005F3327"/>
    <w:rsid w:val="005F3BE0"/>
    <w:rsid w:val="005F4D20"/>
    <w:rsid w:val="005F6D6A"/>
    <w:rsid w:val="005F6FBB"/>
    <w:rsid w:val="005F7B0C"/>
    <w:rsid w:val="006020C2"/>
    <w:rsid w:val="00603ED8"/>
    <w:rsid w:val="0060443E"/>
    <w:rsid w:val="006054A5"/>
    <w:rsid w:val="006063D4"/>
    <w:rsid w:val="006067CF"/>
    <w:rsid w:val="00606BCB"/>
    <w:rsid w:val="006076B3"/>
    <w:rsid w:val="006100CD"/>
    <w:rsid w:val="00611B0B"/>
    <w:rsid w:val="00612626"/>
    <w:rsid w:val="00613656"/>
    <w:rsid w:val="006136AA"/>
    <w:rsid w:val="00613B30"/>
    <w:rsid w:val="00615307"/>
    <w:rsid w:val="0061559E"/>
    <w:rsid w:val="00615A88"/>
    <w:rsid w:val="006174EC"/>
    <w:rsid w:val="006203FD"/>
    <w:rsid w:val="00620BC5"/>
    <w:rsid w:val="00620C71"/>
    <w:rsid w:val="006211AF"/>
    <w:rsid w:val="00622B34"/>
    <w:rsid w:val="006238BD"/>
    <w:rsid w:val="00626188"/>
    <w:rsid w:val="006269F7"/>
    <w:rsid w:val="00626D07"/>
    <w:rsid w:val="00627419"/>
    <w:rsid w:val="00631356"/>
    <w:rsid w:val="00632A39"/>
    <w:rsid w:val="006340DA"/>
    <w:rsid w:val="006351B0"/>
    <w:rsid w:val="006374CC"/>
    <w:rsid w:val="006467E3"/>
    <w:rsid w:val="006473AF"/>
    <w:rsid w:val="00650C0C"/>
    <w:rsid w:val="00650E05"/>
    <w:rsid w:val="00652B3A"/>
    <w:rsid w:val="00653602"/>
    <w:rsid w:val="0065393F"/>
    <w:rsid w:val="00654215"/>
    <w:rsid w:val="006542AF"/>
    <w:rsid w:val="006548AC"/>
    <w:rsid w:val="0065540D"/>
    <w:rsid w:val="006578A7"/>
    <w:rsid w:val="00662100"/>
    <w:rsid w:val="00663E46"/>
    <w:rsid w:val="00664686"/>
    <w:rsid w:val="00665028"/>
    <w:rsid w:val="00666A84"/>
    <w:rsid w:val="006701B6"/>
    <w:rsid w:val="006704E8"/>
    <w:rsid w:val="0067101C"/>
    <w:rsid w:val="00671DA9"/>
    <w:rsid w:val="0067288F"/>
    <w:rsid w:val="00672C9F"/>
    <w:rsid w:val="00673401"/>
    <w:rsid w:val="00674DD5"/>
    <w:rsid w:val="00677049"/>
    <w:rsid w:val="00681A16"/>
    <w:rsid w:val="006835BA"/>
    <w:rsid w:val="006838A6"/>
    <w:rsid w:val="00683E6E"/>
    <w:rsid w:val="00683FB8"/>
    <w:rsid w:val="00684840"/>
    <w:rsid w:val="0068635A"/>
    <w:rsid w:val="00686DF8"/>
    <w:rsid w:val="00694177"/>
    <w:rsid w:val="006946AF"/>
    <w:rsid w:val="00694940"/>
    <w:rsid w:val="00697000"/>
    <w:rsid w:val="00697848"/>
    <w:rsid w:val="006A0368"/>
    <w:rsid w:val="006A3FCE"/>
    <w:rsid w:val="006A5098"/>
    <w:rsid w:val="006A5B05"/>
    <w:rsid w:val="006B0632"/>
    <w:rsid w:val="006B09A9"/>
    <w:rsid w:val="006B15F6"/>
    <w:rsid w:val="006B3BA7"/>
    <w:rsid w:val="006B4274"/>
    <w:rsid w:val="006B7FA5"/>
    <w:rsid w:val="006C0D26"/>
    <w:rsid w:val="006C1EC2"/>
    <w:rsid w:val="006C54FF"/>
    <w:rsid w:val="006C79FD"/>
    <w:rsid w:val="006C7A1A"/>
    <w:rsid w:val="006D0A0C"/>
    <w:rsid w:val="006D47D6"/>
    <w:rsid w:val="006D6F25"/>
    <w:rsid w:val="006D7828"/>
    <w:rsid w:val="006E3E41"/>
    <w:rsid w:val="006E4F92"/>
    <w:rsid w:val="006E5D02"/>
    <w:rsid w:val="006E69EC"/>
    <w:rsid w:val="006F1328"/>
    <w:rsid w:val="006F2E0B"/>
    <w:rsid w:val="006F39B6"/>
    <w:rsid w:val="006F3EC7"/>
    <w:rsid w:val="006F6709"/>
    <w:rsid w:val="006F695A"/>
    <w:rsid w:val="0070103E"/>
    <w:rsid w:val="00702133"/>
    <w:rsid w:val="00703072"/>
    <w:rsid w:val="00703158"/>
    <w:rsid w:val="00703BF2"/>
    <w:rsid w:val="00704BAA"/>
    <w:rsid w:val="0070775C"/>
    <w:rsid w:val="00707CBE"/>
    <w:rsid w:val="00710C04"/>
    <w:rsid w:val="00711108"/>
    <w:rsid w:val="00712823"/>
    <w:rsid w:val="00716F25"/>
    <w:rsid w:val="007171F5"/>
    <w:rsid w:val="00721AED"/>
    <w:rsid w:val="007221ED"/>
    <w:rsid w:val="00722BBC"/>
    <w:rsid w:val="00723AD1"/>
    <w:rsid w:val="00724A8C"/>
    <w:rsid w:val="00725216"/>
    <w:rsid w:val="0072611E"/>
    <w:rsid w:val="007304F4"/>
    <w:rsid w:val="00730B27"/>
    <w:rsid w:val="00733E9C"/>
    <w:rsid w:val="0074377A"/>
    <w:rsid w:val="007444FC"/>
    <w:rsid w:val="007452C5"/>
    <w:rsid w:val="00746312"/>
    <w:rsid w:val="007475F8"/>
    <w:rsid w:val="00752CA8"/>
    <w:rsid w:val="00752ECE"/>
    <w:rsid w:val="007554D0"/>
    <w:rsid w:val="007558AC"/>
    <w:rsid w:val="00756AD6"/>
    <w:rsid w:val="0076008F"/>
    <w:rsid w:val="00762411"/>
    <w:rsid w:val="007669D9"/>
    <w:rsid w:val="00766AB4"/>
    <w:rsid w:val="00773106"/>
    <w:rsid w:val="007752BF"/>
    <w:rsid w:val="007760BD"/>
    <w:rsid w:val="00780C65"/>
    <w:rsid w:val="00781642"/>
    <w:rsid w:val="00783632"/>
    <w:rsid w:val="00792F4B"/>
    <w:rsid w:val="007933AB"/>
    <w:rsid w:val="00793C37"/>
    <w:rsid w:val="007959C0"/>
    <w:rsid w:val="007964F5"/>
    <w:rsid w:val="00796A46"/>
    <w:rsid w:val="007A07B7"/>
    <w:rsid w:val="007A1C7C"/>
    <w:rsid w:val="007A76B4"/>
    <w:rsid w:val="007A77BB"/>
    <w:rsid w:val="007B0E01"/>
    <w:rsid w:val="007B2019"/>
    <w:rsid w:val="007B2992"/>
    <w:rsid w:val="007B3D25"/>
    <w:rsid w:val="007B4A4E"/>
    <w:rsid w:val="007B728F"/>
    <w:rsid w:val="007C2DA5"/>
    <w:rsid w:val="007C4A38"/>
    <w:rsid w:val="007D2727"/>
    <w:rsid w:val="007D414B"/>
    <w:rsid w:val="007D471C"/>
    <w:rsid w:val="007D73B5"/>
    <w:rsid w:val="007E031A"/>
    <w:rsid w:val="007E0DE3"/>
    <w:rsid w:val="007E2870"/>
    <w:rsid w:val="007E46B9"/>
    <w:rsid w:val="007E4CD8"/>
    <w:rsid w:val="007E50CF"/>
    <w:rsid w:val="007E5121"/>
    <w:rsid w:val="007E6323"/>
    <w:rsid w:val="007E7755"/>
    <w:rsid w:val="007F044B"/>
    <w:rsid w:val="007F097D"/>
    <w:rsid w:val="007F0DEF"/>
    <w:rsid w:val="007F2944"/>
    <w:rsid w:val="007F2D5D"/>
    <w:rsid w:val="007F437B"/>
    <w:rsid w:val="00802109"/>
    <w:rsid w:val="00806CB1"/>
    <w:rsid w:val="00807D5E"/>
    <w:rsid w:val="008111CD"/>
    <w:rsid w:val="00811820"/>
    <w:rsid w:val="00811C5E"/>
    <w:rsid w:val="0081370B"/>
    <w:rsid w:val="00821EA6"/>
    <w:rsid w:val="008236D5"/>
    <w:rsid w:val="00834F7A"/>
    <w:rsid w:val="0083541C"/>
    <w:rsid w:val="00836450"/>
    <w:rsid w:val="00844643"/>
    <w:rsid w:val="0084720B"/>
    <w:rsid w:val="0085707A"/>
    <w:rsid w:val="008613D6"/>
    <w:rsid w:val="0086208E"/>
    <w:rsid w:val="0086260A"/>
    <w:rsid w:val="008652EA"/>
    <w:rsid w:val="00865BC2"/>
    <w:rsid w:val="00866893"/>
    <w:rsid w:val="0087055C"/>
    <w:rsid w:val="008719C3"/>
    <w:rsid w:val="00873307"/>
    <w:rsid w:val="00873B83"/>
    <w:rsid w:val="00875216"/>
    <w:rsid w:val="00876ABF"/>
    <w:rsid w:val="00877247"/>
    <w:rsid w:val="008778E8"/>
    <w:rsid w:val="00880D21"/>
    <w:rsid w:val="00881E74"/>
    <w:rsid w:val="00883CD0"/>
    <w:rsid w:val="00890298"/>
    <w:rsid w:val="0089135E"/>
    <w:rsid w:val="00891C2A"/>
    <w:rsid w:val="00891CE1"/>
    <w:rsid w:val="00892DEA"/>
    <w:rsid w:val="00893282"/>
    <w:rsid w:val="00895F0E"/>
    <w:rsid w:val="00896CF4"/>
    <w:rsid w:val="008A2C94"/>
    <w:rsid w:val="008A7F96"/>
    <w:rsid w:val="008B563A"/>
    <w:rsid w:val="008B5D22"/>
    <w:rsid w:val="008B60C3"/>
    <w:rsid w:val="008C0FF6"/>
    <w:rsid w:val="008C4E74"/>
    <w:rsid w:val="008C59CF"/>
    <w:rsid w:val="008C6E69"/>
    <w:rsid w:val="008C75C6"/>
    <w:rsid w:val="008D080D"/>
    <w:rsid w:val="008D097F"/>
    <w:rsid w:val="008D2538"/>
    <w:rsid w:val="008D27F6"/>
    <w:rsid w:val="008D293C"/>
    <w:rsid w:val="008D5D87"/>
    <w:rsid w:val="008D7464"/>
    <w:rsid w:val="008E2D7B"/>
    <w:rsid w:val="008E4D66"/>
    <w:rsid w:val="008E7E63"/>
    <w:rsid w:val="008F0D6F"/>
    <w:rsid w:val="008F1397"/>
    <w:rsid w:val="008F206A"/>
    <w:rsid w:val="008F2931"/>
    <w:rsid w:val="008F49DE"/>
    <w:rsid w:val="00900A5A"/>
    <w:rsid w:val="009018D2"/>
    <w:rsid w:val="00904552"/>
    <w:rsid w:val="009058EB"/>
    <w:rsid w:val="009065C7"/>
    <w:rsid w:val="00907F63"/>
    <w:rsid w:val="009109D7"/>
    <w:rsid w:val="00910C34"/>
    <w:rsid w:val="0091191C"/>
    <w:rsid w:val="009136C4"/>
    <w:rsid w:val="009154A2"/>
    <w:rsid w:val="0092243B"/>
    <w:rsid w:val="0092400D"/>
    <w:rsid w:val="0092485C"/>
    <w:rsid w:val="00932BE7"/>
    <w:rsid w:val="00932BFE"/>
    <w:rsid w:val="00933519"/>
    <w:rsid w:val="009335F6"/>
    <w:rsid w:val="009337FE"/>
    <w:rsid w:val="00935A8F"/>
    <w:rsid w:val="00936CA9"/>
    <w:rsid w:val="009375E2"/>
    <w:rsid w:val="009375E4"/>
    <w:rsid w:val="009401D3"/>
    <w:rsid w:val="0094087F"/>
    <w:rsid w:val="00940A4A"/>
    <w:rsid w:val="00944804"/>
    <w:rsid w:val="009453E5"/>
    <w:rsid w:val="00953AAA"/>
    <w:rsid w:val="0095452B"/>
    <w:rsid w:val="009555B7"/>
    <w:rsid w:val="00956A95"/>
    <w:rsid w:val="0095795D"/>
    <w:rsid w:val="00963102"/>
    <w:rsid w:val="0096350A"/>
    <w:rsid w:val="009638DF"/>
    <w:rsid w:val="009639DD"/>
    <w:rsid w:val="0096744B"/>
    <w:rsid w:val="00976EBC"/>
    <w:rsid w:val="0097796E"/>
    <w:rsid w:val="00980801"/>
    <w:rsid w:val="009827D9"/>
    <w:rsid w:val="00985009"/>
    <w:rsid w:val="00986F51"/>
    <w:rsid w:val="00991ADF"/>
    <w:rsid w:val="00994254"/>
    <w:rsid w:val="009958C2"/>
    <w:rsid w:val="00997138"/>
    <w:rsid w:val="009A68DB"/>
    <w:rsid w:val="009A792B"/>
    <w:rsid w:val="009B1081"/>
    <w:rsid w:val="009B11B9"/>
    <w:rsid w:val="009B2DE3"/>
    <w:rsid w:val="009B3187"/>
    <w:rsid w:val="009B352B"/>
    <w:rsid w:val="009B5111"/>
    <w:rsid w:val="009B60EC"/>
    <w:rsid w:val="009B6774"/>
    <w:rsid w:val="009B7DF3"/>
    <w:rsid w:val="009C047D"/>
    <w:rsid w:val="009C09E1"/>
    <w:rsid w:val="009C0F19"/>
    <w:rsid w:val="009C3007"/>
    <w:rsid w:val="009C47BA"/>
    <w:rsid w:val="009C5AAB"/>
    <w:rsid w:val="009D04B7"/>
    <w:rsid w:val="009D2054"/>
    <w:rsid w:val="009D4837"/>
    <w:rsid w:val="009D4B20"/>
    <w:rsid w:val="009D4E5A"/>
    <w:rsid w:val="009E20C4"/>
    <w:rsid w:val="009F2AA9"/>
    <w:rsid w:val="009F2AE9"/>
    <w:rsid w:val="009F4F51"/>
    <w:rsid w:val="009F7FE3"/>
    <w:rsid w:val="009F7FFB"/>
    <w:rsid w:val="00A00B54"/>
    <w:rsid w:val="00A0120B"/>
    <w:rsid w:val="00A01C4B"/>
    <w:rsid w:val="00A039C4"/>
    <w:rsid w:val="00A039DD"/>
    <w:rsid w:val="00A07351"/>
    <w:rsid w:val="00A07806"/>
    <w:rsid w:val="00A10ECC"/>
    <w:rsid w:val="00A11A63"/>
    <w:rsid w:val="00A11D1E"/>
    <w:rsid w:val="00A12874"/>
    <w:rsid w:val="00A1378B"/>
    <w:rsid w:val="00A13B93"/>
    <w:rsid w:val="00A2009E"/>
    <w:rsid w:val="00A20E28"/>
    <w:rsid w:val="00A223F8"/>
    <w:rsid w:val="00A22F0A"/>
    <w:rsid w:val="00A250E7"/>
    <w:rsid w:val="00A2601F"/>
    <w:rsid w:val="00A26F1B"/>
    <w:rsid w:val="00A27593"/>
    <w:rsid w:val="00A34DBE"/>
    <w:rsid w:val="00A40AA8"/>
    <w:rsid w:val="00A440CD"/>
    <w:rsid w:val="00A46C6C"/>
    <w:rsid w:val="00A51E94"/>
    <w:rsid w:val="00A52622"/>
    <w:rsid w:val="00A52E49"/>
    <w:rsid w:val="00A60C05"/>
    <w:rsid w:val="00A647C2"/>
    <w:rsid w:val="00A650ED"/>
    <w:rsid w:val="00A65AB2"/>
    <w:rsid w:val="00A65DAD"/>
    <w:rsid w:val="00A749C3"/>
    <w:rsid w:val="00A77D18"/>
    <w:rsid w:val="00A841C8"/>
    <w:rsid w:val="00A9082C"/>
    <w:rsid w:val="00A93712"/>
    <w:rsid w:val="00A94636"/>
    <w:rsid w:val="00A94AC7"/>
    <w:rsid w:val="00A97318"/>
    <w:rsid w:val="00AA006C"/>
    <w:rsid w:val="00AA178E"/>
    <w:rsid w:val="00AA1B3D"/>
    <w:rsid w:val="00AA462B"/>
    <w:rsid w:val="00AA5145"/>
    <w:rsid w:val="00AB1836"/>
    <w:rsid w:val="00AB1EAE"/>
    <w:rsid w:val="00AB2ABE"/>
    <w:rsid w:val="00AB5320"/>
    <w:rsid w:val="00AB7873"/>
    <w:rsid w:val="00AC0FB7"/>
    <w:rsid w:val="00AC1F9D"/>
    <w:rsid w:val="00AC27EA"/>
    <w:rsid w:val="00AC5495"/>
    <w:rsid w:val="00AC762E"/>
    <w:rsid w:val="00AD0A39"/>
    <w:rsid w:val="00AD0C71"/>
    <w:rsid w:val="00AD2578"/>
    <w:rsid w:val="00AD6A20"/>
    <w:rsid w:val="00AD6A86"/>
    <w:rsid w:val="00AD74B1"/>
    <w:rsid w:val="00AE181E"/>
    <w:rsid w:val="00AE2702"/>
    <w:rsid w:val="00AE35D1"/>
    <w:rsid w:val="00AE360E"/>
    <w:rsid w:val="00AE3937"/>
    <w:rsid w:val="00AE63C9"/>
    <w:rsid w:val="00AE69D6"/>
    <w:rsid w:val="00AE76DB"/>
    <w:rsid w:val="00AE7BD2"/>
    <w:rsid w:val="00AF055B"/>
    <w:rsid w:val="00AF070B"/>
    <w:rsid w:val="00AF394A"/>
    <w:rsid w:val="00AF579D"/>
    <w:rsid w:val="00B01159"/>
    <w:rsid w:val="00B02775"/>
    <w:rsid w:val="00B02B47"/>
    <w:rsid w:val="00B0310E"/>
    <w:rsid w:val="00B03570"/>
    <w:rsid w:val="00B03CD1"/>
    <w:rsid w:val="00B0486A"/>
    <w:rsid w:val="00B04D46"/>
    <w:rsid w:val="00B05950"/>
    <w:rsid w:val="00B1161E"/>
    <w:rsid w:val="00B11D4D"/>
    <w:rsid w:val="00B132E4"/>
    <w:rsid w:val="00B13BA4"/>
    <w:rsid w:val="00B150BF"/>
    <w:rsid w:val="00B15C33"/>
    <w:rsid w:val="00B16E5C"/>
    <w:rsid w:val="00B211B0"/>
    <w:rsid w:val="00B21AAF"/>
    <w:rsid w:val="00B22738"/>
    <w:rsid w:val="00B246C6"/>
    <w:rsid w:val="00B252F0"/>
    <w:rsid w:val="00B25FD1"/>
    <w:rsid w:val="00B2686F"/>
    <w:rsid w:val="00B276F2"/>
    <w:rsid w:val="00B32BD9"/>
    <w:rsid w:val="00B33A79"/>
    <w:rsid w:val="00B35BDC"/>
    <w:rsid w:val="00B35FA8"/>
    <w:rsid w:val="00B41540"/>
    <w:rsid w:val="00B41863"/>
    <w:rsid w:val="00B433CF"/>
    <w:rsid w:val="00B44B58"/>
    <w:rsid w:val="00B44F08"/>
    <w:rsid w:val="00B450BF"/>
    <w:rsid w:val="00B4664E"/>
    <w:rsid w:val="00B47561"/>
    <w:rsid w:val="00B50B3B"/>
    <w:rsid w:val="00B53BB9"/>
    <w:rsid w:val="00B54101"/>
    <w:rsid w:val="00B577D6"/>
    <w:rsid w:val="00B609E0"/>
    <w:rsid w:val="00B60CF2"/>
    <w:rsid w:val="00B614D2"/>
    <w:rsid w:val="00B64CC9"/>
    <w:rsid w:val="00B64F75"/>
    <w:rsid w:val="00B6595D"/>
    <w:rsid w:val="00B66EC0"/>
    <w:rsid w:val="00B70250"/>
    <w:rsid w:val="00B70352"/>
    <w:rsid w:val="00B74726"/>
    <w:rsid w:val="00B75A2D"/>
    <w:rsid w:val="00B766A8"/>
    <w:rsid w:val="00B76FE0"/>
    <w:rsid w:val="00B83831"/>
    <w:rsid w:val="00B84C80"/>
    <w:rsid w:val="00B9215F"/>
    <w:rsid w:val="00B92FDB"/>
    <w:rsid w:val="00B93F31"/>
    <w:rsid w:val="00B9578D"/>
    <w:rsid w:val="00B964DD"/>
    <w:rsid w:val="00B97534"/>
    <w:rsid w:val="00BA0724"/>
    <w:rsid w:val="00BA118C"/>
    <w:rsid w:val="00BA2B66"/>
    <w:rsid w:val="00BA2D7A"/>
    <w:rsid w:val="00BA45E4"/>
    <w:rsid w:val="00BA615A"/>
    <w:rsid w:val="00BB1058"/>
    <w:rsid w:val="00BB132C"/>
    <w:rsid w:val="00BB28B4"/>
    <w:rsid w:val="00BB3430"/>
    <w:rsid w:val="00BB3866"/>
    <w:rsid w:val="00BB7E44"/>
    <w:rsid w:val="00BC0068"/>
    <w:rsid w:val="00BC248A"/>
    <w:rsid w:val="00BC3113"/>
    <w:rsid w:val="00BC5613"/>
    <w:rsid w:val="00BC60A9"/>
    <w:rsid w:val="00BD009E"/>
    <w:rsid w:val="00BD0C23"/>
    <w:rsid w:val="00BD2D09"/>
    <w:rsid w:val="00BD3010"/>
    <w:rsid w:val="00BD48F3"/>
    <w:rsid w:val="00BD4BB6"/>
    <w:rsid w:val="00BD4F10"/>
    <w:rsid w:val="00BE0131"/>
    <w:rsid w:val="00BE2F03"/>
    <w:rsid w:val="00BE33D5"/>
    <w:rsid w:val="00BE3DC2"/>
    <w:rsid w:val="00BE508B"/>
    <w:rsid w:val="00BF1B4F"/>
    <w:rsid w:val="00BF2BF2"/>
    <w:rsid w:val="00BF39E2"/>
    <w:rsid w:val="00BF54BD"/>
    <w:rsid w:val="00BF6695"/>
    <w:rsid w:val="00BF7849"/>
    <w:rsid w:val="00C00811"/>
    <w:rsid w:val="00C01D19"/>
    <w:rsid w:val="00C02093"/>
    <w:rsid w:val="00C05150"/>
    <w:rsid w:val="00C05496"/>
    <w:rsid w:val="00C05ACA"/>
    <w:rsid w:val="00C06575"/>
    <w:rsid w:val="00C066A5"/>
    <w:rsid w:val="00C079E3"/>
    <w:rsid w:val="00C10BAF"/>
    <w:rsid w:val="00C10D06"/>
    <w:rsid w:val="00C11DC3"/>
    <w:rsid w:val="00C1226A"/>
    <w:rsid w:val="00C12ED8"/>
    <w:rsid w:val="00C14D52"/>
    <w:rsid w:val="00C153F2"/>
    <w:rsid w:val="00C1777B"/>
    <w:rsid w:val="00C2093A"/>
    <w:rsid w:val="00C21883"/>
    <w:rsid w:val="00C23B7A"/>
    <w:rsid w:val="00C26EC4"/>
    <w:rsid w:val="00C3175F"/>
    <w:rsid w:val="00C31AE9"/>
    <w:rsid w:val="00C31BDB"/>
    <w:rsid w:val="00C332A3"/>
    <w:rsid w:val="00C333A0"/>
    <w:rsid w:val="00C33432"/>
    <w:rsid w:val="00C347AC"/>
    <w:rsid w:val="00C35161"/>
    <w:rsid w:val="00C35B15"/>
    <w:rsid w:val="00C455F9"/>
    <w:rsid w:val="00C47A92"/>
    <w:rsid w:val="00C54A5B"/>
    <w:rsid w:val="00C54A94"/>
    <w:rsid w:val="00C55243"/>
    <w:rsid w:val="00C55D47"/>
    <w:rsid w:val="00C562C7"/>
    <w:rsid w:val="00C5792B"/>
    <w:rsid w:val="00C61001"/>
    <w:rsid w:val="00C651B2"/>
    <w:rsid w:val="00C66323"/>
    <w:rsid w:val="00C70B62"/>
    <w:rsid w:val="00C716A3"/>
    <w:rsid w:val="00C71917"/>
    <w:rsid w:val="00C757D0"/>
    <w:rsid w:val="00C75D7C"/>
    <w:rsid w:val="00C75E49"/>
    <w:rsid w:val="00C76D96"/>
    <w:rsid w:val="00C77CAC"/>
    <w:rsid w:val="00C8179B"/>
    <w:rsid w:val="00C8404C"/>
    <w:rsid w:val="00C854B3"/>
    <w:rsid w:val="00C85CAB"/>
    <w:rsid w:val="00C9141E"/>
    <w:rsid w:val="00C9328E"/>
    <w:rsid w:val="00C936F7"/>
    <w:rsid w:val="00C94205"/>
    <w:rsid w:val="00C94577"/>
    <w:rsid w:val="00C9499A"/>
    <w:rsid w:val="00C94C47"/>
    <w:rsid w:val="00C95A45"/>
    <w:rsid w:val="00CA0BB7"/>
    <w:rsid w:val="00CA2ABC"/>
    <w:rsid w:val="00CA343E"/>
    <w:rsid w:val="00CA471F"/>
    <w:rsid w:val="00CA4F44"/>
    <w:rsid w:val="00CA5465"/>
    <w:rsid w:val="00CA6C4D"/>
    <w:rsid w:val="00CB06D8"/>
    <w:rsid w:val="00CB28AA"/>
    <w:rsid w:val="00CB4ADB"/>
    <w:rsid w:val="00CC1192"/>
    <w:rsid w:val="00CC1A09"/>
    <w:rsid w:val="00CC46B4"/>
    <w:rsid w:val="00CC4EC0"/>
    <w:rsid w:val="00CC5AC8"/>
    <w:rsid w:val="00CC7D63"/>
    <w:rsid w:val="00CD0E86"/>
    <w:rsid w:val="00CD6868"/>
    <w:rsid w:val="00CD7E0C"/>
    <w:rsid w:val="00CE0D0E"/>
    <w:rsid w:val="00CE1A1D"/>
    <w:rsid w:val="00CE1E68"/>
    <w:rsid w:val="00CE202F"/>
    <w:rsid w:val="00CE2828"/>
    <w:rsid w:val="00CE4768"/>
    <w:rsid w:val="00CE497B"/>
    <w:rsid w:val="00CE62F2"/>
    <w:rsid w:val="00CF01E7"/>
    <w:rsid w:val="00CF0B52"/>
    <w:rsid w:val="00CF2CCB"/>
    <w:rsid w:val="00CF36CB"/>
    <w:rsid w:val="00CF45FB"/>
    <w:rsid w:val="00CF4DAB"/>
    <w:rsid w:val="00CF54B3"/>
    <w:rsid w:val="00D024F9"/>
    <w:rsid w:val="00D032A7"/>
    <w:rsid w:val="00D0494F"/>
    <w:rsid w:val="00D06FC7"/>
    <w:rsid w:val="00D1203D"/>
    <w:rsid w:val="00D12BAA"/>
    <w:rsid w:val="00D12BDF"/>
    <w:rsid w:val="00D12EF8"/>
    <w:rsid w:val="00D1327C"/>
    <w:rsid w:val="00D17813"/>
    <w:rsid w:val="00D22C5E"/>
    <w:rsid w:val="00D23F28"/>
    <w:rsid w:val="00D2538C"/>
    <w:rsid w:val="00D26AD4"/>
    <w:rsid w:val="00D31173"/>
    <w:rsid w:val="00D31B2A"/>
    <w:rsid w:val="00D33403"/>
    <w:rsid w:val="00D361D9"/>
    <w:rsid w:val="00D37DFF"/>
    <w:rsid w:val="00D40785"/>
    <w:rsid w:val="00D410F1"/>
    <w:rsid w:val="00D412E1"/>
    <w:rsid w:val="00D42934"/>
    <w:rsid w:val="00D43C82"/>
    <w:rsid w:val="00D45981"/>
    <w:rsid w:val="00D45ED7"/>
    <w:rsid w:val="00D46B03"/>
    <w:rsid w:val="00D501FB"/>
    <w:rsid w:val="00D5063D"/>
    <w:rsid w:val="00D507FA"/>
    <w:rsid w:val="00D50AD1"/>
    <w:rsid w:val="00D51234"/>
    <w:rsid w:val="00D53236"/>
    <w:rsid w:val="00D53505"/>
    <w:rsid w:val="00D61481"/>
    <w:rsid w:val="00D615A1"/>
    <w:rsid w:val="00D62519"/>
    <w:rsid w:val="00D62C14"/>
    <w:rsid w:val="00D62EF5"/>
    <w:rsid w:val="00D654D9"/>
    <w:rsid w:val="00D663B8"/>
    <w:rsid w:val="00D66824"/>
    <w:rsid w:val="00D72541"/>
    <w:rsid w:val="00D76231"/>
    <w:rsid w:val="00D762E7"/>
    <w:rsid w:val="00D81A25"/>
    <w:rsid w:val="00D82FEC"/>
    <w:rsid w:val="00D838F5"/>
    <w:rsid w:val="00D91327"/>
    <w:rsid w:val="00D924D2"/>
    <w:rsid w:val="00D927A2"/>
    <w:rsid w:val="00D92872"/>
    <w:rsid w:val="00D95D8E"/>
    <w:rsid w:val="00D96805"/>
    <w:rsid w:val="00D979B8"/>
    <w:rsid w:val="00DA07E5"/>
    <w:rsid w:val="00DA257E"/>
    <w:rsid w:val="00DA35A5"/>
    <w:rsid w:val="00DA3659"/>
    <w:rsid w:val="00DA3BC9"/>
    <w:rsid w:val="00DA5CB7"/>
    <w:rsid w:val="00DA64B0"/>
    <w:rsid w:val="00DA75B4"/>
    <w:rsid w:val="00DB0CAD"/>
    <w:rsid w:val="00DB3574"/>
    <w:rsid w:val="00DB386D"/>
    <w:rsid w:val="00DB4F58"/>
    <w:rsid w:val="00DB5777"/>
    <w:rsid w:val="00DB7D7E"/>
    <w:rsid w:val="00DC3337"/>
    <w:rsid w:val="00DC38E8"/>
    <w:rsid w:val="00DC41C2"/>
    <w:rsid w:val="00DC50E0"/>
    <w:rsid w:val="00DC5CD4"/>
    <w:rsid w:val="00DC64E8"/>
    <w:rsid w:val="00DD00C6"/>
    <w:rsid w:val="00DD011B"/>
    <w:rsid w:val="00DD17F7"/>
    <w:rsid w:val="00DD1896"/>
    <w:rsid w:val="00DD1909"/>
    <w:rsid w:val="00DD590B"/>
    <w:rsid w:val="00DD6600"/>
    <w:rsid w:val="00DD6663"/>
    <w:rsid w:val="00DD6E2E"/>
    <w:rsid w:val="00DD7C43"/>
    <w:rsid w:val="00DE0671"/>
    <w:rsid w:val="00DE5055"/>
    <w:rsid w:val="00DF07B2"/>
    <w:rsid w:val="00DF273F"/>
    <w:rsid w:val="00DF33A7"/>
    <w:rsid w:val="00E02079"/>
    <w:rsid w:val="00E03898"/>
    <w:rsid w:val="00E05156"/>
    <w:rsid w:val="00E074EE"/>
    <w:rsid w:val="00E10658"/>
    <w:rsid w:val="00E109FB"/>
    <w:rsid w:val="00E12496"/>
    <w:rsid w:val="00E1294C"/>
    <w:rsid w:val="00E133DA"/>
    <w:rsid w:val="00E14D6F"/>
    <w:rsid w:val="00E16754"/>
    <w:rsid w:val="00E1782B"/>
    <w:rsid w:val="00E17A56"/>
    <w:rsid w:val="00E20D6D"/>
    <w:rsid w:val="00E2368F"/>
    <w:rsid w:val="00E27C03"/>
    <w:rsid w:val="00E31DD8"/>
    <w:rsid w:val="00E334AC"/>
    <w:rsid w:val="00E36D62"/>
    <w:rsid w:val="00E37554"/>
    <w:rsid w:val="00E400B3"/>
    <w:rsid w:val="00E4147F"/>
    <w:rsid w:val="00E43D0F"/>
    <w:rsid w:val="00E45424"/>
    <w:rsid w:val="00E46430"/>
    <w:rsid w:val="00E47B01"/>
    <w:rsid w:val="00E50B5C"/>
    <w:rsid w:val="00E51FC8"/>
    <w:rsid w:val="00E51FE8"/>
    <w:rsid w:val="00E52475"/>
    <w:rsid w:val="00E55068"/>
    <w:rsid w:val="00E5616C"/>
    <w:rsid w:val="00E56FF1"/>
    <w:rsid w:val="00E57552"/>
    <w:rsid w:val="00E60B90"/>
    <w:rsid w:val="00E6162B"/>
    <w:rsid w:val="00E66CEA"/>
    <w:rsid w:val="00E67431"/>
    <w:rsid w:val="00E67BB5"/>
    <w:rsid w:val="00E712D1"/>
    <w:rsid w:val="00E71448"/>
    <w:rsid w:val="00E721DC"/>
    <w:rsid w:val="00E76A36"/>
    <w:rsid w:val="00E80CE8"/>
    <w:rsid w:val="00E87B6A"/>
    <w:rsid w:val="00E9250E"/>
    <w:rsid w:val="00E9326C"/>
    <w:rsid w:val="00E97C7D"/>
    <w:rsid w:val="00EA1ADA"/>
    <w:rsid w:val="00EA547F"/>
    <w:rsid w:val="00EB1F77"/>
    <w:rsid w:val="00EB3849"/>
    <w:rsid w:val="00EB4F4A"/>
    <w:rsid w:val="00EB50C3"/>
    <w:rsid w:val="00EB666C"/>
    <w:rsid w:val="00EB77FC"/>
    <w:rsid w:val="00EC33D4"/>
    <w:rsid w:val="00ED2356"/>
    <w:rsid w:val="00ED3475"/>
    <w:rsid w:val="00ED3581"/>
    <w:rsid w:val="00ED42BA"/>
    <w:rsid w:val="00ED4BE2"/>
    <w:rsid w:val="00ED6659"/>
    <w:rsid w:val="00ED74F1"/>
    <w:rsid w:val="00EE06E1"/>
    <w:rsid w:val="00EE1D41"/>
    <w:rsid w:val="00EE20E7"/>
    <w:rsid w:val="00EE2773"/>
    <w:rsid w:val="00EE3240"/>
    <w:rsid w:val="00EE4F9E"/>
    <w:rsid w:val="00EE7A33"/>
    <w:rsid w:val="00EE7F4B"/>
    <w:rsid w:val="00EF07BD"/>
    <w:rsid w:val="00EF0801"/>
    <w:rsid w:val="00EF10B3"/>
    <w:rsid w:val="00EF2099"/>
    <w:rsid w:val="00EF31F6"/>
    <w:rsid w:val="00EF3979"/>
    <w:rsid w:val="00EF6052"/>
    <w:rsid w:val="00EF67D1"/>
    <w:rsid w:val="00F005F6"/>
    <w:rsid w:val="00F04D43"/>
    <w:rsid w:val="00F10251"/>
    <w:rsid w:val="00F10D07"/>
    <w:rsid w:val="00F20216"/>
    <w:rsid w:val="00F208ED"/>
    <w:rsid w:val="00F2090A"/>
    <w:rsid w:val="00F20C32"/>
    <w:rsid w:val="00F21D2D"/>
    <w:rsid w:val="00F22853"/>
    <w:rsid w:val="00F22D1F"/>
    <w:rsid w:val="00F24336"/>
    <w:rsid w:val="00F27B7E"/>
    <w:rsid w:val="00F30871"/>
    <w:rsid w:val="00F3330D"/>
    <w:rsid w:val="00F35060"/>
    <w:rsid w:val="00F371BA"/>
    <w:rsid w:val="00F408D0"/>
    <w:rsid w:val="00F40AB7"/>
    <w:rsid w:val="00F41638"/>
    <w:rsid w:val="00F441C8"/>
    <w:rsid w:val="00F447BD"/>
    <w:rsid w:val="00F453FD"/>
    <w:rsid w:val="00F46363"/>
    <w:rsid w:val="00F502A9"/>
    <w:rsid w:val="00F50C97"/>
    <w:rsid w:val="00F527EE"/>
    <w:rsid w:val="00F52828"/>
    <w:rsid w:val="00F55A37"/>
    <w:rsid w:val="00F608EB"/>
    <w:rsid w:val="00F64D8C"/>
    <w:rsid w:val="00F65D4C"/>
    <w:rsid w:val="00F662D4"/>
    <w:rsid w:val="00F67187"/>
    <w:rsid w:val="00F72E84"/>
    <w:rsid w:val="00F73792"/>
    <w:rsid w:val="00F7453C"/>
    <w:rsid w:val="00F755EE"/>
    <w:rsid w:val="00F768F0"/>
    <w:rsid w:val="00F76B15"/>
    <w:rsid w:val="00F77392"/>
    <w:rsid w:val="00F77EFB"/>
    <w:rsid w:val="00F80E6C"/>
    <w:rsid w:val="00F819FE"/>
    <w:rsid w:val="00F82D3B"/>
    <w:rsid w:val="00F84563"/>
    <w:rsid w:val="00F85A39"/>
    <w:rsid w:val="00F86A8A"/>
    <w:rsid w:val="00F9087E"/>
    <w:rsid w:val="00F90B7C"/>
    <w:rsid w:val="00F91761"/>
    <w:rsid w:val="00F91ED0"/>
    <w:rsid w:val="00F950AF"/>
    <w:rsid w:val="00F95655"/>
    <w:rsid w:val="00F95A76"/>
    <w:rsid w:val="00F9670C"/>
    <w:rsid w:val="00FA0EA0"/>
    <w:rsid w:val="00FA7873"/>
    <w:rsid w:val="00FB3D19"/>
    <w:rsid w:val="00FC051C"/>
    <w:rsid w:val="00FC15E2"/>
    <w:rsid w:val="00FC48A1"/>
    <w:rsid w:val="00FC4CF1"/>
    <w:rsid w:val="00FC619E"/>
    <w:rsid w:val="00FC797E"/>
    <w:rsid w:val="00FD199E"/>
    <w:rsid w:val="00FD235D"/>
    <w:rsid w:val="00FD29BC"/>
    <w:rsid w:val="00FD2AFE"/>
    <w:rsid w:val="00FD337C"/>
    <w:rsid w:val="00FD36E7"/>
    <w:rsid w:val="00FD6E90"/>
    <w:rsid w:val="00FD73CE"/>
    <w:rsid w:val="00FD7844"/>
    <w:rsid w:val="00FD7C8B"/>
    <w:rsid w:val="00FE0EEE"/>
    <w:rsid w:val="00FE5459"/>
    <w:rsid w:val="00FE6BC0"/>
    <w:rsid w:val="00FE7F23"/>
    <w:rsid w:val="00FF0C9F"/>
    <w:rsid w:val="00FF1917"/>
    <w:rsid w:val="00FF2EF4"/>
    <w:rsid w:val="00FF41C1"/>
    <w:rsid w:val="00FF54DC"/>
    <w:rsid w:val="00FF5F2F"/>
    <w:rsid w:val="00FF6F2B"/>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0D27"/>
  <w15:chartTrackingRefBased/>
  <w15:docId w15:val="{A31DAD64-790D-4457-AE06-8213E8E0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uiPriority w:val="99"/>
    <w:rsid w:val="00710C04"/>
    <w:pPr>
      <w:tabs>
        <w:tab w:val="center" w:pos="4677"/>
        <w:tab w:val="right" w:pos="9355"/>
      </w:tabs>
    </w:pPr>
  </w:style>
  <w:style w:type="character" w:customStyle="1" w:styleId="aa">
    <w:name w:val="Верхний колонтитул Знак"/>
    <w:link w:val="a9"/>
    <w:uiPriority w:val="9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paragraph" w:customStyle="1" w:styleId="Default">
    <w:name w:val="Default"/>
    <w:rsid w:val="00067D4A"/>
    <w:pPr>
      <w:autoSpaceDE w:val="0"/>
      <w:autoSpaceDN w:val="0"/>
      <w:adjustRightInd w:val="0"/>
    </w:pPr>
    <w:rPr>
      <w:color w:val="000000"/>
      <w:sz w:val="24"/>
      <w:szCs w:val="24"/>
    </w:rPr>
  </w:style>
  <w:style w:type="paragraph" w:styleId="ad">
    <w:name w:val="Body Text Indent"/>
    <w:basedOn w:val="a"/>
    <w:link w:val="ae"/>
    <w:rsid w:val="00A440CD"/>
    <w:pPr>
      <w:spacing w:after="120"/>
      <w:ind w:left="283"/>
    </w:pPr>
  </w:style>
  <w:style w:type="character" w:customStyle="1" w:styleId="ae">
    <w:name w:val="Основной текст с отступом Знак"/>
    <w:link w:val="ad"/>
    <w:rsid w:val="00A440CD"/>
    <w:rPr>
      <w:sz w:val="24"/>
      <w:szCs w:val="24"/>
    </w:rPr>
  </w:style>
  <w:style w:type="table" w:styleId="af">
    <w:name w:val="Table Grid"/>
    <w:basedOn w:val="a1"/>
    <w:rsid w:val="00C9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9154A2"/>
    <w:rPr>
      <w:rFonts w:eastAsia="SimSun"/>
      <w:sz w:val="20"/>
      <w:szCs w:val="20"/>
      <w:lang w:eastAsia="zh-CN"/>
    </w:rPr>
  </w:style>
  <w:style w:type="character" w:customStyle="1" w:styleId="af1">
    <w:name w:val="Текст сноски Знак"/>
    <w:link w:val="af0"/>
    <w:uiPriority w:val="99"/>
    <w:rsid w:val="009154A2"/>
    <w:rPr>
      <w:rFonts w:eastAsia="SimSun"/>
      <w:lang w:eastAsia="zh-CN"/>
    </w:rPr>
  </w:style>
  <w:style w:type="character" w:styleId="af2">
    <w:name w:val="footnote reference"/>
    <w:aliases w:val="текст сноски"/>
    <w:uiPriority w:val="99"/>
    <w:unhideWhenUsed/>
    <w:qFormat/>
    <w:rsid w:val="00915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 w:id="20644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Индекс промышленного производства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Лист1!$B$2:$B$6</c:f>
              <c:numCache>
                <c:formatCode>General</c:formatCode>
                <c:ptCount val="5"/>
                <c:pt idx="0">
                  <c:v>182</c:v>
                </c:pt>
                <c:pt idx="1">
                  <c:v>65.900000000000006</c:v>
                </c:pt>
                <c:pt idx="2">
                  <c:v>98.4</c:v>
                </c:pt>
                <c:pt idx="3">
                  <c:v>97.8</c:v>
                </c:pt>
                <c:pt idx="4">
                  <c:v>97.7</c:v>
                </c:pt>
              </c:numCache>
            </c:numRef>
          </c:val>
          <c:smooth val="0"/>
          <c:extLst>
            <c:ext xmlns:c16="http://schemas.microsoft.com/office/drawing/2014/chart" uri="{C3380CC4-5D6E-409C-BE32-E72D297353CC}">
              <c16:uniqueId val="{00000000-A230-44C4-97FB-40D69ECC2602}"/>
            </c:ext>
          </c:extLst>
        </c:ser>
        <c:ser>
          <c:idx val="1"/>
          <c:order val="1"/>
          <c:tx>
            <c:strRef>
              <c:f>Лист1!$C$1</c:f>
              <c:strCache>
                <c:ptCount val="1"/>
                <c:pt idx="0">
                  <c:v>Оборот розничной торговли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Лист1!$C$2:$C$6</c:f>
              <c:numCache>
                <c:formatCode>General</c:formatCode>
                <c:ptCount val="5"/>
                <c:pt idx="0">
                  <c:v>108.2</c:v>
                </c:pt>
                <c:pt idx="1">
                  <c:v>107.7</c:v>
                </c:pt>
                <c:pt idx="2">
                  <c:v>104.8</c:v>
                </c:pt>
                <c:pt idx="3">
                  <c:v>103.9</c:v>
                </c:pt>
                <c:pt idx="4">
                  <c:v>103.1</c:v>
                </c:pt>
              </c:numCache>
            </c:numRef>
          </c:val>
          <c:smooth val="0"/>
          <c:extLst>
            <c:ext xmlns:c16="http://schemas.microsoft.com/office/drawing/2014/chart" uri="{C3380CC4-5D6E-409C-BE32-E72D297353CC}">
              <c16:uniqueId val="{00000001-A230-44C4-97FB-40D69ECC2602}"/>
            </c:ext>
          </c:extLst>
        </c:ser>
        <c:ser>
          <c:idx val="2"/>
          <c:order val="2"/>
          <c:tx>
            <c:strRef>
              <c:f>Лист1!$D$1</c:f>
              <c:strCache>
                <c:ptCount val="1"/>
                <c:pt idx="0">
                  <c:v>Объем платных услуг населению</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Лист1!$D$2:$D$6</c:f>
              <c:numCache>
                <c:formatCode>General</c:formatCode>
                <c:ptCount val="5"/>
                <c:pt idx="0">
                  <c:v>111.2</c:v>
                </c:pt>
                <c:pt idx="1">
                  <c:v>105.1</c:v>
                </c:pt>
                <c:pt idx="2">
                  <c:v>103.6</c:v>
                </c:pt>
                <c:pt idx="3">
                  <c:v>103</c:v>
                </c:pt>
                <c:pt idx="4">
                  <c:v>102.6</c:v>
                </c:pt>
              </c:numCache>
            </c:numRef>
          </c:val>
          <c:smooth val="0"/>
          <c:extLst>
            <c:ext xmlns:c16="http://schemas.microsoft.com/office/drawing/2014/chart" uri="{C3380CC4-5D6E-409C-BE32-E72D297353CC}">
              <c16:uniqueId val="{00000002-A230-44C4-97FB-40D69ECC2602}"/>
            </c:ext>
          </c:extLst>
        </c:ser>
        <c:ser>
          <c:idx val="3"/>
          <c:order val="3"/>
          <c:tx>
            <c:strRef>
              <c:f>Лист1!$E$1</c:f>
              <c:strCache>
                <c:ptCount val="1"/>
                <c:pt idx="0">
                  <c:v>Инвестиции</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Лист1!$E$2:$E$6</c:f>
              <c:numCache>
                <c:formatCode>General</c:formatCode>
                <c:ptCount val="5"/>
                <c:pt idx="0" formatCode="0.0">
                  <c:v>220</c:v>
                </c:pt>
                <c:pt idx="1">
                  <c:v>80.7</c:v>
                </c:pt>
                <c:pt idx="2">
                  <c:v>100.5</c:v>
                </c:pt>
                <c:pt idx="3">
                  <c:v>100.2</c:v>
                </c:pt>
                <c:pt idx="4">
                  <c:v>104.1</c:v>
                </c:pt>
              </c:numCache>
            </c:numRef>
          </c:val>
          <c:smooth val="0"/>
          <c:extLst>
            <c:ext xmlns:c16="http://schemas.microsoft.com/office/drawing/2014/chart" uri="{C3380CC4-5D6E-409C-BE32-E72D297353CC}">
              <c16:uniqueId val="{00000003-A230-44C4-97FB-40D69ECC2602}"/>
            </c:ext>
          </c:extLst>
        </c:ser>
        <c:ser>
          <c:idx val="4"/>
          <c:order val="4"/>
          <c:tx>
            <c:strRef>
              <c:f>Лист1!$F$1</c:f>
              <c:strCache>
                <c:ptCount val="1"/>
                <c:pt idx="0">
                  <c:v>Продукция с/х</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Лист1!$F$2:$F$6</c:f>
              <c:numCache>
                <c:formatCode>General</c:formatCode>
                <c:ptCount val="5"/>
                <c:pt idx="0">
                  <c:v>105.9</c:v>
                </c:pt>
                <c:pt idx="1">
                  <c:v>82</c:v>
                </c:pt>
                <c:pt idx="2">
                  <c:v>114</c:v>
                </c:pt>
                <c:pt idx="3">
                  <c:v>103.5</c:v>
                </c:pt>
                <c:pt idx="4">
                  <c:v>103.6</c:v>
                </c:pt>
              </c:numCache>
            </c:numRef>
          </c:val>
          <c:smooth val="0"/>
          <c:extLst>
            <c:ext xmlns:c16="http://schemas.microsoft.com/office/drawing/2014/chart" uri="{C3380CC4-5D6E-409C-BE32-E72D297353CC}">
              <c16:uniqueId val="{00000004-A230-44C4-97FB-40D69ECC2602}"/>
            </c:ext>
          </c:extLst>
        </c:ser>
        <c:ser>
          <c:idx val="5"/>
          <c:order val="5"/>
          <c:tx>
            <c:strRef>
              <c:f>Лист1!$G$1</c:f>
              <c:strCache>
                <c:ptCount val="1"/>
                <c:pt idx="0">
                  <c:v>Реальные денежные доходы населения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Лист1!$G$2:$G$6</c:f>
              <c:numCache>
                <c:formatCode>General</c:formatCode>
                <c:ptCount val="5"/>
                <c:pt idx="0">
                  <c:v>101.5</c:v>
                </c:pt>
                <c:pt idx="1">
                  <c:v>101</c:v>
                </c:pt>
                <c:pt idx="2">
                  <c:v>100</c:v>
                </c:pt>
                <c:pt idx="3">
                  <c:v>100.4</c:v>
                </c:pt>
                <c:pt idx="4">
                  <c:v>100.6</c:v>
                </c:pt>
              </c:numCache>
            </c:numRef>
          </c:val>
          <c:smooth val="0"/>
          <c:extLst>
            <c:ext xmlns:c16="http://schemas.microsoft.com/office/drawing/2014/chart" uri="{C3380CC4-5D6E-409C-BE32-E72D297353CC}">
              <c16:uniqueId val="{00000005-A230-44C4-97FB-40D69ECC2602}"/>
            </c:ext>
          </c:extLst>
        </c:ser>
        <c:ser>
          <c:idx val="6"/>
          <c:order val="6"/>
          <c:tx>
            <c:strRef>
              <c:f>Лист1!$H$1</c:f>
              <c:strCache>
                <c:ptCount val="1"/>
                <c:pt idx="0">
                  <c:v>Уровень регистрируемой безработицы</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Лист1!$A$2:$A$6</c:f>
              <c:strCache>
                <c:ptCount val="5"/>
                <c:pt idx="0">
                  <c:v>2023 Отчет</c:v>
                </c:pt>
                <c:pt idx="1">
                  <c:v>2024 Оценка</c:v>
                </c:pt>
                <c:pt idx="2">
                  <c:v>2025 Прогноз</c:v>
                </c:pt>
                <c:pt idx="3">
                  <c:v>2026 Прогноз</c:v>
                </c:pt>
                <c:pt idx="4">
                  <c:v>2027 Прогноз</c:v>
                </c:pt>
              </c:strCache>
            </c:strRef>
          </c:cat>
          <c:val>
            <c:numRef>
              <c:f>Лист1!$H$2:$H$6</c:f>
              <c:numCache>
                <c:formatCode>General</c:formatCode>
                <c:ptCount val="5"/>
                <c:pt idx="0">
                  <c:v>0.67</c:v>
                </c:pt>
                <c:pt idx="1">
                  <c:v>0.66</c:v>
                </c:pt>
                <c:pt idx="2">
                  <c:v>0.65</c:v>
                </c:pt>
                <c:pt idx="3">
                  <c:v>0.64</c:v>
                </c:pt>
                <c:pt idx="4">
                  <c:v>0.63</c:v>
                </c:pt>
              </c:numCache>
            </c:numRef>
          </c:val>
          <c:smooth val="0"/>
          <c:extLst>
            <c:ext xmlns:c16="http://schemas.microsoft.com/office/drawing/2014/chart" uri="{C3380CC4-5D6E-409C-BE32-E72D297353CC}">
              <c16:uniqueId val="{00000006-A230-44C4-97FB-40D69ECC2602}"/>
            </c:ext>
          </c:extLst>
        </c:ser>
        <c:dLbls>
          <c:showLegendKey val="0"/>
          <c:showVal val="0"/>
          <c:showCatName val="0"/>
          <c:showSerName val="0"/>
          <c:showPercent val="0"/>
          <c:showBubbleSize val="0"/>
        </c:dLbls>
        <c:marker val="1"/>
        <c:smooth val="0"/>
        <c:axId val="108578927"/>
        <c:axId val="98717839"/>
      </c:lineChart>
      <c:catAx>
        <c:axId val="10857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98717839"/>
        <c:crosses val="autoZero"/>
        <c:auto val="1"/>
        <c:lblAlgn val="ctr"/>
        <c:lblOffset val="100"/>
        <c:noMultiLvlLbl val="0"/>
      </c:catAx>
      <c:valAx>
        <c:axId val="98717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10857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Платежи за аренду земельных участков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m/d/yyyy</c:formatCode>
                <c:ptCount val="5"/>
                <c:pt idx="0">
                  <c:v>44197</c:v>
                </c:pt>
                <c:pt idx="1">
                  <c:v>44562</c:v>
                </c:pt>
                <c:pt idx="2">
                  <c:v>44927</c:v>
                </c:pt>
                <c:pt idx="3">
                  <c:v>45292</c:v>
                </c:pt>
                <c:pt idx="4">
                  <c:v>45580</c:v>
                </c:pt>
              </c:numCache>
            </c:numRef>
          </c:cat>
          <c:val>
            <c:numRef>
              <c:f>Лист1!$B$2:$B$6</c:f>
              <c:numCache>
                <c:formatCode>General</c:formatCode>
                <c:ptCount val="5"/>
                <c:pt idx="0">
                  <c:v>34147.300000000003</c:v>
                </c:pt>
                <c:pt idx="1">
                  <c:v>33541.1</c:v>
                </c:pt>
                <c:pt idx="2">
                  <c:v>28639.7</c:v>
                </c:pt>
                <c:pt idx="3">
                  <c:v>27729.5</c:v>
                </c:pt>
                <c:pt idx="4">
                  <c:v>55956.7</c:v>
                </c:pt>
              </c:numCache>
            </c:numRef>
          </c:val>
          <c:smooth val="0"/>
          <c:extLst>
            <c:ext xmlns:c16="http://schemas.microsoft.com/office/drawing/2014/chart" uri="{C3380CC4-5D6E-409C-BE32-E72D297353CC}">
              <c16:uniqueId val="{00000000-4F7B-482E-9D6B-77AE953F6669}"/>
            </c:ext>
          </c:extLst>
        </c:ser>
        <c:ser>
          <c:idx val="1"/>
          <c:order val="1"/>
          <c:tx>
            <c:strRef>
              <c:f>Лист1!$C$1</c:f>
              <c:strCache>
                <c:ptCount val="1"/>
                <c:pt idx="0">
                  <c:v>Задолженность по платежам за аренду земельных участков</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m/d/yyyy</c:formatCode>
                <c:ptCount val="5"/>
                <c:pt idx="0">
                  <c:v>44197</c:v>
                </c:pt>
                <c:pt idx="1">
                  <c:v>44562</c:v>
                </c:pt>
                <c:pt idx="2">
                  <c:v>44927</c:v>
                </c:pt>
                <c:pt idx="3">
                  <c:v>45292</c:v>
                </c:pt>
                <c:pt idx="4">
                  <c:v>45580</c:v>
                </c:pt>
              </c:numCache>
            </c:numRef>
          </c:cat>
          <c:val>
            <c:numRef>
              <c:f>Лист1!$C$2:$C$6</c:f>
              <c:numCache>
                <c:formatCode>General</c:formatCode>
                <c:ptCount val="5"/>
                <c:pt idx="0">
                  <c:v>467.9</c:v>
                </c:pt>
                <c:pt idx="1">
                  <c:v>373.9</c:v>
                </c:pt>
                <c:pt idx="2">
                  <c:v>276.2</c:v>
                </c:pt>
                <c:pt idx="3">
                  <c:v>325.60000000000002</c:v>
                </c:pt>
                <c:pt idx="4">
                  <c:v>-200.2</c:v>
                </c:pt>
              </c:numCache>
            </c:numRef>
          </c:val>
          <c:smooth val="0"/>
          <c:extLst>
            <c:ext xmlns:c16="http://schemas.microsoft.com/office/drawing/2014/chart" uri="{C3380CC4-5D6E-409C-BE32-E72D297353CC}">
              <c16:uniqueId val="{00000001-4F7B-482E-9D6B-77AE953F6669}"/>
            </c:ext>
          </c:extLst>
        </c:ser>
        <c:dLbls>
          <c:showLegendKey val="0"/>
          <c:showVal val="0"/>
          <c:showCatName val="0"/>
          <c:showSerName val="0"/>
          <c:showPercent val="0"/>
          <c:showBubbleSize val="0"/>
        </c:dLbls>
        <c:marker val="1"/>
        <c:smooth val="0"/>
        <c:axId val="1660889536"/>
        <c:axId val="1660891456"/>
      </c:lineChart>
      <c:dateAx>
        <c:axId val="1660889536"/>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60891456"/>
        <c:crosses val="autoZero"/>
        <c:auto val="1"/>
        <c:lblOffset val="100"/>
        <c:baseTimeUnit val="months"/>
      </c:dateAx>
      <c:valAx>
        <c:axId val="166089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6088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5.6712962962962965E-2"/>
          <c:y val="4.3650793650793648E-2"/>
          <c:w val="0.43518518518518517"/>
          <c:h val="0.74603174603174605"/>
        </c:manualLayout>
      </c:layout>
      <c:doughnutChart>
        <c:varyColors val="1"/>
        <c:ser>
          <c:idx val="0"/>
          <c:order val="0"/>
          <c:tx>
            <c:strRef>
              <c:f>Лист1!$B$1</c:f>
              <c:strCache>
                <c:ptCount val="1"/>
                <c:pt idx="0">
                  <c:v>Столбец1</c:v>
                </c:pt>
              </c:strCache>
            </c:strRef>
          </c:tx>
          <c:dPt>
            <c:idx val="0"/>
            <c:bubble3D val="0"/>
            <c:spPr>
              <a:solidFill>
                <a:schemeClr val="accent4">
                  <a:shade val="40000"/>
                </a:schemeClr>
              </a:solidFill>
              <a:ln w="19050">
                <a:solidFill>
                  <a:schemeClr val="lt1"/>
                </a:solidFill>
              </a:ln>
              <a:effectLst/>
            </c:spPr>
            <c:extLst>
              <c:ext xmlns:c16="http://schemas.microsoft.com/office/drawing/2014/chart" uri="{C3380CC4-5D6E-409C-BE32-E72D297353CC}">
                <c16:uniqueId val="{00000001-B5DE-4563-8893-BDC1C59807BA}"/>
              </c:ext>
            </c:extLst>
          </c:dPt>
          <c:dPt>
            <c:idx val="1"/>
            <c:bubble3D val="0"/>
            <c:spPr>
              <a:solidFill>
                <a:schemeClr val="accent4">
                  <a:shade val="51000"/>
                </a:schemeClr>
              </a:solidFill>
              <a:ln w="19050">
                <a:solidFill>
                  <a:schemeClr val="lt1"/>
                </a:solidFill>
              </a:ln>
              <a:effectLst/>
            </c:spPr>
            <c:extLst>
              <c:ext xmlns:c16="http://schemas.microsoft.com/office/drawing/2014/chart" uri="{C3380CC4-5D6E-409C-BE32-E72D297353CC}">
                <c16:uniqueId val="{00000003-B5DE-4563-8893-BDC1C59807BA}"/>
              </c:ext>
            </c:extLst>
          </c:dPt>
          <c:dPt>
            <c:idx val="2"/>
            <c:bubble3D val="0"/>
            <c:spPr>
              <a:solidFill>
                <a:schemeClr val="accent4">
                  <a:shade val="62000"/>
                </a:schemeClr>
              </a:solidFill>
              <a:ln w="19050">
                <a:solidFill>
                  <a:schemeClr val="lt1"/>
                </a:solidFill>
              </a:ln>
              <a:effectLst/>
            </c:spPr>
            <c:extLst>
              <c:ext xmlns:c16="http://schemas.microsoft.com/office/drawing/2014/chart" uri="{C3380CC4-5D6E-409C-BE32-E72D297353CC}">
                <c16:uniqueId val="{00000005-B5DE-4563-8893-BDC1C59807BA}"/>
              </c:ext>
            </c:extLst>
          </c:dPt>
          <c:dPt>
            <c:idx val="3"/>
            <c:bubble3D val="0"/>
            <c:spPr>
              <a:solidFill>
                <a:schemeClr val="accent4">
                  <a:shade val="73000"/>
                </a:schemeClr>
              </a:solidFill>
              <a:ln w="19050">
                <a:solidFill>
                  <a:schemeClr val="lt1"/>
                </a:solidFill>
              </a:ln>
              <a:effectLst/>
            </c:spPr>
            <c:extLst>
              <c:ext xmlns:c16="http://schemas.microsoft.com/office/drawing/2014/chart" uri="{C3380CC4-5D6E-409C-BE32-E72D297353CC}">
                <c16:uniqueId val="{00000007-B5DE-4563-8893-BDC1C59807BA}"/>
              </c:ext>
            </c:extLst>
          </c:dPt>
          <c:dPt>
            <c:idx val="4"/>
            <c:bubble3D val="0"/>
            <c:spPr>
              <a:solidFill>
                <a:schemeClr val="accent4">
                  <a:shade val="83000"/>
                </a:schemeClr>
              </a:solidFill>
              <a:ln w="19050">
                <a:solidFill>
                  <a:schemeClr val="lt1"/>
                </a:solidFill>
              </a:ln>
              <a:effectLst/>
            </c:spPr>
            <c:extLst>
              <c:ext xmlns:c16="http://schemas.microsoft.com/office/drawing/2014/chart" uri="{C3380CC4-5D6E-409C-BE32-E72D297353CC}">
                <c16:uniqueId val="{00000009-B5DE-4563-8893-BDC1C59807BA}"/>
              </c:ext>
            </c:extLst>
          </c:dPt>
          <c:dPt>
            <c:idx val="5"/>
            <c:bubble3D val="0"/>
            <c:spPr>
              <a:solidFill>
                <a:schemeClr val="accent4">
                  <a:shade val="94000"/>
                </a:schemeClr>
              </a:solidFill>
              <a:ln w="19050">
                <a:solidFill>
                  <a:schemeClr val="lt1"/>
                </a:solidFill>
              </a:ln>
              <a:effectLst/>
            </c:spPr>
            <c:extLst>
              <c:ext xmlns:c16="http://schemas.microsoft.com/office/drawing/2014/chart" uri="{C3380CC4-5D6E-409C-BE32-E72D297353CC}">
                <c16:uniqueId val="{0000000B-B5DE-4563-8893-BDC1C59807BA}"/>
              </c:ext>
            </c:extLst>
          </c:dPt>
          <c:dPt>
            <c:idx val="6"/>
            <c:bubble3D val="0"/>
            <c:spPr>
              <a:solidFill>
                <a:schemeClr val="accent4">
                  <a:tint val="95000"/>
                </a:schemeClr>
              </a:solidFill>
              <a:ln w="19050">
                <a:solidFill>
                  <a:schemeClr val="lt1"/>
                </a:solidFill>
              </a:ln>
              <a:effectLst/>
            </c:spPr>
            <c:extLst>
              <c:ext xmlns:c16="http://schemas.microsoft.com/office/drawing/2014/chart" uri="{C3380CC4-5D6E-409C-BE32-E72D297353CC}">
                <c16:uniqueId val="{0000000D-B5DE-4563-8893-BDC1C59807BA}"/>
              </c:ext>
            </c:extLst>
          </c:dPt>
          <c:dPt>
            <c:idx val="7"/>
            <c:bubble3D val="0"/>
            <c:spPr>
              <a:solidFill>
                <a:schemeClr val="accent4">
                  <a:tint val="84000"/>
                </a:schemeClr>
              </a:solidFill>
              <a:ln w="19050">
                <a:solidFill>
                  <a:schemeClr val="lt1"/>
                </a:solidFill>
              </a:ln>
              <a:effectLst/>
            </c:spPr>
            <c:extLst>
              <c:ext xmlns:c16="http://schemas.microsoft.com/office/drawing/2014/chart" uri="{C3380CC4-5D6E-409C-BE32-E72D297353CC}">
                <c16:uniqueId val="{0000000F-B5DE-4563-8893-BDC1C59807BA}"/>
              </c:ext>
            </c:extLst>
          </c:dPt>
          <c:dPt>
            <c:idx val="8"/>
            <c:bubble3D val="0"/>
            <c:spPr>
              <a:solidFill>
                <a:schemeClr val="accent4">
                  <a:tint val="74000"/>
                </a:schemeClr>
              </a:solidFill>
              <a:ln w="19050">
                <a:solidFill>
                  <a:schemeClr val="lt1"/>
                </a:solidFill>
              </a:ln>
              <a:effectLst/>
            </c:spPr>
            <c:extLst>
              <c:ext xmlns:c16="http://schemas.microsoft.com/office/drawing/2014/chart" uri="{C3380CC4-5D6E-409C-BE32-E72D297353CC}">
                <c16:uniqueId val="{00000011-B5DE-4563-8893-BDC1C59807BA}"/>
              </c:ext>
            </c:extLst>
          </c:dPt>
          <c:dPt>
            <c:idx val="9"/>
            <c:bubble3D val="0"/>
            <c:spPr>
              <a:solidFill>
                <a:schemeClr val="accent4">
                  <a:tint val="63000"/>
                </a:schemeClr>
              </a:solidFill>
              <a:ln w="19050">
                <a:solidFill>
                  <a:schemeClr val="lt1"/>
                </a:solidFill>
              </a:ln>
              <a:effectLst/>
            </c:spPr>
            <c:extLst>
              <c:ext xmlns:c16="http://schemas.microsoft.com/office/drawing/2014/chart" uri="{C3380CC4-5D6E-409C-BE32-E72D297353CC}">
                <c16:uniqueId val="{00000013-B5DE-4563-8893-BDC1C59807BA}"/>
              </c:ext>
            </c:extLst>
          </c:dPt>
          <c:dPt>
            <c:idx val="10"/>
            <c:bubble3D val="0"/>
            <c:spPr>
              <a:solidFill>
                <a:schemeClr val="accent4">
                  <a:tint val="52000"/>
                </a:schemeClr>
              </a:solidFill>
              <a:ln w="19050">
                <a:solidFill>
                  <a:schemeClr val="lt1"/>
                </a:solidFill>
              </a:ln>
              <a:effectLst/>
            </c:spPr>
            <c:extLst>
              <c:ext xmlns:c16="http://schemas.microsoft.com/office/drawing/2014/chart" uri="{C3380CC4-5D6E-409C-BE32-E72D297353CC}">
                <c16:uniqueId val="{00000015-B5DE-4563-8893-BDC1C59807BA}"/>
              </c:ext>
            </c:extLst>
          </c:dPt>
          <c:dPt>
            <c:idx val="11"/>
            <c:bubble3D val="0"/>
            <c:spPr>
              <a:solidFill>
                <a:schemeClr val="accent4">
                  <a:tint val="41000"/>
                </a:schemeClr>
              </a:solidFill>
              <a:ln w="19050">
                <a:solidFill>
                  <a:schemeClr val="lt1"/>
                </a:solidFill>
              </a:ln>
              <a:effectLst/>
            </c:spPr>
            <c:extLst>
              <c:ext xmlns:c16="http://schemas.microsoft.com/office/drawing/2014/chart" uri="{C3380CC4-5D6E-409C-BE32-E72D297353CC}">
                <c16:uniqueId val="{00000017-B5DE-4563-8893-BDC1C59807BA}"/>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МП Развитие образования - 669 881,7 тыс. руб.</c:v>
                </c:pt>
                <c:pt idx="1">
                  <c:v>МП Развитие культуры и туризма - 54 293,5 тыс. руб.</c:v>
                </c:pt>
                <c:pt idx="2">
                  <c:v>МП Развитие физической культуры и спорта - 51 089,0 тыс. руб.</c:v>
                </c:pt>
                <c:pt idx="3">
                  <c:v>МП Обеспечение доступным и комфортным жильем - 7 778,9 тыс. руб.</c:v>
                </c:pt>
                <c:pt idx="4">
                  <c:v>МП Обеспечение мероптиятий по ГО и ЧС - 10 337,6 тыс. руб.</c:v>
                </c:pt>
                <c:pt idx="5">
                  <c:v>МП Охрана окружающей среды - 163,0 тыс. руб.</c:v>
                </c:pt>
                <c:pt idx="6">
                  <c:v>МП Экономическое развитие - 4 410,0 тыс. руб.</c:v>
                </c:pt>
                <c:pt idx="7">
                  <c:v>МП Развитие транспортной системы - 97 851,2 тыс. руб.</c:v>
                </c:pt>
                <c:pt idx="8">
                  <c:v>МП Развитие сельского хозяйства - 2 772,1 тыс. руб.</c:v>
                </c:pt>
                <c:pt idx="9">
                  <c:v>МП Управление муниципальным имуществом - 44 700,8 тыс. руб.</c:v>
                </c:pt>
                <c:pt idx="10">
                  <c:v>МП Управление муниципальными финансами - 111 977,7 тыс. руб.</c:v>
                </c:pt>
                <c:pt idx="11">
                  <c:v>МП Муниципальное управление и гражданское общество - 67 977,2 тыс. руб.</c:v>
                </c:pt>
              </c:strCache>
            </c:strRef>
          </c:cat>
          <c:val>
            <c:numRef>
              <c:f>Лист1!$B$2:$B$13</c:f>
              <c:numCache>
                <c:formatCode>General</c:formatCode>
                <c:ptCount val="12"/>
                <c:pt idx="0">
                  <c:v>59.6</c:v>
                </c:pt>
                <c:pt idx="1">
                  <c:v>4.8</c:v>
                </c:pt>
                <c:pt idx="2">
                  <c:v>4.5</c:v>
                </c:pt>
                <c:pt idx="3">
                  <c:v>0.7</c:v>
                </c:pt>
                <c:pt idx="4">
                  <c:v>0.9</c:v>
                </c:pt>
                <c:pt idx="5">
                  <c:v>0.1</c:v>
                </c:pt>
                <c:pt idx="6">
                  <c:v>0.4</c:v>
                </c:pt>
                <c:pt idx="7">
                  <c:v>8.6999999999999993</c:v>
                </c:pt>
                <c:pt idx="8">
                  <c:v>0.3</c:v>
                </c:pt>
                <c:pt idx="9" formatCode="0.0">
                  <c:v>4</c:v>
                </c:pt>
                <c:pt idx="10" formatCode="0.0">
                  <c:v>10</c:v>
                </c:pt>
                <c:pt idx="11" formatCode="0.0">
                  <c:v>6</c:v>
                </c:pt>
              </c:numCache>
            </c:numRef>
          </c:val>
          <c:extLst>
            <c:ext xmlns:c16="http://schemas.microsoft.com/office/drawing/2014/chart" uri="{C3380CC4-5D6E-409C-BE32-E72D297353CC}">
              <c16:uniqueId val="{00000000-1145-49DC-AD47-F60DD000039D}"/>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8475916754749535"/>
          <c:y val="8.1670199878861302E-2"/>
          <c:w val="0.40317446744496305"/>
          <c:h val="0.8366596002422773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5.6712962962962965E-2"/>
          <c:y val="4.3650793650793648E-2"/>
          <c:w val="0.47222222222222221"/>
          <c:h val="0.80952380952380953"/>
        </c:manualLayout>
      </c:layout>
      <c:doughnutChart>
        <c:varyColors val="1"/>
        <c:ser>
          <c:idx val="0"/>
          <c:order val="0"/>
          <c:tx>
            <c:strRef>
              <c:f>Лист1!$B$1</c:f>
              <c:strCache>
                <c:ptCount val="1"/>
                <c:pt idx="0">
                  <c:v>Продажи</c:v>
                </c:pt>
              </c:strCache>
            </c:strRef>
          </c:tx>
          <c:dPt>
            <c:idx val="0"/>
            <c:bubble3D val="0"/>
            <c:spPr>
              <a:solidFill>
                <a:schemeClr val="accent2">
                  <a:shade val="40000"/>
                </a:schemeClr>
              </a:solidFill>
              <a:ln w="19050">
                <a:solidFill>
                  <a:schemeClr val="lt1"/>
                </a:solidFill>
              </a:ln>
              <a:effectLst/>
            </c:spPr>
            <c:extLst>
              <c:ext xmlns:c16="http://schemas.microsoft.com/office/drawing/2014/chart" uri="{C3380CC4-5D6E-409C-BE32-E72D297353CC}">
                <c16:uniqueId val="{00000001-3718-4A04-A321-7F97B671804A}"/>
              </c:ext>
            </c:extLst>
          </c:dPt>
          <c:dPt>
            <c:idx val="1"/>
            <c:bubble3D val="0"/>
            <c:spPr>
              <a:solidFill>
                <a:schemeClr val="accent2">
                  <a:shade val="51000"/>
                </a:schemeClr>
              </a:solidFill>
              <a:ln w="19050">
                <a:solidFill>
                  <a:schemeClr val="lt1"/>
                </a:solidFill>
              </a:ln>
              <a:effectLst/>
            </c:spPr>
            <c:extLst>
              <c:ext xmlns:c16="http://schemas.microsoft.com/office/drawing/2014/chart" uri="{C3380CC4-5D6E-409C-BE32-E72D297353CC}">
                <c16:uniqueId val="{00000003-3718-4A04-A321-7F97B671804A}"/>
              </c:ext>
            </c:extLst>
          </c:dPt>
          <c:dPt>
            <c:idx val="2"/>
            <c:bubble3D val="0"/>
            <c:spPr>
              <a:solidFill>
                <a:schemeClr val="accent2">
                  <a:shade val="62000"/>
                </a:schemeClr>
              </a:solidFill>
              <a:ln w="19050">
                <a:solidFill>
                  <a:schemeClr val="lt1"/>
                </a:solidFill>
              </a:ln>
              <a:effectLst/>
            </c:spPr>
            <c:extLst>
              <c:ext xmlns:c16="http://schemas.microsoft.com/office/drawing/2014/chart" uri="{C3380CC4-5D6E-409C-BE32-E72D297353CC}">
                <c16:uniqueId val="{00000005-3718-4A04-A321-7F97B671804A}"/>
              </c:ext>
            </c:extLst>
          </c:dPt>
          <c:dPt>
            <c:idx val="3"/>
            <c:bubble3D val="0"/>
            <c:spPr>
              <a:solidFill>
                <a:schemeClr val="accent2">
                  <a:shade val="73000"/>
                </a:schemeClr>
              </a:solidFill>
              <a:ln w="19050">
                <a:solidFill>
                  <a:schemeClr val="lt1"/>
                </a:solidFill>
              </a:ln>
              <a:effectLst/>
            </c:spPr>
            <c:extLst>
              <c:ext xmlns:c16="http://schemas.microsoft.com/office/drawing/2014/chart" uri="{C3380CC4-5D6E-409C-BE32-E72D297353CC}">
                <c16:uniqueId val="{00000007-3718-4A04-A321-7F97B671804A}"/>
              </c:ext>
            </c:extLst>
          </c:dPt>
          <c:dPt>
            <c:idx val="4"/>
            <c:bubble3D val="0"/>
            <c:spPr>
              <a:solidFill>
                <a:schemeClr val="accent2">
                  <a:shade val="83000"/>
                </a:schemeClr>
              </a:solidFill>
              <a:ln w="19050">
                <a:solidFill>
                  <a:schemeClr val="lt1"/>
                </a:solidFill>
              </a:ln>
              <a:effectLst/>
            </c:spPr>
            <c:extLst>
              <c:ext xmlns:c16="http://schemas.microsoft.com/office/drawing/2014/chart" uri="{C3380CC4-5D6E-409C-BE32-E72D297353CC}">
                <c16:uniqueId val="{00000009-3718-4A04-A321-7F97B671804A}"/>
              </c:ext>
            </c:extLst>
          </c:dPt>
          <c:dPt>
            <c:idx val="5"/>
            <c:bubble3D val="0"/>
            <c:spPr>
              <a:solidFill>
                <a:schemeClr val="accent2">
                  <a:shade val="94000"/>
                </a:schemeClr>
              </a:solidFill>
              <a:ln w="19050">
                <a:solidFill>
                  <a:schemeClr val="lt1"/>
                </a:solidFill>
              </a:ln>
              <a:effectLst/>
            </c:spPr>
            <c:extLst>
              <c:ext xmlns:c16="http://schemas.microsoft.com/office/drawing/2014/chart" uri="{C3380CC4-5D6E-409C-BE32-E72D297353CC}">
                <c16:uniqueId val="{0000000B-3718-4A04-A321-7F97B671804A}"/>
              </c:ext>
            </c:extLst>
          </c:dPt>
          <c:dPt>
            <c:idx val="6"/>
            <c:bubble3D val="0"/>
            <c:spPr>
              <a:solidFill>
                <a:schemeClr val="accent2">
                  <a:tint val="95000"/>
                </a:schemeClr>
              </a:solidFill>
              <a:ln w="19050">
                <a:solidFill>
                  <a:schemeClr val="lt1"/>
                </a:solidFill>
              </a:ln>
              <a:effectLst/>
            </c:spPr>
            <c:extLst>
              <c:ext xmlns:c16="http://schemas.microsoft.com/office/drawing/2014/chart" uri="{C3380CC4-5D6E-409C-BE32-E72D297353CC}">
                <c16:uniqueId val="{0000000D-3718-4A04-A321-7F97B671804A}"/>
              </c:ext>
            </c:extLst>
          </c:dPt>
          <c:dPt>
            <c:idx val="7"/>
            <c:bubble3D val="0"/>
            <c:spPr>
              <a:solidFill>
                <a:schemeClr val="accent2">
                  <a:tint val="84000"/>
                </a:schemeClr>
              </a:solidFill>
              <a:ln w="19050">
                <a:solidFill>
                  <a:schemeClr val="lt1"/>
                </a:solidFill>
              </a:ln>
              <a:effectLst/>
            </c:spPr>
            <c:extLst>
              <c:ext xmlns:c16="http://schemas.microsoft.com/office/drawing/2014/chart" uri="{C3380CC4-5D6E-409C-BE32-E72D297353CC}">
                <c16:uniqueId val="{0000000F-3718-4A04-A321-7F97B671804A}"/>
              </c:ext>
            </c:extLst>
          </c:dPt>
          <c:dPt>
            <c:idx val="8"/>
            <c:bubble3D val="0"/>
            <c:spPr>
              <a:solidFill>
                <a:schemeClr val="accent2">
                  <a:tint val="74000"/>
                </a:schemeClr>
              </a:solidFill>
              <a:ln w="19050">
                <a:solidFill>
                  <a:schemeClr val="lt1"/>
                </a:solidFill>
              </a:ln>
              <a:effectLst/>
            </c:spPr>
            <c:extLst>
              <c:ext xmlns:c16="http://schemas.microsoft.com/office/drawing/2014/chart" uri="{C3380CC4-5D6E-409C-BE32-E72D297353CC}">
                <c16:uniqueId val="{00000011-3718-4A04-A321-7F97B671804A}"/>
              </c:ext>
            </c:extLst>
          </c:dPt>
          <c:dPt>
            <c:idx val="9"/>
            <c:bubble3D val="0"/>
            <c:spPr>
              <a:solidFill>
                <a:schemeClr val="accent2">
                  <a:tint val="63000"/>
                </a:schemeClr>
              </a:solidFill>
              <a:ln w="19050">
                <a:solidFill>
                  <a:schemeClr val="lt1"/>
                </a:solidFill>
              </a:ln>
              <a:effectLst/>
            </c:spPr>
            <c:extLst>
              <c:ext xmlns:c16="http://schemas.microsoft.com/office/drawing/2014/chart" uri="{C3380CC4-5D6E-409C-BE32-E72D297353CC}">
                <c16:uniqueId val="{00000013-3718-4A04-A321-7F97B671804A}"/>
              </c:ext>
            </c:extLst>
          </c:dPt>
          <c:dPt>
            <c:idx val="10"/>
            <c:bubble3D val="0"/>
            <c:spPr>
              <a:solidFill>
                <a:schemeClr val="accent2">
                  <a:tint val="52000"/>
                </a:schemeClr>
              </a:solidFill>
              <a:ln w="19050">
                <a:solidFill>
                  <a:schemeClr val="lt1"/>
                </a:solidFill>
              </a:ln>
              <a:effectLst/>
            </c:spPr>
            <c:extLst>
              <c:ext xmlns:c16="http://schemas.microsoft.com/office/drawing/2014/chart" uri="{C3380CC4-5D6E-409C-BE32-E72D297353CC}">
                <c16:uniqueId val="{00000015-3718-4A04-A321-7F97B671804A}"/>
              </c:ext>
            </c:extLst>
          </c:dPt>
          <c:dPt>
            <c:idx val="11"/>
            <c:bubble3D val="0"/>
            <c:spPr>
              <a:solidFill>
                <a:schemeClr val="accent2">
                  <a:tint val="41000"/>
                </a:schemeClr>
              </a:solidFill>
              <a:ln w="19050">
                <a:solidFill>
                  <a:schemeClr val="lt1"/>
                </a:solidFill>
              </a:ln>
              <a:effectLst/>
            </c:spPr>
            <c:extLst>
              <c:ext xmlns:c16="http://schemas.microsoft.com/office/drawing/2014/chart" uri="{C3380CC4-5D6E-409C-BE32-E72D297353CC}">
                <c16:uniqueId val="{00000017-3718-4A04-A321-7F97B671804A}"/>
              </c:ext>
            </c:extLst>
          </c:dPt>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Общенациональные вопросы - 134 157,6 тыс. руб.</c:v>
                </c:pt>
                <c:pt idx="1">
                  <c:v>Национальная оборона - 100,0 тыс. руб.</c:v>
                </c:pt>
                <c:pt idx="2">
                  <c:v>Национальная безопасность - 10 337,6 тыс. руб.</c:v>
                </c:pt>
                <c:pt idx="3">
                  <c:v>Национальная экономика - 94 433,1 тыс. руб.</c:v>
                </c:pt>
                <c:pt idx="4">
                  <c:v>ЖКХ - 19 651,0 тыс. руб.</c:v>
                </c:pt>
                <c:pt idx="5">
                  <c:v>Охрана окружающей среды - 163,0 тыс. руб.</c:v>
                </c:pt>
                <c:pt idx="6">
                  <c:v>Образование - 675 362,8 тыс. руб.</c:v>
                </c:pt>
                <c:pt idx="7">
                  <c:v>Культура и кенематография - 32 285,0 тыс. руб.</c:v>
                </c:pt>
                <c:pt idx="8">
                  <c:v>Социальная политика - 26 702,0 тыс. руб.</c:v>
                </c:pt>
                <c:pt idx="9">
                  <c:v>Физическая культура и спорт - 51 089,0 тыс. руб.</c:v>
                </c:pt>
                <c:pt idx="10">
                  <c:v>Обслуживание муниципального долга - 4,1 тыс. руб.</c:v>
                </c:pt>
                <c:pt idx="11">
                  <c:v>Межбюджетные трансферты общего характера бюджетам муниципальных образований - 80 410,9 тыс. руб.</c:v>
                </c:pt>
              </c:strCache>
            </c:strRef>
          </c:cat>
          <c:val>
            <c:numRef>
              <c:f>Лист1!$B$2:$B$13</c:f>
              <c:numCache>
                <c:formatCode>General</c:formatCode>
                <c:ptCount val="12"/>
                <c:pt idx="0">
                  <c:v>8.1999999999999993</c:v>
                </c:pt>
                <c:pt idx="1">
                  <c:v>7.4999999999999997E-2</c:v>
                </c:pt>
                <c:pt idx="2">
                  <c:v>0.9</c:v>
                </c:pt>
                <c:pt idx="3">
                  <c:v>8.4</c:v>
                </c:pt>
                <c:pt idx="4">
                  <c:v>1.7</c:v>
                </c:pt>
                <c:pt idx="5">
                  <c:v>7.4999999999999997E-2</c:v>
                </c:pt>
                <c:pt idx="6" formatCode="0.0">
                  <c:v>60</c:v>
                </c:pt>
                <c:pt idx="7">
                  <c:v>2.9</c:v>
                </c:pt>
                <c:pt idx="8">
                  <c:v>2.4</c:v>
                </c:pt>
                <c:pt idx="9">
                  <c:v>4.5</c:v>
                </c:pt>
                <c:pt idx="10">
                  <c:v>0.05</c:v>
                </c:pt>
                <c:pt idx="11">
                  <c:v>7.1</c:v>
                </c:pt>
              </c:numCache>
            </c:numRef>
          </c:val>
          <c:extLst>
            <c:ext xmlns:c16="http://schemas.microsoft.com/office/drawing/2014/chart" uri="{C3380CC4-5D6E-409C-BE32-E72D297353CC}">
              <c16:uniqueId val="{00000000-D412-4FF4-B4B7-C4745218513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54643048845947395"/>
          <c:y val="6.8532569792412318E-2"/>
          <c:w val="0.44068706387546969"/>
          <c:h val="0.862934860415175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r>
              <a:rPr lang="ru-RU" sz="1100" b="1" i="0" baseline="0">
                <a:solidFill>
                  <a:sysClr val="windowText" lastClr="000000"/>
                </a:solidFill>
                <a:latin typeface="Times New Roman" panose="02020603050405020304" pitchFamily="18" charset="0"/>
              </a:rPr>
              <a:t>МП с финансовым обеспечением от 1 000 до 16 000 тыс. рублей</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2024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Обеспечение доступным и комфортным жильем - - 49,6 %</c:v>
                </c:pt>
                <c:pt idx="1">
                  <c:v>Обеспечение мероприятий по ГО и ЧС - + 98,3 %</c:v>
                </c:pt>
                <c:pt idx="2">
                  <c:v>Охрана окружающей среды - в 47,8 раз</c:v>
                </c:pt>
                <c:pt idx="3">
                  <c:v>Экономическое развитие - + 53,9 %</c:v>
                </c:pt>
                <c:pt idx="4">
                  <c:v>Развитие сельского хозяйства - в 10,4 раза</c:v>
                </c:pt>
              </c:strCache>
            </c:strRef>
          </c:cat>
          <c:val>
            <c:numRef>
              <c:f>Лист1!$B$2:$B$6</c:f>
              <c:numCache>
                <c:formatCode>#,##0.00</c:formatCode>
                <c:ptCount val="5"/>
                <c:pt idx="0">
                  <c:v>15437.6</c:v>
                </c:pt>
                <c:pt idx="1">
                  <c:v>5214.3999999999996</c:v>
                </c:pt>
                <c:pt idx="2">
                  <c:v>7787.9</c:v>
                </c:pt>
                <c:pt idx="3">
                  <c:v>2865</c:v>
                </c:pt>
                <c:pt idx="4" formatCode="0.0">
                  <c:v>267</c:v>
                </c:pt>
              </c:numCache>
            </c:numRef>
          </c:val>
          <c:extLst>
            <c:ext xmlns:c16="http://schemas.microsoft.com/office/drawing/2014/chart" uri="{C3380CC4-5D6E-409C-BE32-E72D297353CC}">
              <c16:uniqueId val="{00000000-5811-4FCC-9F26-B8CC1C04E775}"/>
            </c:ext>
          </c:extLst>
        </c:ser>
        <c:ser>
          <c:idx val="1"/>
          <c:order val="1"/>
          <c:tx>
            <c:strRef>
              <c:f>Лист1!$C$1</c:f>
              <c:strCache>
                <c:ptCount val="1"/>
                <c:pt idx="0">
                  <c:v>2025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Обеспечение доступным и комфортным жильем - - 49,6 %</c:v>
                </c:pt>
                <c:pt idx="1">
                  <c:v>Обеспечение мероприятий по ГО и ЧС - + 98,3 %</c:v>
                </c:pt>
                <c:pt idx="2">
                  <c:v>Охрана окружающей среды - в 47,8 раз</c:v>
                </c:pt>
                <c:pt idx="3">
                  <c:v>Экономическое развитие - + 53,9 %</c:v>
                </c:pt>
                <c:pt idx="4">
                  <c:v>Развитие сельского хозяйства - в 10,4 раза</c:v>
                </c:pt>
              </c:strCache>
            </c:strRef>
          </c:cat>
          <c:val>
            <c:numRef>
              <c:f>Лист1!$C$2:$C$6</c:f>
              <c:numCache>
                <c:formatCode>#,##0.00</c:formatCode>
                <c:ptCount val="5"/>
                <c:pt idx="0">
                  <c:v>7778.9</c:v>
                </c:pt>
                <c:pt idx="1">
                  <c:v>10337.6</c:v>
                </c:pt>
                <c:pt idx="2" formatCode="0.0">
                  <c:v>163</c:v>
                </c:pt>
                <c:pt idx="3">
                  <c:v>4410</c:v>
                </c:pt>
                <c:pt idx="4">
                  <c:v>2772.1</c:v>
                </c:pt>
              </c:numCache>
            </c:numRef>
          </c:val>
          <c:extLst>
            <c:ext xmlns:c16="http://schemas.microsoft.com/office/drawing/2014/chart" uri="{C3380CC4-5D6E-409C-BE32-E72D297353CC}">
              <c16:uniqueId val="{00000001-5811-4FCC-9F26-B8CC1C04E775}"/>
            </c:ext>
          </c:extLst>
        </c:ser>
        <c:dLbls>
          <c:showLegendKey val="0"/>
          <c:showVal val="0"/>
          <c:showCatName val="0"/>
          <c:showSerName val="0"/>
          <c:showPercent val="0"/>
          <c:showBubbleSize val="0"/>
        </c:dLbls>
        <c:gapWidth val="182"/>
        <c:axId val="648607808"/>
        <c:axId val="648611168"/>
      </c:barChart>
      <c:catAx>
        <c:axId val="64860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48611168"/>
        <c:crosses val="autoZero"/>
        <c:auto val="1"/>
        <c:lblAlgn val="ctr"/>
        <c:lblOffset val="100"/>
        <c:noMultiLvlLbl val="0"/>
      </c:catAx>
      <c:valAx>
        <c:axId val="6486111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860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r>
              <a:rPr lang="ru-RU" sz="1100" b="1" i="0" baseline="0">
                <a:solidFill>
                  <a:sysClr val="windowText" lastClr="000000"/>
                </a:solidFill>
                <a:latin typeface="Times New Roman" panose="02020603050405020304" pitchFamily="18" charset="0"/>
              </a:rPr>
              <a:t>МП с финансовым обеспечением от 16 000 до 80 000 тыс. рублей</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0.48237014781047105"/>
          <c:y val="0.15489935644165476"/>
          <c:w val="0.4720102914767233"/>
          <c:h val="0.62648434070296377"/>
        </c:manualLayout>
      </c:layout>
      <c:barChart>
        <c:barDir val="bar"/>
        <c:grouping val="clustered"/>
        <c:varyColors val="0"/>
        <c:ser>
          <c:idx val="0"/>
          <c:order val="0"/>
          <c:tx>
            <c:strRef>
              <c:f>Лист1!$B$1</c:f>
              <c:strCache>
                <c:ptCount val="1"/>
                <c:pt idx="0">
                  <c:v>2024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Развитие культуры и туризма - + 15,3 %</c:v>
                </c:pt>
                <c:pt idx="1">
                  <c:v>Развитие физической культуры и спорта - + 59,1 %</c:v>
                </c:pt>
                <c:pt idx="2">
                  <c:v>Управление муниципальным имуществом - в 7,8 раз</c:v>
                </c:pt>
                <c:pt idx="3">
                  <c:v>Муниципальное управление и гражданское общество - + 14,3 %</c:v>
                </c:pt>
              </c:strCache>
            </c:strRef>
          </c:cat>
          <c:val>
            <c:numRef>
              <c:f>Лист1!$B$2:$B$5</c:f>
              <c:numCache>
                <c:formatCode>0.0</c:formatCode>
                <c:ptCount val="4"/>
                <c:pt idx="0">
                  <c:v>47103</c:v>
                </c:pt>
                <c:pt idx="1">
                  <c:v>32119.5</c:v>
                </c:pt>
                <c:pt idx="2">
                  <c:v>5763.3</c:v>
                </c:pt>
                <c:pt idx="3">
                  <c:v>59479.8</c:v>
                </c:pt>
              </c:numCache>
            </c:numRef>
          </c:val>
          <c:extLst>
            <c:ext xmlns:c16="http://schemas.microsoft.com/office/drawing/2014/chart" uri="{C3380CC4-5D6E-409C-BE32-E72D297353CC}">
              <c16:uniqueId val="{00000000-7567-4C28-9497-65706CCEB663}"/>
            </c:ext>
          </c:extLst>
        </c:ser>
        <c:ser>
          <c:idx val="1"/>
          <c:order val="1"/>
          <c:tx>
            <c:strRef>
              <c:f>Лист1!$C$1</c:f>
              <c:strCache>
                <c:ptCount val="1"/>
                <c:pt idx="0">
                  <c:v>2025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Развитие культуры и туризма - + 15,3 %</c:v>
                </c:pt>
                <c:pt idx="1">
                  <c:v>Развитие физической культуры и спорта - + 59,1 %</c:v>
                </c:pt>
                <c:pt idx="2">
                  <c:v>Управление муниципальным имуществом - в 7,8 раз</c:v>
                </c:pt>
                <c:pt idx="3">
                  <c:v>Муниципальное управление и гражданское общество - + 14,3 %</c:v>
                </c:pt>
              </c:strCache>
            </c:strRef>
          </c:cat>
          <c:val>
            <c:numRef>
              <c:f>Лист1!$C$2:$C$5</c:f>
              <c:numCache>
                <c:formatCode>0.0</c:formatCode>
                <c:ptCount val="4"/>
                <c:pt idx="0">
                  <c:v>54293.5</c:v>
                </c:pt>
                <c:pt idx="1">
                  <c:v>5089</c:v>
                </c:pt>
                <c:pt idx="2">
                  <c:v>44700.800000000003</c:v>
                </c:pt>
                <c:pt idx="3">
                  <c:v>67977.2</c:v>
                </c:pt>
              </c:numCache>
            </c:numRef>
          </c:val>
          <c:extLst>
            <c:ext xmlns:c16="http://schemas.microsoft.com/office/drawing/2014/chart" uri="{C3380CC4-5D6E-409C-BE32-E72D297353CC}">
              <c16:uniqueId val="{00000001-7567-4C28-9497-65706CCEB663}"/>
            </c:ext>
          </c:extLst>
        </c:ser>
        <c:dLbls>
          <c:showLegendKey val="0"/>
          <c:showVal val="0"/>
          <c:showCatName val="0"/>
          <c:showSerName val="0"/>
          <c:showPercent val="0"/>
          <c:showBubbleSize val="0"/>
        </c:dLbls>
        <c:gapWidth val="182"/>
        <c:axId val="610630544"/>
        <c:axId val="610631504"/>
      </c:barChart>
      <c:catAx>
        <c:axId val="610630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610631504"/>
        <c:crosses val="autoZero"/>
        <c:auto val="1"/>
        <c:lblAlgn val="ctr"/>
        <c:lblOffset val="100"/>
        <c:noMultiLvlLbl val="0"/>
      </c:catAx>
      <c:valAx>
        <c:axId val="6106315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063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r>
              <a:rPr lang="ru-RU" sz="1100" b="1" i="0" baseline="0">
                <a:solidFill>
                  <a:sysClr val="windowText" lastClr="000000"/>
                </a:solidFill>
                <a:latin typeface="Times New Roman" panose="02020603050405020304" pitchFamily="18" charset="0"/>
              </a:rPr>
              <a:t>МП с финансовым обеспечением от 81 000 до 800 000 тыс. рублей</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2024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Развитие образования - + 22,4 %</c:v>
                </c:pt>
                <c:pt idx="1">
                  <c:v>Развитие транспортной системы - - 1,2 %</c:v>
                </c:pt>
                <c:pt idx="2">
                  <c:v>Управление муниципальными финансами - + 24,6 %</c:v>
                </c:pt>
              </c:strCache>
            </c:strRef>
          </c:cat>
          <c:val>
            <c:numRef>
              <c:f>Лист1!$B$2:$B$4</c:f>
              <c:numCache>
                <c:formatCode>#\ ##0.0</c:formatCode>
                <c:ptCount val="3"/>
                <c:pt idx="0">
                  <c:v>547291.80000000005</c:v>
                </c:pt>
                <c:pt idx="1">
                  <c:v>99013.6</c:v>
                </c:pt>
                <c:pt idx="2">
                  <c:v>89887.3</c:v>
                </c:pt>
              </c:numCache>
            </c:numRef>
          </c:val>
          <c:extLst>
            <c:ext xmlns:c16="http://schemas.microsoft.com/office/drawing/2014/chart" uri="{C3380CC4-5D6E-409C-BE32-E72D297353CC}">
              <c16:uniqueId val="{00000000-0325-4737-B25A-7C1AC5E1EB4E}"/>
            </c:ext>
          </c:extLst>
        </c:ser>
        <c:ser>
          <c:idx val="1"/>
          <c:order val="1"/>
          <c:tx>
            <c:strRef>
              <c:f>Лист1!$C$1</c:f>
              <c:strCache>
                <c:ptCount val="1"/>
                <c:pt idx="0">
                  <c:v>2025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Развитие образования - + 22,4 %</c:v>
                </c:pt>
                <c:pt idx="1">
                  <c:v>Развитие транспортной системы - - 1,2 %</c:v>
                </c:pt>
                <c:pt idx="2">
                  <c:v>Управление муниципальными финансами - + 24,6 %</c:v>
                </c:pt>
              </c:strCache>
            </c:strRef>
          </c:cat>
          <c:val>
            <c:numRef>
              <c:f>Лист1!$C$2:$C$4</c:f>
              <c:numCache>
                <c:formatCode>#\ ##0.0</c:formatCode>
                <c:ptCount val="3"/>
                <c:pt idx="0">
                  <c:v>669881.69999999995</c:v>
                </c:pt>
                <c:pt idx="1">
                  <c:v>97851.199999999997</c:v>
                </c:pt>
                <c:pt idx="2">
                  <c:v>111977.7</c:v>
                </c:pt>
              </c:numCache>
            </c:numRef>
          </c:val>
          <c:extLst>
            <c:ext xmlns:c16="http://schemas.microsoft.com/office/drawing/2014/chart" uri="{C3380CC4-5D6E-409C-BE32-E72D297353CC}">
              <c16:uniqueId val="{00000001-0325-4737-B25A-7C1AC5E1EB4E}"/>
            </c:ext>
          </c:extLst>
        </c:ser>
        <c:dLbls>
          <c:showLegendKey val="0"/>
          <c:showVal val="0"/>
          <c:showCatName val="0"/>
          <c:showSerName val="0"/>
          <c:showPercent val="0"/>
          <c:showBubbleSize val="0"/>
        </c:dLbls>
        <c:gapWidth val="182"/>
        <c:axId val="532929328"/>
        <c:axId val="532929808"/>
      </c:barChart>
      <c:catAx>
        <c:axId val="53292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532929808"/>
        <c:crosses val="autoZero"/>
        <c:auto val="1"/>
        <c:lblAlgn val="ctr"/>
        <c:lblOffset val="100"/>
        <c:noMultiLvlLbl val="0"/>
      </c:catAx>
      <c:valAx>
        <c:axId val="532929808"/>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292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m/d/yyyy</c:formatCode>
                <c:ptCount val="6"/>
                <c:pt idx="0">
                  <c:v>44927</c:v>
                </c:pt>
                <c:pt idx="1">
                  <c:v>45292</c:v>
                </c:pt>
                <c:pt idx="2">
                  <c:v>45658</c:v>
                </c:pt>
                <c:pt idx="3">
                  <c:v>46023</c:v>
                </c:pt>
                <c:pt idx="4">
                  <c:v>46388</c:v>
                </c:pt>
                <c:pt idx="5">
                  <c:v>46753</c:v>
                </c:pt>
              </c:numCache>
            </c:numRef>
          </c:cat>
          <c:val>
            <c:numRef>
              <c:f>Лист1!$B$2:$B$7</c:f>
              <c:numCache>
                <c:formatCode>0.0</c:formatCode>
                <c:ptCount val="6"/>
                <c:pt idx="0">
                  <c:v>0</c:v>
                </c:pt>
                <c:pt idx="1">
                  <c:v>6366.4</c:v>
                </c:pt>
                <c:pt idx="2">
                  <c:v>4244.3</c:v>
                </c:pt>
                <c:pt idx="3">
                  <c:v>2122.1</c:v>
                </c:pt>
                <c:pt idx="4">
                  <c:v>0</c:v>
                </c:pt>
                <c:pt idx="5">
                  <c:v>0</c:v>
                </c:pt>
              </c:numCache>
            </c:numRef>
          </c:val>
          <c:smooth val="0"/>
          <c:extLst>
            <c:ext xmlns:c16="http://schemas.microsoft.com/office/drawing/2014/chart" uri="{C3380CC4-5D6E-409C-BE32-E72D297353CC}">
              <c16:uniqueId val="{00000000-0D18-4B58-BED1-09E8FCCF6A8A}"/>
            </c:ext>
          </c:extLst>
        </c:ser>
        <c:dLbls>
          <c:showLegendKey val="0"/>
          <c:showVal val="0"/>
          <c:showCatName val="0"/>
          <c:showSerName val="0"/>
          <c:showPercent val="0"/>
          <c:showBubbleSize val="0"/>
        </c:dLbls>
        <c:marker val="1"/>
        <c:smooth val="0"/>
        <c:axId val="947583775"/>
        <c:axId val="947586655"/>
      </c:lineChart>
      <c:dateAx>
        <c:axId val="947583775"/>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586655"/>
        <c:crosses val="autoZero"/>
        <c:auto val="1"/>
        <c:lblOffset val="100"/>
        <c:baseTimeUnit val="years"/>
      </c:dateAx>
      <c:valAx>
        <c:axId val="94758665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583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Воронежская область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Индекс промышленного производства</c:v>
                </c:pt>
                <c:pt idx="1">
                  <c:v>Оборот розничной торговли</c:v>
                </c:pt>
                <c:pt idx="2">
                  <c:v>Инвестиции</c:v>
                </c:pt>
                <c:pt idx="3">
                  <c:v>Продукция с/х</c:v>
                </c:pt>
                <c:pt idx="4">
                  <c:v>Реальные денежные доходы населения</c:v>
                </c:pt>
              </c:strCache>
            </c:strRef>
          </c:cat>
          <c:val>
            <c:numRef>
              <c:f>Лист1!$B$2:$B$6</c:f>
              <c:numCache>
                <c:formatCode>General</c:formatCode>
                <c:ptCount val="5"/>
                <c:pt idx="0">
                  <c:v>9.6999999999999993</c:v>
                </c:pt>
                <c:pt idx="1">
                  <c:v>7.7</c:v>
                </c:pt>
                <c:pt idx="2">
                  <c:v>3.8</c:v>
                </c:pt>
                <c:pt idx="3">
                  <c:v>6.8</c:v>
                </c:pt>
                <c:pt idx="4">
                  <c:v>9.5</c:v>
                </c:pt>
              </c:numCache>
            </c:numRef>
          </c:val>
          <c:extLst>
            <c:ext xmlns:c16="http://schemas.microsoft.com/office/drawing/2014/chart" uri="{C3380CC4-5D6E-409C-BE32-E72D297353CC}">
              <c16:uniqueId val="{00000000-5FA0-4191-BCBC-2FECF13454E5}"/>
            </c:ext>
          </c:extLst>
        </c:ser>
        <c:ser>
          <c:idx val="1"/>
          <c:order val="1"/>
          <c:tx>
            <c:strRef>
              <c:f>Лист1!$C$1</c:f>
              <c:strCache>
                <c:ptCount val="1"/>
                <c:pt idx="0">
                  <c:v>Грибановский муниципальный район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Индекс промышленного производства</c:v>
                </c:pt>
                <c:pt idx="1">
                  <c:v>Оборот розничной торговли</c:v>
                </c:pt>
                <c:pt idx="2">
                  <c:v>Инвестиции</c:v>
                </c:pt>
                <c:pt idx="3">
                  <c:v>Продукция с/х</c:v>
                </c:pt>
                <c:pt idx="4">
                  <c:v>Реальные денежные доходы населения</c:v>
                </c:pt>
              </c:strCache>
            </c:strRef>
          </c:cat>
          <c:val>
            <c:numRef>
              <c:f>Лист1!$C$2:$C$6</c:f>
              <c:numCache>
                <c:formatCode>General</c:formatCode>
                <c:ptCount val="5"/>
                <c:pt idx="0" formatCode="0.0">
                  <c:v>-2</c:v>
                </c:pt>
                <c:pt idx="1">
                  <c:v>3.9</c:v>
                </c:pt>
                <c:pt idx="2">
                  <c:v>1.6</c:v>
                </c:pt>
                <c:pt idx="3" formatCode="0.0">
                  <c:v>7</c:v>
                </c:pt>
                <c:pt idx="4">
                  <c:v>0.3</c:v>
                </c:pt>
              </c:numCache>
            </c:numRef>
          </c:val>
          <c:extLst>
            <c:ext xmlns:c16="http://schemas.microsoft.com/office/drawing/2014/chart" uri="{C3380CC4-5D6E-409C-BE32-E72D297353CC}">
              <c16:uniqueId val="{00000001-5FA0-4191-BCBC-2FECF13454E5}"/>
            </c:ext>
          </c:extLst>
        </c:ser>
        <c:dLbls>
          <c:dLblPos val="outEnd"/>
          <c:showLegendKey val="0"/>
          <c:showVal val="1"/>
          <c:showCatName val="0"/>
          <c:showSerName val="0"/>
          <c:showPercent val="0"/>
          <c:showBubbleSize val="0"/>
        </c:dLbls>
        <c:gapWidth val="219"/>
        <c:overlap val="-27"/>
        <c:axId val="413811984"/>
        <c:axId val="413813424"/>
      </c:barChart>
      <c:catAx>
        <c:axId val="413811984"/>
        <c:scaling>
          <c:orientation val="minMax"/>
        </c:scaling>
        <c:delete val="0"/>
        <c:axPos val="b"/>
        <c:numFmt formatCode="General" sourceLinked="1"/>
        <c:majorTickMark val="out"/>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413813424"/>
        <c:crosses val="autoZero"/>
        <c:auto val="1"/>
        <c:lblAlgn val="ctr"/>
        <c:lblOffset val="100"/>
        <c:noMultiLvlLbl val="0"/>
      </c:catAx>
      <c:valAx>
        <c:axId val="41381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41381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2024 год (Решение СНД от 25.12.2023 №47)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(тыс. руб.)</c:v>
                </c:pt>
                <c:pt idx="1">
                  <c:v>Расходы (тыс. руб.)</c:v>
                </c:pt>
                <c:pt idx="2">
                  <c:v>Дефицит (тыс. руб.)</c:v>
                </c:pt>
              </c:strCache>
            </c:strRef>
          </c:cat>
          <c:val>
            <c:numRef>
              <c:f>Лист1!$B$2:$B$4</c:f>
              <c:numCache>
                <c:formatCode>0.0</c:formatCode>
                <c:ptCount val="3"/>
                <c:pt idx="0">
                  <c:v>838899.3</c:v>
                </c:pt>
                <c:pt idx="1">
                  <c:v>913536.7</c:v>
                </c:pt>
                <c:pt idx="2">
                  <c:v>74637.399999999994</c:v>
                </c:pt>
              </c:numCache>
            </c:numRef>
          </c:val>
          <c:extLst>
            <c:ext xmlns:c16="http://schemas.microsoft.com/office/drawing/2014/chart" uri="{C3380CC4-5D6E-409C-BE32-E72D297353CC}">
              <c16:uniqueId val="{00000000-876F-42B3-8809-C299EFB0F9CA}"/>
            </c:ext>
          </c:extLst>
        </c:ser>
        <c:ser>
          <c:idx val="1"/>
          <c:order val="1"/>
          <c:tx>
            <c:strRef>
              <c:f>Лист1!$C$1</c:f>
              <c:strCache>
                <c:ptCount val="1"/>
                <c:pt idx="0">
                  <c:v>2024 год (Решение СНД от 31.10.2024 №85)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(тыс. руб.)</c:v>
                </c:pt>
                <c:pt idx="1">
                  <c:v>Расходы (тыс. руб.)</c:v>
                </c:pt>
                <c:pt idx="2">
                  <c:v>Дефицит (тыс. руб.)</c:v>
                </c:pt>
              </c:strCache>
            </c:strRef>
          </c:cat>
          <c:val>
            <c:numRef>
              <c:f>Лист1!$C$2:$C$4</c:f>
              <c:numCache>
                <c:formatCode>0.0</c:formatCode>
                <c:ptCount val="3"/>
                <c:pt idx="0">
                  <c:v>911439.7</c:v>
                </c:pt>
                <c:pt idx="1">
                  <c:v>1058130.3</c:v>
                </c:pt>
                <c:pt idx="2">
                  <c:v>98005.8</c:v>
                </c:pt>
              </c:numCache>
            </c:numRef>
          </c:val>
          <c:extLst>
            <c:ext xmlns:c16="http://schemas.microsoft.com/office/drawing/2014/chart" uri="{C3380CC4-5D6E-409C-BE32-E72D297353CC}">
              <c16:uniqueId val="{00000001-876F-42B3-8809-C299EFB0F9CA}"/>
            </c:ext>
          </c:extLst>
        </c:ser>
        <c:ser>
          <c:idx val="2"/>
          <c:order val="2"/>
          <c:tx>
            <c:strRef>
              <c:f>Лист1!$D$1</c:f>
              <c:strCache>
                <c:ptCount val="1"/>
                <c:pt idx="0">
                  <c:v>2025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(тыс. руб.)</c:v>
                </c:pt>
                <c:pt idx="1">
                  <c:v>Расходы (тыс. руб.)</c:v>
                </c:pt>
                <c:pt idx="2">
                  <c:v>Дефицит (тыс. руб.)</c:v>
                </c:pt>
              </c:strCache>
            </c:strRef>
          </c:cat>
          <c:val>
            <c:numRef>
              <c:f>Лист1!$D$2:$D$4</c:f>
              <c:numCache>
                <c:formatCode>0.0</c:formatCode>
                <c:ptCount val="3"/>
                <c:pt idx="0">
                  <c:v>1027690.4</c:v>
                </c:pt>
                <c:pt idx="1">
                  <c:v>1124696.2</c:v>
                </c:pt>
                <c:pt idx="2">
                  <c:v>97005.8</c:v>
                </c:pt>
              </c:numCache>
            </c:numRef>
          </c:val>
          <c:extLst>
            <c:ext xmlns:c16="http://schemas.microsoft.com/office/drawing/2014/chart" uri="{C3380CC4-5D6E-409C-BE32-E72D297353CC}">
              <c16:uniqueId val="{00000002-876F-42B3-8809-C299EFB0F9CA}"/>
            </c:ext>
          </c:extLst>
        </c:ser>
        <c:ser>
          <c:idx val="3"/>
          <c:order val="3"/>
          <c:tx>
            <c:strRef>
              <c:f>Лист1!$E$1</c:f>
              <c:strCache>
                <c:ptCount val="1"/>
                <c:pt idx="0">
                  <c:v>2026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(тыс. руб.)</c:v>
                </c:pt>
                <c:pt idx="1">
                  <c:v>Расходы (тыс. руб.)</c:v>
                </c:pt>
                <c:pt idx="2">
                  <c:v>Дефицит (тыс. руб.)</c:v>
                </c:pt>
              </c:strCache>
            </c:strRef>
          </c:cat>
          <c:val>
            <c:numRef>
              <c:f>Лист1!$E$2:$E$4</c:f>
              <c:numCache>
                <c:formatCode>0.0</c:formatCode>
                <c:ptCount val="3"/>
                <c:pt idx="0">
                  <c:v>930939.1</c:v>
                </c:pt>
                <c:pt idx="1">
                  <c:v>934485.9</c:v>
                </c:pt>
                <c:pt idx="2">
                  <c:v>3546.8</c:v>
                </c:pt>
              </c:numCache>
            </c:numRef>
          </c:val>
          <c:extLst>
            <c:ext xmlns:c16="http://schemas.microsoft.com/office/drawing/2014/chart" uri="{C3380CC4-5D6E-409C-BE32-E72D297353CC}">
              <c16:uniqueId val="{00000003-876F-42B3-8809-C299EFB0F9CA}"/>
            </c:ext>
          </c:extLst>
        </c:ser>
        <c:ser>
          <c:idx val="4"/>
          <c:order val="4"/>
          <c:tx>
            <c:strRef>
              <c:f>Лист1!$F$1</c:f>
              <c:strCache>
                <c:ptCount val="1"/>
                <c:pt idx="0">
                  <c:v>2027 год</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(тыс. руб.)</c:v>
                </c:pt>
                <c:pt idx="1">
                  <c:v>Расходы (тыс. руб.)</c:v>
                </c:pt>
                <c:pt idx="2">
                  <c:v>Дефицит (тыс. руб.)</c:v>
                </c:pt>
              </c:strCache>
            </c:strRef>
          </c:cat>
          <c:val>
            <c:numRef>
              <c:f>Лист1!$F$2:$F$4</c:f>
              <c:numCache>
                <c:formatCode>0.0</c:formatCode>
                <c:ptCount val="3"/>
                <c:pt idx="0">
                  <c:v>960462.9</c:v>
                </c:pt>
                <c:pt idx="1">
                  <c:v>960462.9</c:v>
                </c:pt>
                <c:pt idx="2">
                  <c:v>0</c:v>
                </c:pt>
              </c:numCache>
            </c:numRef>
          </c:val>
          <c:extLst>
            <c:ext xmlns:c16="http://schemas.microsoft.com/office/drawing/2014/chart" uri="{C3380CC4-5D6E-409C-BE32-E72D297353CC}">
              <c16:uniqueId val="{00000004-876F-42B3-8809-C299EFB0F9CA}"/>
            </c:ext>
          </c:extLst>
        </c:ser>
        <c:dLbls>
          <c:showLegendKey val="0"/>
          <c:showVal val="0"/>
          <c:showCatName val="0"/>
          <c:showSerName val="0"/>
          <c:showPercent val="0"/>
          <c:showBubbleSize val="0"/>
        </c:dLbls>
        <c:gapWidth val="182"/>
        <c:axId val="111419920"/>
        <c:axId val="111420400"/>
      </c:barChart>
      <c:catAx>
        <c:axId val="111419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111420400"/>
        <c:crosses val="autoZero"/>
        <c:auto val="1"/>
        <c:lblAlgn val="ctr"/>
        <c:lblOffset val="100"/>
        <c:noMultiLvlLbl val="0"/>
      </c:catAx>
      <c:valAx>
        <c:axId val="11142040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1141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0.26874323983523413"/>
          <c:y val="0.15120567375886523"/>
          <c:w val="0.44827827126591385"/>
          <c:h val="0.53602635840732671"/>
        </c:manualLayout>
      </c:layout>
      <c:doughnutChart>
        <c:varyColors val="1"/>
        <c:ser>
          <c:idx val="0"/>
          <c:order val="0"/>
          <c:tx>
            <c:strRef>
              <c:f>Лист1!$B$1</c:f>
              <c:strCache>
                <c:ptCount val="1"/>
                <c:pt idx="0">
                  <c:v>2024 год (Оценка)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DF-40A4-AF6F-77922F327A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DF-40A4-AF6F-77922F327A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DF-40A4-AF6F-77922F327A8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Налговые доходы</c:v>
                </c:pt>
                <c:pt idx="1">
                  <c:v>Неналоговые доходы</c:v>
                </c:pt>
                <c:pt idx="2">
                  <c:v>Безвозмездные поступления</c:v>
                </c:pt>
              </c:strCache>
            </c:strRef>
          </c:cat>
          <c:val>
            <c:numRef>
              <c:f>Лист1!$B$2:$B$4</c:f>
              <c:numCache>
                <c:formatCode>0.0</c:formatCode>
                <c:ptCount val="3"/>
                <c:pt idx="0">
                  <c:v>24.8</c:v>
                </c:pt>
                <c:pt idx="1">
                  <c:v>10.199999999999999</c:v>
                </c:pt>
                <c:pt idx="2">
                  <c:v>65</c:v>
                </c:pt>
              </c:numCache>
            </c:numRef>
          </c:val>
          <c:extLst>
            <c:ext xmlns:c16="http://schemas.microsoft.com/office/drawing/2014/chart" uri="{C3380CC4-5D6E-409C-BE32-E72D297353CC}">
              <c16:uniqueId val="{00000000-AEF4-45A0-AA08-0365E853EC2A}"/>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0.25327549845742969"/>
          <c:y val="0.16822695035460994"/>
          <c:w val="0.42795155868674301"/>
          <c:h val="0.519005081811582"/>
        </c:manualLayout>
      </c:layout>
      <c:doughnutChart>
        <c:varyColors val="1"/>
        <c:ser>
          <c:idx val="0"/>
          <c:order val="0"/>
          <c:tx>
            <c:strRef>
              <c:f>Лист1!$B$1</c:f>
              <c:strCache>
                <c:ptCount val="1"/>
                <c:pt idx="0">
                  <c:v>2025 год (Прогноз)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95-4F1C-8EBF-728B745611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95-4F1C-8EBF-728B745611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95-4F1C-8EBF-728B745611A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c:formatCode>
                <c:ptCount val="3"/>
                <c:pt idx="0" formatCode="General">
                  <c:v>23.4</c:v>
                </c:pt>
                <c:pt idx="1">
                  <c:v>8</c:v>
                </c:pt>
                <c:pt idx="2" formatCode="General">
                  <c:v>68.599999999999994</c:v>
                </c:pt>
              </c:numCache>
            </c:numRef>
          </c:val>
          <c:extLst>
            <c:ext xmlns:c16="http://schemas.microsoft.com/office/drawing/2014/chart" uri="{C3380CC4-5D6E-409C-BE32-E72D297353CC}">
              <c16:uniqueId val="{00000000-1DEB-4E1D-9DC7-9EA33E3EBC6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2025 год (Прогноз)</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6FE-4351-A416-6D9F0101363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4-96FE-4351-A416-6D9F0101363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3-96FE-4351-A416-6D9F0101363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FE-4351-A416-6D9F0101363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FE-4351-A416-6D9F0101363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FE-4351-A416-6D9F0101363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Налоги на прибыль, доходы</c:v>
                </c:pt>
                <c:pt idx="1">
                  <c:v>Налоги на товары (работы и услуги) (акцизы)</c:v>
                </c:pt>
                <c:pt idx="2">
                  <c:v>Налоги на совокупный доход</c:v>
                </c:pt>
              </c:strCache>
            </c:strRef>
          </c:cat>
          <c:val>
            <c:numRef>
              <c:f>Лист1!$B$2:$B$4</c:f>
              <c:numCache>
                <c:formatCode>General</c:formatCode>
                <c:ptCount val="3"/>
                <c:pt idx="0">
                  <c:v>86.5</c:v>
                </c:pt>
                <c:pt idx="1">
                  <c:v>8.9</c:v>
                </c:pt>
                <c:pt idx="2">
                  <c:v>4.5999999999999996</c:v>
                </c:pt>
              </c:numCache>
            </c:numRef>
          </c:val>
          <c:extLst>
            <c:ext xmlns:c16="http://schemas.microsoft.com/office/drawing/2014/chart" uri="{C3380CC4-5D6E-409C-BE32-E72D297353CC}">
              <c16:uniqueId val="{00000000-96FE-4351-A416-6D9F0101363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8059040831404637"/>
          <c:y val="0.34657831921953153"/>
          <c:w val="0.50547246135446144"/>
          <c:h val="0.4215599465161194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2024 год (Оценка)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НДФЛ</c:v>
                </c:pt>
                <c:pt idx="1">
                  <c:v>Акцизы</c:v>
                </c:pt>
                <c:pt idx="2">
                  <c:v>Налоги на совокупный доход</c:v>
                </c:pt>
              </c:strCache>
            </c:strRef>
          </c:cat>
          <c:val>
            <c:numRef>
              <c:f>Лист1!$B$2:$B$4</c:f>
              <c:numCache>
                <c:formatCode>General</c:formatCode>
                <c:ptCount val="3"/>
                <c:pt idx="0">
                  <c:v>206.2</c:v>
                </c:pt>
                <c:pt idx="1">
                  <c:v>17.899999999999999</c:v>
                </c:pt>
                <c:pt idx="2">
                  <c:v>14.9</c:v>
                </c:pt>
              </c:numCache>
            </c:numRef>
          </c:val>
          <c:extLst>
            <c:ext xmlns:c16="http://schemas.microsoft.com/office/drawing/2014/chart" uri="{C3380CC4-5D6E-409C-BE32-E72D297353CC}">
              <c16:uniqueId val="{00000000-8A47-4FA6-A9A1-6DBC76955B40}"/>
            </c:ext>
          </c:extLst>
        </c:ser>
        <c:ser>
          <c:idx val="1"/>
          <c:order val="1"/>
          <c:tx>
            <c:strRef>
              <c:f>Лист1!$C$1</c:f>
              <c:strCache>
                <c:ptCount val="1"/>
                <c:pt idx="0">
                  <c:v>2025 год (Прогноз)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НДФЛ</c:v>
                </c:pt>
                <c:pt idx="1">
                  <c:v>Акцизы</c:v>
                </c:pt>
                <c:pt idx="2">
                  <c:v>Налоги на совокупный доход</c:v>
                </c:pt>
              </c:strCache>
            </c:strRef>
          </c:cat>
          <c:val>
            <c:numRef>
              <c:f>Лист1!$C$2:$C$4</c:f>
              <c:numCache>
                <c:formatCode>General</c:formatCode>
                <c:ptCount val="3"/>
                <c:pt idx="0">
                  <c:v>207.6</c:v>
                </c:pt>
                <c:pt idx="1">
                  <c:v>21.4</c:v>
                </c:pt>
                <c:pt idx="2" formatCode="0.0">
                  <c:v>11</c:v>
                </c:pt>
              </c:numCache>
            </c:numRef>
          </c:val>
          <c:extLst>
            <c:ext xmlns:c16="http://schemas.microsoft.com/office/drawing/2014/chart" uri="{C3380CC4-5D6E-409C-BE32-E72D297353CC}">
              <c16:uniqueId val="{00000001-8A47-4FA6-A9A1-6DBC76955B40}"/>
            </c:ext>
          </c:extLst>
        </c:ser>
        <c:dLbls>
          <c:showLegendKey val="0"/>
          <c:showVal val="0"/>
          <c:showCatName val="0"/>
          <c:showSerName val="0"/>
          <c:showPercent val="0"/>
          <c:showBubbleSize val="0"/>
        </c:dLbls>
        <c:gapWidth val="182"/>
        <c:axId val="91227311"/>
        <c:axId val="91227791"/>
      </c:barChart>
      <c:catAx>
        <c:axId val="91227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crossAx val="91227791"/>
        <c:crosses val="autoZero"/>
        <c:auto val="1"/>
        <c:lblAlgn val="ctr"/>
        <c:lblOffset val="100"/>
        <c:noMultiLvlLbl val="0"/>
      </c:catAx>
      <c:valAx>
        <c:axId val="91227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227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2025 (Прогноз)</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262-4FEC-9C04-DD06E364E2D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262-4FEC-9C04-DD06E364E2D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262-4FEC-9C04-DD06E364E2D6}"/>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262-4FEC-9C04-DD06E364E2D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Доходы от использования имущества</c:v>
                </c:pt>
                <c:pt idx="1">
                  <c:v>Доходы от оказания платных услуг</c:v>
                </c:pt>
                <c:pt idx="2">
                  <c:v>Госпошлина</c:v>
                </c:pt>
                <c:pt idx="3">
                  <c:v>Прочие</c:v>
                </c:pt>
              </c:strCache>
            </c:strRef>
          </c:cat>
          <c:val>
            <c:numRef>
              <c:f>Лист1!$B$2:$B$5</c:f>
              <c:numCache>
                <c:formatCode>General</c:formatCode>
                <c:ptCount val="4"/>
                <c:pt idx="0">
                  <c:v>65.099999999999994</c:v>
                </c:pt>
                <c:pt idx="1">
                  <c:v>28.1</c:v>
                </c:pt>
                <c:pt idx="2">
                  <c:v>5.0999999999999996</c:v>
                </c:pt>
                <c:pt idx="3">
                  <c:v>0.5</c:v>
                </c:pt>
              </c:numCache>
            </c:numRef>
          </c:val>
          <c:extLst>
            <c:ext xmlns:c16="http://schemas.microsoft.com/office/drawing/2014/chart" uri="{C3380CC4-5D6E-409C-BE32-E72D297353CC}">
              <c16:uniqueId val="{00000000-7B72-49DC-8C84-8CF4141D25E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9998620312429842"/>
          <c:y val="0.26511495191731738"/>
          <c:w val="0.48612499642832357"/>
          <c:h val="0.6141131113797497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2024 год (Оценка)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от использования имущества, находящегося в муниципальной собственности</c:v>
                </c:pt>
                <c:pt idx="1">
                  <c:v>Доходы от оказания платных услуг и компенсации затрат государства</c:v>
                </c:pt>
                <c:pt idx="2">
                  <c:v>Госпошлина</c:v>
                </c:pt>
              </c:strCache>
            </c:strRef>
          </c:cat>
          <c:val>
            <c:numRef>
              <c:f>Лист1!$B$2:$B$4</c:f>
              <c:numCache>
                <c:formatCode>General</c:formatCode>
                <c:ptCount val="3"/>
                <c:pt idx="0">
                  <c:v>56.1</c:v>
                </c:pt>
                <c:pt idx="1">
                  <c:v>20.7</c:v>
                </c:pt>
                <c:pt idx="2">
                  <c:v>4.2</c:v>
                </c:pt>
              </c:numCache>
            </c:numRef>
          </c:val>
          <c:extLst>
            <c:ext xmlns:c16="http://schemas.microsoft.com/office/drawing/2014/chart" uri="{C3380CC4-5D6E-409C-BE32-E72D297353CC}">
              <c16:uniqueId val="{00000000-B3D8-4ECB-81B3-43A2245F78C6}"/>
            </c:ext>
          </c:extLst>
        </c:ser>
        <c:ser>
          <c:idx val="1"/>
          <c:order val="1"/>
          <c:tx>
            <c:strRef>
              <c:f>Лист1!$C$1</c:f>
              <c:strCache>
                <c:ptCount val="1"/>
                <c:pt idx="0">
                  <c:v>2025 год (Прогноз)</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4-B3D8-4ECB-81B3-43A2245F78C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3-B3D8-4ECB-81B3-43A2245F78C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5-B3D8-4ECB-81B3-43A2245F78C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Доходы от использования имущества, находящегося в муниципальной собственности</c:v>
                </c:pt>
                <c:pt idx="1">
                  <c:v>Доходы от оказания платных услуг и компенсации затрат государства</c:v>
                </c:pt>
                <c:pt idx="2">
                  <c:v>Госпошлина</c:v>
                </c:pt>
              </c:strCache>
            </c:strRef>
          </c:cat>
          <c:val>
            <c:numRef>
              <c:f>Лист1!$C$2:$C$4</c:f>
              <c:numCache>
                <c:formatCode>General</c:formatCode>
                <c:ptCount val="3"/>
                <c:pt idx="0">
                  <c:v>53.8</c:v>
                </c:pt>
                <c:pt idx="1">
                  <c:v>23.3</c:v>
                </c:pt>
                <c:pt idx="2">
                  <c:v>4.2</c:v>
                </c:pt>
              </c:numCache>
            </c:numRef>
          </c:val>
          <c:extLst>
            <c:ext xmlns:c16="http://schemas.microsoft.com/office/drawing/2014/chart" uri="{C3380CC4-5D6E-409C-BE32-E72D297353CC}">
              <c16:uniqueId val="{00000001-B3D8-4ECB-81B3-43A2245F78C6}"/>
            </c:ext>
          </c:extLst>
        </c:ser>
        <c:dLbls>
          <c:showLegendKey val="0"/>
          <c:showVal val="0"/>
          <c:showCatName val="0"/>
          <c:showSerName val="0"/>
          <c:showPercent val="0"/>
          <c:showBubbleSize val="0"/>
        </c:dLbls>
        <c:gapWidth val="182"/>
        <c:axId val="1773069392"/>
        <c:axId val="1767525216"/>
      </c:barChart>
      <c:catAx>
        <c:axId val="1773069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67525216"/>
        <c:crosses val="autoZero"/>
        <c:auto val="1"/>
        <c:lblAlgn val="ctr"/>
        <c:lblOffset val="100"/>
        <c:noMultiLvlLbl val="0"/>
      </c:catAx>
      <c:valAx>
        <c:axId val="1767525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306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5">
  <a:schemeClr val="accent2"/>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C85E-36D5-4E0C-8655-73B2B49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7926</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55</cp:revision>
  <cp:lastPrinted>2024-11-18T10:25:00Z</cp:lastPrinted>
  <dcterms:created xsi:type="dcterms:W3CDTF">2024-11-14T07:15:00Z</dcterms:created>
  <dcterms:modified xsi:type="dcterms:W3CDTF">2024-11-29T08:57:00Z</dcterms:modified>
</cp:coreProperties>
</file>