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F72" w:rsidRDefault="001B0F72">
      <w:pPr>
        <w:pStyle w:val="ConsPlusTitlePage"/>
      </w:pPr>
      <w:r>
        <w:t xml:space="preserve">Документ предоставлен </w:t>
      </w:r>
      <w:hyperlink r:id="rId5">
        <w:r>
          <w:rPr>
            <w:color w:val="0000FF"/>
          </w:rPr>
          <w:t>КонсультантПлюс</w:t>
        </w:r>
      </w:hyperlink>
      <w:r>
        <w:br/>
      </w:r>
    </w:p>
    <w:p w:rsidR="001B0F72" w:rsidRDefault="001B0F72">
      <w:pPr>
        <w:pStyle w:val="ConsPlusNormal"/>
        <w:ind w:firstLine="540"/>
        <w:jc w:val="both"/>
        <w:outlineLvl w:val="0"/>
      </w:pPr>
    </w:p>
    <w:p w:rsidR="001B0F72" w:rsidRDefault="001B0F72">
      <w:pPr>
        <w:pStyle w:val="ConsPlusTitle"/>
        <w:jc w:val="center"/>
        <w:outlineLvl w:val="0"/>
      </w:pPr>
      <w:r>
        <w:t>ПРАВИТЕЛЬСТВО ВОРОНЕЖСКОЙ ОБЛАСТИ</w:t>
      </w:r>
    </w:p>
    <w:p w:rsidR="001B0F72" w:rsidRDefault="001B0F72">
      <w:pPr>
        <w:pStyle w:val="ConsPlusTitle"/>
        <w:jc w:val="center"/>
      </w:pPr>
    </w:p>
    <w:p w:rsidR="001B0F72" w:rsidRDefault="001B0F72">
      <w:pPr>
        <w:pStyle w:val="ConsPlusTitle"/>
        <w:jc w:val="center"/>
      </w:pPr>
      <w:r>
        <w:t>ПОСТАНОВЛЕНИЕ</w:t>
      </w:r>
    </w:p>
    <w:p w:rsidR="001B0F72" w:rsidRDefault="001B0F72">
      <w:pPr>
        <w:pStyle w:val="ConsPlusTitle"/>
        <w:jc w:val="center"/>
      </w:pPr>
      <w:r>
        <w:t>от 31 мая 2021 г. N 316</w:t>
      </w:r>
    </w:p>
    <w:p w:rsidR="001B0F72" w:rsidRDefault="001B0F72">
      <w:pPr>
        <w:pStyle w:val="ConsPlusTitle"/>
        <w:jc w:val="center"/>
      </w:pPr>
    </w:p>
    <w:p w:rsidR="001B0F72" w:rsidRDefault="001B0F72">
      <w:pPr>
        <w:pStyle w:val="ConsPlusTitle"/>
        <w:jc w:val="center"/>
      </w:pPr>
      <w:r>
        <w:t xml:space="preserve">ОБ УТВЕРЖДЕНИИ ПОРЯДКА ПРЕДОСТАВЛЕНИЯ СУБСИДИЙ </w:t>
      </w:r>
      <w:proofErr w:type="gramStart"/>
      <w:r>
        <w:t>ИЗ</w:t>
      </w:r>
      <w:proofErr w:type="gramEnd"/>
      <w:r>
        <w:t xml:space="preserve"> ОБЛАСТНОГО</w:t>
      </w:r>
    </w:p>
    <w:p w:rsidR="001B0F72" w:rsidRDefault="001B0F72">
      <w:pPr>
        <w:pStyle w:val="ConsPlusTitle"/>
        <w:jc w:val="center"/>
      </w:pPr>
      <w:r>
        <w:t xml:space="preserve">БЮДЖЕТА НА ВОЗМЕЩЕНИЕ ЧАСТИ ЗАТРАТ </w:t>
      </w:r>
      <w:proofErr w:type="gramStart"/>
      <w:r>
        <w:t>ЗА</w:t>
      </w:r>
      <w:proofErr w:type="gramEnd"/>
      <w:r>
        <w:t xml:space="preserve"> ПРИОБРЕТЕННОЕ</w:t>
      </w:r>
    </w:p>
    <w:p w:rsidR="001B0F72" w:rsidRDefault="001B0F72">
      <w:pPr>
        <w:pStyle w:val="ConsPlusTitle"/>
        <w:jc w:val="center"/>
      </w:pPr>
      <w:r>
        <w:t>ПОГОЛОВЬЕ СЕЛЬСКОХОЗЯЙСТВЕННЫХ ЖИВОТНЫХ ГРАЖДАНАМИ, ВЕДУЩИМИ</w:t>
      </w:r>
    </w:p>
    <w:p w:rsidR="001B0F72" w:rsidRDefault="001B0F72">
      <w:pPr>
        <w:pStyle w:val="ConsPlusTitle"/>
        <w:jc w:val="center"/>
      </w:pPr>
      <w:r>
        <w:t>ЛИЧНОЕ ПОДСОБНОЕ ХОЗЯЙСТВО</w:t>
      </w:r>
    </w:p>
    <w:p w:rsidR="001B0F72" w:rsidRDefault="001B0F7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0F7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B0F72" w:rsidRDefault="001B0F7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B0F72" w:rsidRDefault="001B0F7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B0F72" w:rsidRDefault="001B0F72">
            <w:pPr>
              <w:pStyle w:val="ConsPlusNormal"/>
              <w:jc w:val="center"/>
            </w:pPr>
            <w:r>
              <w:rPr>
                <w:color w:val="392C69"/>
              </w:rPr>
              <w:t>Список изменяющих документов</w:t>
            </w:r>
          </w:p>
          <w:p w:rsidR="001B0F72" w:rsidRDefault="001B0F72">
            <w:pPr>
              <w:pStyle w:val="ConsPlusNormal"/>
              <w:jc w:val="center"/>
            </w:pPr>
            <w:proofErr w:type="gramStart"/>
            <w:r>
              <w:rPr>
                <w:color w:val="392C69"/>
              </w:rPr>
              <w:t xml:space="preserve">(в ред. постановлений Правительства Воронежской области от 06.08.2021 </w:t>
            </w:r>
            <w:hyperlink r:id="rId6">
              <w:r>
                <w:rPr>
                  <w:color w:val="0000FF"/>
                </w:rPr>
                <w:t>N 452</w:t>
              </w:r>
            </w:hyperlink>
            <w:r>
              <w:rPr>
                <w:color w:val="392C69"/>
              </w:rPr>
              <w:t>,</w:t>
            </w:r>
            <w:proofErr w:type="gramEnd"/>
          </w:p>
          <w:p w:rsidR="001B0F72" w:rsidRDefault="001B0F72">
            <w:pPr>
              <w:pStyle w:val="ConsPlusNormal"/>
              <w:jc w:val="center"/>
            </w:pPr>
            <w:r>
              <w:rPr>
                <w:color w:val="392C69"/>
              </w:rPr>
              <w:t xml:space="preserve">от 23.03.2022 </w:t>
            </w:r>
            <w:hyperlink r:id="rId7">
              <w:r>
                <w:rPr>
                  <w:color w:val="0000FF"/>
                </w:rPr>
                <w:t>N 164</w:t>
              </w:r>
            </w:hyperlink>
            <w:r>
              <w:rPr>
                <w:color w:val="392C69"/>
              </w:rPr>
              <w:t xml:space="preserve">, от 25.05.2023 </w:t>
            </w:r>
            <w:hyperlink r:id="rId8">
              <w:r>
                <w:rPr>
                  <w:color w:val="0000FF"/>
                </w:rPr>
                <w:t>N 377</w:t>
              </w:r>
            </w:hyperlink>
            <w:r>
              <w:rPr>
                <w:color w:val="392C69"/>
              </w:rPr>
              <w:t xml:space="preserve">, от 15.08.2023 </w:t>
            </w:r>
            <w:hyperlink r:id="rId9">
              <w:r>
                <w:rPr>
                  <w:color w:val="0000FF"/>
                </w:rPr>
                <w:t>N 571</w:t>
              </w:r>
            </w:hyperlink>
            <w:r>
              <w:rPr>
                <w:color w:val="392C69"/>
              </w:rPr>
              <w:t>,</w:t>
            </w:r>
          </w:p>
          <w:p w:rsidR="001B0F72" w:rsidRDefault="001B0F72">
            <w:pPr>
              <w:pStyle w:val="ConsPlusNormal"/>
              <w:jc w:val="center"/>
            </w:pPr>
            <w:r>
              <w:rPr>
                <w:color w:val="392C69"/>
              </w:rPr>
              <w:t xml:space="preserve">от 07.05.2024 </w:t>
            </w:r>
            <w:hyperlink r:id="rId10">
              <w:r>
                <w:rPr>
                  <w:color w:val="0000FF"/>
                </w:rPr>
                <w:t>N 311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B0F72" w:rsidRDefault="001B0F72">
            <w:pPr>
              <w:pStyle w:val="ConsPlusNormal"/>
            </w:pPr>
          </w:p>
        </w:tc>
      </w:tr>
    </w:tbl>
    <w:p w:rsidR="001B0F72" w:rsidRDefault="001B0F72">
      <w:pPr>
        <w:pStyle w:val="ConsPlusNormal"/>
        <w:ind w:firstLine="540"/>
        <w:jc w:val="both"/>
      </w:pPr>
    </w:p>
    <w:p w:rsidR="001B0F72" w:rsidRDefault="001B0F72">
      <w:pPr>
        <w:pStyle w:val="ConsPlusNormal"/>
        <w:ind w:firstLine="540"/>
        <w:jc w:val="both"/>
      </w:pPr>
      <w:proofErr w:type="gramStart"/>
      <w:r>
        <w:t xml:space="preserve">В соответствии с Бюджетным </w:t>
      </w:r>
      <w:hyperlink r:id="rId11">
        <w:r>
          <w:rPr>
            <w:color w:val="0000FF"/>
          </w:rPr>
          <w:t>кодексом</w:t>
        </w:r>
      </w:hyperlink>
      <w:r>
        <w:t xml:space="preserve"> Российской Федерации, </w:t>
      </w:r>
      <w:hyperlink r:id="rId12">
        <w:r>
          <w:rPr>
            <w:color w:val="0000FF"/>
          </w:rPr>
          <w:t>постановлением</w:t>
        </w:r>
      </w:hyperlink>
      <w:r>
        <w:t xml:space="preserve"> Правительства Воронежской области от 13.12.2013 N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hyperlink r:id="rId13">
        <w:r>
          <w:rPr>
            <w:color w:val="0000FF"/>
          </w:rPr>
          <w:t>Постановлением</w:t>
        </w:r>
      </w:hyperlink>
      <w:r>
        <w:t xml:space="preserve"> Правительства Российской Федерации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w:t>
      </w:r>
      <w:proofErr w:type="gramEnd"/>
      <w:r>
        <w:t>,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Правительство Воронежской области постановляет:</w:t>
      </w:r>
    </w:p>
    <w:p w:rsidR="001B0F72" w:rsidRDefault="001B0F72">
      <w:pPr>
        <w:pStyle w:val="ConsPlusNormal"/>
        <w:jc w:val="both"/>
      </w:pPr>
      <w:r>
        <w:t xml:space="preserve">(в ред. постановлений Правительства Воронежской области от 25.05.2023 </w:t>
      </w:r>
      <w:hyperlink r:id="rId14">
        <w:r>
          <w:rPr>
            <w:color w:val="0000FF"/>
          </w:rPr>
          <w:t>N 377</w:t>
        </w:r>
      </w:hyperlink>
      <w:r>
        <w:t xml:space="preserve">, от 07.05.2024 </w:t>
      </w:r>
      <w:hyperlink r:id="rId15">
        <w:r>
          <w:rPr>
            <w:color w:val="0000FF"/>
          </w:rPr>
          <w:t>N 311</w:t>
        </w:r>
      </w:hyperlink>
      <w:r>
        <w:t>)</w:t>
      </w:r>
    </w:p>
    <w:p w:rsidR="001B0F72" w:rsidRDefault="001B0F72">
      <w:pPr>
        <w:pStyle w:val="ConsPlusNormal"/>
        <w:spacing w:before="220"/>
        <w:ind w:firstLine="540"/>
        <w:jc w:val="both"/>
      </w:pPr>
      <w:r>
        <w:t xml:space="preserve">1. Утвердить прилагаемый </w:t>
      </w:r>
      <w:hyperlink w:anchor="P36">
        <w:r>
          <w:rPr>
            <w:color w:val="0000FF"/>
          </w:rPr>
          <w:t>Порядок</w:t>
        </w:r>
      </w:hyperlink>
      <w:r>
        <w:t xml:space="preserve"> предоставления субсидий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w:t>
      </w:r>
    </w:p>
    <w:p w:rsidR="001B0F72" w:rsidRDefault="001B0F72">
      <w:pPr>
        <w:pStyle w:val="ConsPlusNormal"/>
        <w:spacing w:before="220"/>
        <w:ind w:firstLine="540"/>
        <w:jc w:val="both"/>
      </w:pPr>
      <w:r>
        <w:t>2. Управлению ветеринарии Воронежской области определить 30-километровую зону, включающую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w:t>
      </w:r>
    </w:p>
    <w:p w:rsidR="001B0F72" w:rsidRDefault="001B0F72">
      <w:pPr>
        <w:pStyle w:val="ConsPlusNormal"/>
        <w:jc w:val="both"/>
      </w:pPr>
      <w:r>
        <w:t xml:space="preserve">(в ред. постановлений Правительства Воронежской области от 23.03.2022 </w:t>
      </w:r>
      <w:hyperlink r:id="rId16">
        <w:r>
          <w:rPr>
            <w:color w:val="0000FF"/>
          </w:rPr>
          <w:t>N 164</w:t>
        </w:r>
      </w:hyperlink>
      <w:r>
        <w:t xml:space="preserve">, от 07.05.2024 </w:t>
      </w:r>
      <w:hyperlink r:id="rId17">
        <w:r>
          <w:rPr>
            <w:color w:val="0000FF"/>
          </w:rPr>
          <w:t>N 311</w:t>
        </w:r>
      </w:hyperlink>
      <w:r>
        <w:t>)</w:t>
      </w:r>
    </w:p>
    <w:p w:rsidR="001B0F72" w:rsidRDefault="001B0F72">
      <w:pPr>
        <w:pStyle w:val="ConsPlusNormal"/>
        <w:spacing w:before="220"/>
        <w:ind w:firstLine="540"/>
        <w:jc w:val="both"/>
      </w:pPr>
      <w:r>
        <w:t>3. Рекомендовать строящимся в рамках инвестиционных проектов свиноводческим предприятиям, а также действующим промышленным свиноводческим предприятиям, имеющим III и IV уровень компартмента, дополнительно возмещать затраты владельцам личных подсобных хозяйств, понесенные на проведение мероприятий по перепрофилированию хозяйственной деятельности со свиноводства на другие виды животноводства.</w:t>
      </w:r>
    </w:p>
    <w:p w:rsidR="001B0F72" w:rsidRDefault="001B0F72">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председателя Правительства Воронежской области Логвинова В.И.</w:t>
      </w:r>
    </w:p>
    <w:p w:rsidR="001B0F72" w:rsidRDefault="001B0F72">
      <w:pPr>
        <w:pStyle w:val="ConsPlusNormal"/>
        <w:jc w:val="both"/>
      </w:pPr>
      <w:r>
        <w:t xml:space="preserve">(в ред. </w:t>
      </w:r>
      <w:hyperlink r:id="rId18">
        <w:r>
          <w:rPr>
            <w:color w:val="0000FF"/>
          </w:rPr>
          <w:t>постановления</w:t>
        </w:r>
      </w:hyperlink>
      <w:r>
        <w:t xml:space="preserve"> Правительства Воронежской области от 25.05.2023 N 377)</w:t>
      </w:r>
    </w:p>
    <w:p w:rsidR="001B0F72" w:rsidRDefault="001B0F72">
      <w:pPr>
        <w:pStyle w:val="ConsPlusNormal"/>
        <w:ind w:firstLine="540"/>
        <w:jc w:val="both"/>
      </w:pPr>
    </w:p>
    <w:p w:rsidR="001B0F72" w:rsidRDefault="001B0F72">
      <w:pPr>
        <w:pStyle w:val="ConsPlusNormal"/>
        <w:jc w:val="right"/>
      </w:pPr>
      <w:r>
        <w:t>Губернатор Воронежской области</w:t>
      </w:r>
    </w:p>
    <w:p w:rsidR="001B0F72" w:rsidRDefault="001B0F72">
      <w:pPr>
        <w:pStyle w:val="ConsPlusNormal"/>
        <w:jc w:val="right"/>
      </w:pPr>
      <w:r>
        <w:t>А.В.ГУСЕВ</w:t>
      </w: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jc w:val="right"/>
        <w:outlineLvl w:val="0"/>
      </w:pPr>
      <w:r>
        <w:t>Утвержден</w:t>
      </w:r>
    </w:p>
    <w:p w:rsidR="001B0F72" w:rsidRDefault="001B0F72">
      <w:pPr>
        <w:pStyle w:val="ConsPlusNormal"/>
        <w:jc w:val="right"/>
      </w:pPr>
      <w:r>
        <w:t>постановлением</w:t>
      </w:r>
    </w:p>
    <w:p w:rsidR="001B0F72" w:rsidRDefault="001B0F72">
      <w:pPr>
        <w:pStyle w:val="ConsPlusNormal"/>
        <w:jc w:val="right"/>
      </w:pPr>
      <w:r>
        <w:t>Правительства Воронежской области</w:t>
      </w:r>
    </w:p>
    <w:p w:rsidR="001B0F72" w:rsidRDefault="001B0F72">
      <w:pPr>
        <w:pStyle w:val="ConsPlusNormal"/>
        <w:jc w:val="right"/>
      </w:pPr>
      <w:r>
        <w:t>от 31.05.2021 N 316</w:t>
      </w:r>
    </w:p>
    <w:p w:rsidR="001B0F72" w:rsidRDefault="001B0F72">
      <w:pPr>
        <w:pStyle w:val="ConsPlusNormal"/>
        <w:ind w:firstLine="540"/>
        <w:jc w:val="both"/>
      </w:pPr>
    </w:p>
    <w:p w:rsidR="001B0F72" w:rsidRDefault="001B0F72">
      <w:pPr>
        <w:pStyle w:val="ConsPlusTitle"/>
        <w:jc w:val="center"/>
      </w:pPr>
      <w:bookmarkStart w:id="0" w:name="P36"/>
      <w:bookmarkEnd w:id="0"/>
      <w:r>
        <w:t>ПОРЯДОК</w:t>
      </w:r>
    </w:p>
    <w:p w:rsidR="001B0F72" w:rsidRDefault="001B0F72">
      <w:pPr>
        <w:pStyle w:val="ConsPlusTitle"/>
        <w:jc w:val="center"/>
      </w:pPr>
      <w:r>
        <w:t>ПРЕДОСТАВЛЕНИЯ СУБСИДИЙ ИЗ ОБЛАСТНОГО БЮДЖЕТА НА ВОЗМЕЩЕНИЕ</w:t>
      </w:r>
    </w:p>
    <w:p w:rsidR="001B0F72" w:rsidRDefault="001B0F72">
      <w:pPr>
        <w:pStyle w:val="ConsPlusTitle"/>
        <w:jc w:val="center"/>
      </w:pPr>
      <w:r>
        <w:t>ЧАСТИ ЗАТРАТ ЗА ПРИОБРЕТЕННОЕ ПОГОЛОВЬЕ СЕЛЬСКОХОЗЯЙСТВЕННЫХ</w:t>
      </w:r>
    </w:p>
    <w:p w:rsidR="001B0F72" w:rsidRDefault="001B0F72">
      <w:pPr>
        <w:pStyle w:val="ConsPlusTitle"/>
        <w:jc w:val="center"/>
      </w:pPr>
      <w:r>
        <w:t>ЖИВОТНЫХ ГРАЖДАНАМИ, ВЕДУЩИМИ ЛИЧНОЕ ПОДСОБНОЕ ХОЗЯЙСТВО</w:t>
      </w:r>
    </w:p>
    <w:p w:rsidR="001B0F72" w:rsidRDefault="001B0F7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0F7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B0F72" w:rsidRDefault="001B0F7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B0F72" w:rsidRDefault="001B0F7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B0F72" w:rsidRDefault="001B0F72">
            <w:pPr>
              <w:pStyle w:val="ConsPlusNormal"/>
              <w:jc w:val="center"/>
            </w:pPr>
            <w:r>
              <w:rPr>
                <w:color w:val="392C69"/>
              </w:rPr>
              <w:t>Список изменяющих документов</w:t>
            </w:r>
          </w:p>
          <w:p w:rsidR="001B0F72" w:rsidRDefault="001B0F72">
            <w:pPr>
              <w:pStyle w:val="ConsPlusNormal"/>
              <w:jc w:val="center"/>
            </w:pPr>
            <w:r>
              <w:rPr>
                <w:color w:val="392C69"/>
              </w:rPr>
              <w:t xml:space="preserve">(в ред. </w:t>
            </w:r>
            <w:hyperlink r:id="rId19">
              <w:r>
                <w:rPr>
                  <w:color w:val="0000FF"/>
                </w:rPr>
                <w:t>постановления</w:t>
              </w:r>
            </w:hyperlink>
            <w:r>
              <w:rPr>
                <w:color w:val="392C69"/>
              </w:rPr>
              <w:t xml:space="preserve"> Правительства Воронежской области от 07.05.2024 N 311)</w:t>
            </w:r>
          </w:p>
        </w:tc>
        <w:tc>
          <w:tcPr>
            <w:tcW w:w="113" w:type="dxa"/>
            <w:tcBorders>
              <w:top w:val="nil"/>
              <w:left w:val="nil"/>
              <w:bottom w:val="nil"/>
              <w:right w:val="nil"/>
            </w:tcBorders>
            <w:shd w:val="clear" w:color="auto" w:fill="F4F3F8"/>
            <w:tcMar>
              <w:top w:w="0" w:type="dxa"/>
              <w:left w:w="0" w:type="dxa"/>
              <w:bottom w:w="0" w:type="dxa"/>
              <w:right w:w="0" w:type="dxa"/>
            </w:tcMar>
          </w:tcPr>
          <w:p w:rsidR="001B0F72" w:rsidRDefault="001B0F72">
            <w:pPr>
              <w:pStyle w:val="ConsPlusNormal"/>
            </w:pPr>
          </w:p>
        </w:tc>
      </w:tr>
    </w:tbl>
    <w:p w:rsidR="001B0F72" w:rsidRDefault="001B0F72">
      <w:pPr>
        <w:pStyle w:val="ConsPlusNormal"/>
        <w:ind w:firstLine="540"/>
        <w:jc w:val="both"/>
      </w:pPr>
    </w:p>
    <w:p w:rsidR="001B0F72" w:rsidRDefault="001B0F72">
      <w:pPr>
        <w:pStyle w:val="ConsPlusTitle"/>
        <w:jc w:val="center"/>
        <w:outlineLvl w:val="1"/>
      </w:pPr>
      <w:r>
        <w:t>I. Общие положения о предоставлении субсидии</w:t>
      </w:r>
    </w:p>
    <w:p w:rsidR="001B0F72" w:rsidRDefault="001B0F72">
      <w:pPr>
        <w:pStyle w:val="ConsPlusNormal"/>
        <w:ind w:firstLine="540"/>
        <w:jc w:val="both"/>
      </w:pPr>
    </w:p>
    <w:p w:rsidR="001B0F72" w:rsidRDefault="001B0F72">
      <w:pPr>
        <w:pStyle w:val="ConsPlusNormal"/>
        <w:ind w:firstLine="540"/>
        <w:jc w:val="both"/>
      </w:pPr>
      <w:r>
        <w:t xml:space="preserve">1. </w:t>
      </w:r>
      <w:proofErr w:type="gramStart"/>
      <w:r>
        <w:t>Настоящий Порядок предоставления субсидий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(далее соответственно - Порядок, субсидия), определяет цели, условия и порядок предоставления субсидии из бюджета Воронежской области, категории и критерии отбора лиц, имеющих право на получение субсидии, порядок возврата субсидии в случае нарушения условий, установленных при ее предоставлении, положения о проверке</w:t>
      </w:r>
      <w:proofErr w:type="gramEnd"/>
      <w:r>
        <w:t xml:space="preserve"> главным распорядителем (распорядителем) бюджетных средств, предоставляющим субсидию, и органом государственного финансового контроля соблюдения условий и порядка предоставления субсидии ее получателями.</w:t>
      </w:r>
    </w:p>
    <w:p w:rsidR="001B0F72" w:rsidRDefault="001B0F72">
      <w:pPr>
        <w:pStyle w:val="ConsPlusNormal"/>
        <w:spacing w:before="220"/>
        <w:ind w:firstLine="540"/>
        <w:jc w:val="both"/>
      </w:pPr>
      <w:bookmarkStart w:id="1" w:name="P46"/>
      <w:bookmarkEnd w:id="1"/>
      <w:r>
        <w:t xml:space="preserve">2. </w:t>
      </w:r>
      <w:proofErr w:type="gramStart"/>
      <w:r>
        <w:t xml:space="preserve">Целью предоставления субсидии является возмещение части затрат за приобретенное поголовье сельскохозяйственных животных гражданами, ведущими личное подсобное хозяйство, в рамках реализации комплекса процессных мероприятий "Развитие и техническая модернизация отдельных подотраслей агропромышленного комплекса Воронежской области" государственной </w:t>
      </w:r>
      <w:hyperlink r:id="rId20">
        <w:r>
          <w:rPr>
            <w:color w:val="0000FF"/>
          </w:rPr>
          <w:t>программы</w:t>
        </w:r>
      </w:hyperlink>
      <w:r>
        <w:t xml:space="preserve">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N 1088 "Об утверждении государственной программы</w:t>
      </w:r>
      <w:proofErr w:type="gramEnd"/>
      <w: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1B0F72" w:rsidRDefault="001B0F72">
      <w:pPr>
        <w:pStyle w:val="ConsPlusNormal"/>
        <w:spacing w:before="220"/>
        <w:ind w:firstLine="540"/>
        <w:jc w:val="both"/>
      </w:pPr>
      <w:r>
        <w:t>Субсидии предоставляются на возмещение части затрат, понесенных получателями сре</w:t>
      </w:r>
      <w:proofErr w:type="gramStart"/>
      <w:r>
        <w:t>дств в г</w:t>
      </w:r>
      <w:proofErr w:type="gramEnd"/>
      <w:r>
        <w:t>оду подачи заявки на участие в отборе и (или) в году, предшествующем году ее подачи.</w:t>
      </w:r>
    </w:p>
    <w:p w:rsidR="001B0F72" w:rsidRDefault="001B0F72">
      <w:pPr>
        <w:pStyle w:val="ConsPlusNormal"/>
        <w:spacing w:before="220"/>
        <w:ind w:firstLine="540"/>
        <w:jc w:val="both"/>
      </w:pPr>
      <w:bookmarkStart w:id="2" w:name="P48"/>
      <w:bookmarkEnd w:id="2"/>
      <w:r>
        <w:t>3.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министерство сельского хозяйства Воронежской области (далее - Министерство).</w:t>
      </w:r>
    </w:p>
    <w:p w:rsidR="001B0F72" w:rsidRDefault="001B0F72">
      <w:pPr>
        <w:pStyle w:val="ConsPlusNormal"/>
        <w:spacing w:before="220"/>
        <w:ind w:firstLine="540"/>
        <w:jc w:val="both"/>
      </w:pPr>
      <w:r>
        <w:t>4. Способом предоставления субсидии является возмещение части затрат.</w:t>
      </w:r>
    </w:p>
    <w:p w:rsidR="001B0F72" w:rsidRDefault="001B0F72">
      <w:pPr>
        <w:pStyle w:val="ConsPlusNormal"/>
        <w:spacing w:before="220"/>
        <w:ind w:firstLine="540"/>
        <w:jc w:val="both"/>
      </w:pPr>
      <w:r>
        <w:t xml:space="preserve">5.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w:t>
      </w:r>
      <w:r>
        <w:lastRenderedPageBreak/>
        <w:t>единый портал, сеть "Интернет") в порядке, установленном Министерством финансов Российской Федерации.</w:t>
      </w:r>
    </w:p>
    <w:p w:rsidR="001B0F72" w:rsidRDefault="001B0F72">
      <w:pPr>
        <w:pStyle w:val="ConsPlusNormal"/>
        <w:ind w:firstLine="540"/>
        <w:jc w:val="both"/>
      </w:pPr>
    </w:p>
    <w:p w:rsidR="001B0F72" w:rsidRDefault="001B0F72">
      <w:pPr>
        <w:pStyle w:val="ConsPlusTitle"/>
        <w:jc w:val="center"/>
        <w:outlineLvl w:val="1"/>
      </w:pPr>
      <w:r>
        <w:t>II. Условия и порядок предоставления субсидии</w:t>
      </w:r>
    </w:p>
    <w:p w:rsidR="001B0F72" w:rsidRDefault="001B0F72">
      <w:pPr>
        <w:pStyle w:val="ConsPlusNormal"/>
        <w:ind w:firstLine="540"/>
        <w:jc w:val="both"/>
      </w:pPr>
    </w:p>
    <w:p w:rsidR="001B0F72" w:rsidRDefault="001B0F72">
      <w:pPr>
        <w:pStyle w:val="ConsPlusNormal"/>
        <w:ind w:firstLine="540"/>
        <w:jc w:val="both"/>
      </w:pPr>
      <w:bookmarkStart w:id="3" w:name="P54"/>
      <w:bookmarkEnd w:id="3"/>
      <w:r>
        <w:t>6. Право на получение субсидии имеют граждане Российской Федерации, постоянно проживающие на территории Воронежской области, ведущие личное подсобное хозяйство по месту жительства (далее - участники отбора, получатели субсидий), соответствующие следующим требованиям:</w:t>
      </w:r>
    </w:p>
    <w:p w:rsidR="001B0F72" w:rsidRDefault="001B0F72">
      <w:pPr>
        <w:pStyle w:val="ConsPlusNormal"/>
        <w:spacing w:before="220"/>
        <w:ind w:firstLine="540"/>
        <w:jc w:val="both"/>
      </w:pPr>
      <w:r>
        <w:t>6.1. На дату подачи заявки на участие в отборе (далее - заявка):</w:t>
      </w:r>
    </w:p>
    <w:p w:rsidR="001B0F72" w:rsidRDefault="001B0F72">
      <w:pPr>
        <w:pStyle w:val="ConsPlusNormal"/>
        <w:spacing w:before="220"/>
        <w:ind w:firstLine="540"/>
        <w:jc w:val="both"/>
      </w:pPr>
      <w:r>
        <w:t>а) участник отбора понес затраты на приобретение поголовья сельскохозяйственных животных в году подачи заявки и (или) в году, предшествующем году ее подачи;</w:t>
      </w:r>
    </w:p>
    <w:p w:rsidR="001B0F72" w:rsidRDefault="001B0F72">
      <w:pPr>
        <w:pStyle w:val="ConsPlusNormal"/>
        <w:spacing w:before="220"/>
        <w:ind w:firstLine="540"/>
        <w:jc w:val="both"/>
      </w:pPr>
      <w: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B0F72" w:rsidRDefault="001B0F72">
      <w:pPr>
        <w:pStyle w:val="ConsPlusNormal"/>
        <w:spacing w:before="220"/>
        <w:ind w:firstLine="540"/>
        <w:jc w:val="both"/>
      </w:pPr>
      <w:proofErr w:type="gramStart"/>
      <w:r>
        <w:t xml:space="preserve">в) участник отбора не находится в составляемых в рамках реализации полномочий, предусмотренных </w:t>
      </w:r>
      <w:hyperlink r:id="rId21">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1B0F72" w:rsidRDefault="001B0F72">
      <w:pPr>
        <w:pStyle w:val="ConsPlusNormal"/>
        <w:spacing w:before="220"/>
        <w:ind w:firstLine="540"/>
        <w:jc w:val="both"/>
      </w:pPr>
      <w:r>
        <w:t xml:space="preserve">г) участник отбора не получает средства из бюджета Воронежской области, из которого планируется предоставление субсидии в соответствии с правовым актом, на основании иных нормативных правовых актов Воронежской области, муниципальных правовых актов на цели, установленные </w:t>
      </w:r>
      <w:hyperlink w:anchor="P46">
        <w:r>
          <w:rPr>
            <w:color w:val="0000FF"/>
          </w:rPr>
          <w:t>пунктом 2</w:t>
        </w:r>
      </w:hyperlink>
      <w:r>
        <w:t xml:space="preserve"> настоящего Порядка;</w:t>
      </w:r>
    </w:p>
    <w:p w:rsidR="001B0F72" w:rsidRDefault="001B0F72">
      <w:pPr>
        <w:pStyle w:val="ConsPlusNormal"/>
        <w:spacing w:before="220"/>
        <w:ind w:firstLine="540"/>
        <w:jc w:val="both"/>
      </w:pPr>
      <w:r>
        <w:t xml:space="preserve">д) участник отбора не является иностранным агентом в соответствии с Федеральным </w:t>
      </w:r>
      <w:hyperlink r:id="rId22">
        <w:r>
          <w:rPr>
            <w:color w:val="0000FF"/>
          </w:rPr>
          <w:t>законом</w:t>
        </w:r>
      </w:hyperlink>
      <w:r>
        <w:t xml:space="preserve"> от 14.07.2022 N 255-ФЗ "О </w:t>
      </w:r>
      <w:proofErr w:type="gramStart"/>
      <w:r>
        <w:t>контроле за</w:t>
      </w:r>
      <w:proofErr w:type="gramEnd"/>
      <w:r>
        <w:t xml:space="preserve"> деятельностью лиц, находящихся под иностранным влиянием";</w:t>
      </w:r>
    </w:p>
    <w:p w:rsidR="001B0F72" w:rsidRDefault="001B0F72">
      <w:pPr>
        <w:pStyle w:val="ConsPlusNormal"/>
        <w:spacing w:before="220"/>
        <w:ind w:firstLine="540"/>
        <w:jc w:val="both"/>
      </w:pPr>
      <w:r>
        <w:t>е) у участника отбора отсутствует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обязательствам перед Воронежской областью (за исключением случаев, установленных Правительством Воронежской области);</w:t>
      </w:r>
    </w:p>
    <w:p w:rsidR="001B0F72" w:rsidRDefault="001B0F72">
      <w:pPr>
        <w:pStyle w:val="ConsPlusNormal"/>
        <w:spacing w:before="220"/>
        <w:ind w:firstLine="540"/>
        <w:jc w:val="both"/>
      </w:pPr>
      <w:r>
        <w:t>ж) в отношении участника отбора не введена процедура банкротства;</w:t>
      </w:r>
    </w:p>
    <w:p w:rsidR="001B0F72" w:rsidRDefault="001B0F72">
      <w:pPr>
        <w:pStyle w:val="ConsPlusNormal"/>
        <w:spacing w:before="220"/>
        <w:ind w:firstLine="540"/>
        <w:jc w:val="both"/>
      </w:pPr>
      <w:r>
        <w:t>з) в реестре дисквалифицированных лиц отсутствуют сведения о физическом лице - производителе товаров, работ, услуг, являющемся участником отбора.</w:t>
      </w:r>
    </w:p>
    <w:p w:rsidR="001B0F72" w:rsidRDefault="001B0F72">
      <w:pPr>
        <w:pStyle w:val="ConsPlusNormal"/>
        <w:spacing w:before="220"/>
        <w:ind w:firstLine="540"/>
        <w:jc w:val="both"/>
      </w:pPr>
      <w:r>
        <w:t>6.2. На дату формирования сведений об исполнении обязанности по уплате налогов, сборов и страховых взносов в бюджеты бюджетной системы Российской Федерац</w:t>
      </w:r>
      <w:proofErr w:type="gramStart"/>
      <w:r>
        <w:t>ии у у</w:t>
      </w:r>
      <w:proofErr w:type="gramEnd"/>
      <w:r>
        <w:t>частника отбора на едином налоговом счете отсутствует задолженность по уплате налогов, сборов и страховых взносов в бюджеты бюджетной системы Российской Федерации.</w:t>
      </w:r>
    </w:p>
    <w:p w:rsidR="001B0F72" w:rsidRDefault="001B0F72">
      <w:pPr>
        <w:pStyle w:val="ConsPlusNormal"/>
        <w:spacing w:before="220"/>
        <w:ind w:firstLine="540"/>
        <w:jc w:val="both"/>
      </w:pPr>
      <w:r>
        <w:t>7. Направлением затрат, на возмещение которых предоставляется субсидия, является возмещение части затрат за приобретенное поголовье сельскохозяйственных животных гражданами, ведущими личное подсобное хозяйство.</w:t>
      </w:r>
    </w:p>
    <w:p w:rsidR="001B0F72" w:rsidRDefault="001B0F72">
      <w:pPr>
        <w:pStyle w:val="ConsPlusNormal"/>
        <w:spacing w:before="220"/>
        <w:ind w:firstLine="540"/>
        <w:jc w:val="both"/>
      </w:pPr>
      <w:r>
        <w:t>8. Отбор получателей субсидии проводится способом запроса предложений.</w:t>
      </w:r>
    </w:p>
    <w:p w:rsidR="001B0F72" w:rsidRDefault="001B0F72">
      <w:pPr>
        <w:pStyle w:val="ConsPlusNormal"/>
        <w:spacing w:before="220"/>
        <w:ind w:firstLine="540"/>
        <w:jc w:val="both"/>
      </w:pPr>
      <w:r>
        <w:t xml:space="preserve">Наименование государственной информационной системы, обеспечивающей проведение отбора (далее - государственная информационная система), - информационная система "Портал </w:t>
      </w:r>
      <w:r>
        <w:lastRenderedPageBreak/>
        <w:t>Воронежской области в сети Интернет".</w:t>
      </w:r>
    </w:p>
    <w:p w:rsidR="001B0F72" w:rsidRDefault="001B0F72">
      <w:pPr>
        <w:pStyle w:val="ConsPlusNormal"/>
        <w:spacing w:before="220"/>
        <w:ind w:firstLine="540"/>
        <w:jc w:val="both"/>
      </w:pPr>
      <w:r>
        <w:t xml:space="preserve">Критерии отбора - соответствие участников отбора требованиям, указанным в </w:t>
      </w:r>
      <w:hyperlink w:anchor="P54">
        <w:r>
          <w:rPr>
            <w:color w:val="0000FF"/>
          </w:rPr>
          <w:t>пункте 6</w:t>
        </w:r>
      </w:hyperlink>
      <w:r>
        <w:t xml:space="preserve"> настоящего Порядка.</w:t>
      </w:r>
    </w:p>
    <w:p w:rsidR="001B0F72" w:rsidRDefault="001B0F72">
      <w:pPr>
        <w:pStyle w:val="ConsPlusNormal"/>
        <w:spacing w:before="220"/>
        <w:ind w:firstLine="540"/>
        <w:jc w:val="both"/>
      </w:pPr>
      <w:r>
        <w:t xml:space="preserve">Информация для размещения объявления о проведении отбора направляется Министерством в срок не позднее 15 июня текущего года </w:t>
      </w:r>
      <w:proofErr w:type="gramStart"/>
      <w:r>
        <w:t>в министерство финансов Воронежской области для предоставления ее в Министерство финансов Российской Федерации для размещения на едином портале</w:t>
      </w:r>
      <w:proofErr w:type="gramEnd"/>
      <w:r>
        <w:t>.</w:t>
      </w:r>
    </w:p>
    <w:p w:rsidR="001B0F72" w:rsidRDefault="001B0F72">
      <w:pPr>
        <w:pStyle w:val="ConsPlusNormal"/>
        <w:spacing w:before="220"/>
        <w:ind w:firstLine="540"/>
        <w:jc w:val="both"/>
      </w:pPr>
      <w:r>
        <w:t>Министерство размещает объявление о проведении отбора в информационной системе "Портал Воронежской области в сети Интернет" на странице Министерства.</w:t>
      </w:r>
    </w:p>
    <w:p w:rsidR="001B0F72" w:rsidRDefault="001B0F72">
      <w:pPr>
        <w:pStyle w:val="ConsPlusNormal"/>
        <w:spacing w:before="220"/>
        <w:ind w:firstLine="540"/>
        <w:jc w:val="both"/>
      </w:pPr>
      <w:r>
        <w:t>9. В объявлении о проведении отбора указываются положения, предусматривающие:</w:t>
      </w:r>
    </w:p>
    <w:p w:rsidR="001B0F72" w:rsidRDefault="001B0F72">
      <w:pPr>
        <w:pStyle w:val="ConsPlusNormal"/>
        <w:spacing w:before="220"/>
        <w:ind w:firstLine="540"/>
        <w:jc w:val="both"/>
      </w:pPr>
      <w:r>
        <w:t>а) дату размещения объявления о проведении отбора на едином портале, а также в информационной системе "Портал Воронежской области в сети Интернет" на официальной странице Министерства;</w:t>
      </w:r>
    </w:p>
    <w:p w:rsidR="001B0F72" w:rsidRDefault="001B0F72">
      <w:pPr>
        <w:pStyle w:val="ConsPlusNormal"/>
        <w:spacing w:before="220"/>
        <w:ind w:firstLine="540"/>
        <w:jc w:val="both"/>
      </w:pPr>
      <w:r>
        <w:t>б)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rsidR="001B0F72" w:rsidRDefault="001B0F72">
      <w:pPr>
        <w:pStyle w:val="ConsPlusNormal"/>
        <w:spacing w:before="220"/>
        <w:ind w:firstLine="540"/>
        <w:jc w:val="both"/>
      </w:pPr>
      <w:r>
        <w:t>в) дату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1B0F72" w:rsidRDefault="001B0F72">
      <w:pPr>
        <w:pStyle w:val="ConsPlusNormal"/>
        <w:spacing w:before="220"/>
        <w:ind w:firstLine="540"/>
        <w:jc w:val="both"/>
      </w:pPr>
      <w:r>
        <w:t>г) наименование, место нахождения, почтовый адрес, адрес электронной почты главного распорядителя бюджетных средств;</w:t>
      </w:r>
    </w:p>
    <w:p w:rsidR="001B0F72" w:rsidRDefault="001B0F72">
      <w:pPr>
        <w:pStyle w:val="ConsPlusNormal"/>
        <w:spacing w:before="220"/>
        <w:ind w:firstLine="540"/>
        <w:jc w:val="both"/>
      </w:pPr>
      <w:r>
        <w:t>д) результат (результаты) предоставления субсидии;</w:t>
      </w:r>
    </w:p>
    <w:p w:rsidR="001B0F72" w:rsidRDefault="001B0F72">
      <w:pPr>
        <w:pStyle w:val="ConsPlusNormal"/>
        <w:spacing w:before="220"/>
        <w:ind w:firstLine="540"/>
        <w:jc w:val="both"/>
      </w:pPr>
      <w:r>
        <w:t>е) доменное имя и (или) указатели страниц государственной информационной системы в сети "Интернет";</w:t>
      </w:r>
    </w:p>
    <w:p w:rsidR="001B0F72" w:rsidRDefault="001B0F72">
      <w:pPr>
        <w:pStyle w:val="ConsPlusNormal"/>
        <w:spacing w:before="220"/>
        <w:ind w:firstLine="540"/>
        <w:jc w:val="both"/>
      </w:pPr>
      <w:r>
        <w:t xml:space="preserve">ж) требования к участникам отбора, определенные в соответствии с </w:t>
      </w:r>
      <w:hyperlink w:anchor="P54">
        <w:r>
          <w:rPr>
            <w:color w:val="0000FF"/>
          </w:rPr>
          <w:t>пунктом 6</w:t>
        </w:r>
      </w:hyperlink>
      <w:r>
        <w:t xml:space="preserve"> настоящего Порядка, и к перечню документов, представляемых участниками отбора в соответствии с </w:t>
      </w:r>
      <w:hyperlink w:anchor="P90">
        <w:r>
          <w:rPr>
            <w:color w:val="0000FF"/>
          </w:rPr>
          <w:t>пунктом 10</w:t>
        </w:r>
      </w:hyperlink>
      <w:r>
        <w:t xml:space="preserve"> настоящего Порядка;</w:t>
      </w:r>
    </w:p>
    <w:p w:rsidR="001B0F72" w:rsidRDefault="001B0F72">
      <w:pPr>
        <w:pStyle w:val="ConsPlusNormal"/>
        <w:spacing w:before="220"/>
        <w:ind w:firstLine="540"/>
        <w:jc w:val="both"/>
      </w:pPr>
      <w:r>
        <w:t>з) критерии отбора;</w:t>
      </w:r>
    </w:p>
    <w:p w:rsidR="001B0F72" w:rsidRDefault="001B0F72">
      <w:pPr>
        <w:pStyle w:val="ConsPlusNormal"/>
        <w:spacing w:before="220"/>
        <w:ind w:firstLine="540"/>
        <w:jc w:val="both"/>
      </w:pPr>
      <w:r>
        <w:t>и) порядок подачи участниками отбора заявок и требования, предъявляемые к форме и содержанию заявок;</w:t>
      </w:r>
    </w:p>
    <w:p w:rsidR="001B0F72" w:rsidRDefault="001B0F72">
      <w:pPr>
        <w:pStyle w:val="ConsPlusNormal"/>
        <w:spacing w:before="220"/>
        <w:ind w:firstLine="540"/>
        <w:jc w:val="both"/>
      </w:pPr>
      <w:r>
        <w:t xml:space="preserve">к) порядок отзыва заявок, порядок их возврата, </w:t>
      </w:r>
      <w:proofErr w:type="gramStart"/>
      <w:r>
        <w:t>определяющий</w:t>
      </w:r>
      <w:proofErr w:type="gramEnd"/>
      <w:r>
        <w:t xml:space="preserve"> в том числе основания для возврата заявок, порядок внесения изменений в заявки;</w:t>
      </w:r>
    </w:p>
    <w:p w:rsidR="001B0F72" w:rsidRDefault="001B0F72">
      <w:pPr>
        <w:pStyle w:val="ConsPlusNormal"/>
        <w:spacing w:before="220"/>
        <w:ind w:firstLine="540"/>
        <w:jc w:val="both"/>
      </w:pPr>
      <w:r>
        <w:t xml:space="preserve">л) правила рассмотрения и оценки заявок участников отбора в соответствии с </w:t>
      </w:r>
      <w:hyperlink w:anchor="P106">
        <w:r>
          <w:rPr>
            <w:color w:val="0000FF"/>
          </w:rPr>
          <w:t>пунктами 11</w:t>
        </w:r>
      </w:hyperlink>
      <w:r>
        <w:t xml:space="preserve"> - </w:t>
      </w:r>
      <w:hyperlink w:anchor="P129">
        <w:r>
          <w:rPr>
            <w:color w:val="0000FF"/>
          </w:rPr>
          <w:t>17</w:t>
        </w:r>
      </w:hyperlink>
      <w:r>
        <w:t xml:space="preserve"> настоящего Порядка;</w:t>
      </w:r>
    </w:p>
    <w:p w:rsidR="001B0F72" w:rsidRDefault="001B0F72">
      <w:pPr>
        <w:pStyle w:val="ConsPlusNormal"/>
        <w:spacing w:before="220"/>
        <w:ind w:firstLine="540"/>
        <w:jc w:val="both"/>
      </w:pPr>
      <w:r>
        <w:t>м) порядок возврата заявок на доработку;</w:t>
      </w:r>
    </w:p>
    <w:p w:rsidR="001B0F72" w:rsidRDefault="001B0F72">
      <w:pPr>
        <w:pStyle w:val="ConsPlusNormal"/>
        <w:spacing w:before="220"/>
        <w:ind w:firstLine="540"/>
        <w:jc w:val="both"/>
      </w:pPr>
      <w:r>
        <w:t>н) порядок отклонения заявок, а также информацию об основаниях их отклонения;</w:t>
      </w:r>
    </w:p>
    <w:p w:rsidR="001B0F72" w:rsidRDefault="001B0F72">
      <w:pPr>
        <w:pStyle w:val="ConsPlusNormal"/>
        <w:spacing w:before="220"/>
        <w:ind w:firstLine="540"/>
        <w:jc w:val="both"/>
      </w:pPr>
      <w:r>
        <w:t>о) порядок оценки заявок, включающий критерии оценки, сведения, документы и материалы, подтверждающие такую информацию, сроки оценки заявок;</w:t>
      </w:r>
    </w:p>
    <w:p w:rsidR="001B0F72" w:rsidRDefault="001B0F72">
      <w:pPr>
        <w:pStyle w:val="ConsPlusNormal"/>
        <w:spacing w:before="220"/>
        <w:ind w:firstLine="540"/>
        <w:jc w:val="both"/>
      </w:pPr>
      <w:r>
        <w:t xml:space="preserve">п) объем распределяемой субсидии в рамках отбора, порядок расчета размера субсидии, </w:t>
      </w:r>
      <w:r>
        <w:lastRenderedPageBreak/>
        <w:t>установленный правовым актом,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1B0F72" w:rsidRDefault="001B0F72">
      <w:pPr>
        <w:pStyle w:val="ConsPlusNormal"/>
        <w:spacing w:before="220"/>
        <w:ind w:firstLine="540"/>
        <w:jc w:val="both"/>
      </w:pPr>
      <w:r>
        <w:t>р)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1B0F72" w:rsidRDefault="001B0F72">
      <w:pPr>
        <w:pStyle w:val="ConsPlusNormal"/>
        <w:spacing w:before="220"/>
        <w:ind w:firstLine="540"/>
        <w:jc w:val="both"/>
      </w:pPr>
      <w:r>
        <w:t>с) срок, в течение которого победитель (победители) отбора должны подписать соглашение с Министерством о предоставлении субсидии (далее - Соглашение);</w:t>
      </w:r>
    </w:p>
    <w:p w:rsidR="001B0F72" w:rsidRDefault="001B0F72">
      <w:pPr>
        <w:pStyle w:val="ConsPlusNormal"/>
        <w:spacing w:before="220"/>
        <w:ind w:firstLine="540"/>
        <w:jc w:val="both"/>
      </w:pPr>
      <w:r>
        <w:t xml:space="preserve">т) условия признания победителя (победителей) отбора </w:t>
      </w:r>
      <w:proofErr w:type="gramStart"/>
      <w:r>
        <w:t>уклонившимся</w:t>
      </w:r>
      <w:proofErr w:type="gramEnd"/>
      <w:r>
        <w:t xml:space="preserve"> от заключения Соглашения.</w:t>
      </w:r>
    </w:p>
    <w:p w:rsidR="001B0F72" w:rsidRDefault="001B0F72">
      <w:pPr>
        <w:pStyle w:val="ConsPlusNormal"/>
        <w:spacing w:before="220"/>
        <w:ind w:firstLine="540"/>
        <w:jc w:val="both"/>
      </w:pPr>
      <w:bookmarkStart w:id="4" w:name="P90"/>
      <w:bookmarkEnd w:id="4"/>
      <w:r>
        <w:t xml:space="preserve">10. Для подтверждения соответствия требованиям, указанным в </w:t>
      </w:r>
      <w:hyperlink w:anchor="P54">
        <w:r>
          <w:rPr>
            <w:color w:val="0000FF"/>
          </w:rPr>
          <w:t>пункте 6</w:t>
        </w:r>
      </w:hyperlink>
      <w:r>
        <w:t xml:space="preserve"> настоящего Порядка, и получения субсидии участник отбора в срок, указанный в объявлении о проведении отбора, представляет в Министерство следующие документы:</w:t>
      </w:r>
    </w:p>
    <w:p w:rsidR="001B0F72" w:rsidRDefault="001B0F72">
      <w:pPr>
        <w:pStyle w:val="ConsPlusNormal"/>
        <w:spacing w:before="220"/>
        <w:ind w:firstLine="540"/>
        <w:jc w:val="both"/>
      </w:pPr>
      <w:r>
        <w:t xml:space="preserve">1) </w:t>
      </w:r>
      <w:hyperlink w:anchor="P293">
        <w:r>
          <w:rPr>
            <w:color w:val="0000FF"/>
          </w:rPr>
          <w:t>заявку</w:t>
        </w:r>
      </w:hyperlink>
      <w:r>
        <w:t xml:space="preserve"> по форме согласно приложению N 1 к настоящему Порядку;</w:t>
      </w:r>
    </w:p>
    <w:p w:rsidR="001B0F72" w:rsidRDefault="001B0F72">
      <w:pPr>
        <w:pStyle w:val="ConsPlusNormal"/>
        <w:spacing w:before="220"/>
        <w:ind w:firstLine="540"/>
        <w:jc w:val="both"/>
      </w:pPr>
      <w:r>
        <w:t xml:space="preserve">2) </w:t>
      </w:r>
      <w:hyperlink w:anchor="P358">
        <w:r>
          <w:rPr>
            <w:color w:val="0000FF"/>
          </w:rPr>
          <w:t>справку-расчет</w:t>
        </w:r>
      </w:hyperlink>
      <w:r>
        <w:t xml:space="preserve"> размера субсидии по форме согласно приложению N 2 к настоящему Порядку;</w:t>
      </w:r>
    </w:p>
    <w:p w:rsidR="001B0F72" w:rsidRDefault="001B0F72">
      <w:pPr>
        <w:pStyle w:val="ConsPlusNormal"/>
        <w:spacing w:before="220"/>
        <w:ind w:firstLine="540"/>
        <w:jc w:val="both"/>
      </w:pPr>
      <w:r>
        <w:t>3) выписку из похозяйственной книги, сформированную в подсистеме "Электронная похозяйственная книга", по месту постоянного проживания участника отбора о количестве сельскохозяйственных животных у участника отбора по месту постоянного проживания (на бумажном носителе);</w:t>
      </w:r>
    </w:p>
    <w:p w:rsidR="001B0F72" w:rsidRDefault="001B0F72">
      <w:pPr>
        <w:pStyle w:val="ConsPlusNormal"/>
        <w:spacing w:before="220"/>
        <w:ind w:firstLine="540"/>
        <w:jc w:val="both"/>
      </w:pPr>
      <w:proofErr w:type="gramStart"/>
      <w:r>
        <w:t xml:space="preserve">4) копию ветеринарного </w:t>
      </w:r>
      <w:hyperlink r:id="rId23">
        <w:r>
          <w:rPr>
            <w:color w:val="0000FF"/>
          </w:rPr>
          <w:t>свидетельства</w:t>
        </w:r>
      </w:hyperlink>
      <w:r>
        <w:t xml:space="preserve"> и (или) ветеринарной </w:t>
      </w:r>
      <w:hyperlink r:id="rId24">
        <w:r>
          <w:rPr>
            <w:color w:val="0000FF"/>
          </w:rPr>
          <w:t>справки</w:t>
        </w:r>
      </w:hyperlink>
      <w:r>
        <w:t xml:space="preserve"> на приобретенное поголовье по формам N 1, 4, определенным Порядком выдачи ветеринарных свидетельств, сертификатов и справок, утвержденным Приказом Министерства сельского хозяйства Российской Федерации от 13.12.2022 N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w:t>
      </w:r>
      <w:proofErr w:type="gramEnd"/>
      <w:r>
        <w:t xml:space="preserve"> на бумажных носителях";</w:t>
      </w:r>
    </w:p>
    <w:p w:rsidR="001B0F72" w:rsidRDefault="001B0F72">
      <w:pPr>
        <w:pStyle w:val="ConsPlusNormal"/>
        <w:spacing w:before="220"/>
        <w:ind w:firstLine="540"/>
        <w:jc w:val="both"/>
      </w:pPr>
      <w:r>
        <w:t>5) копии племенных свидетель</w:t>
      </w:r>
      <w:proofErr w:type="gramStart"/>
      <w:r>
        <w:t>ств в сл</w:t>
      </w:r>
      <w:proofErr w:type="gramEnd"/>
      <w:r>
        <w:t>учае приобретения племенного поголовья сельскохозяйственных животных;</w:t>
      </w:r>
    </w:p>
    <w:p w:rsidR="001B0F72" w:rsidRDefault="001B0F72">
      <w:pPr>
        <w:pStyle w:val="ConsPlusNormal"/>
        <w:spacing w:before="220"/>
        <w:ind w:firstLine="540"/>
        <w:jc w:val="both"/>
      </w:pPr>
      <w:r>
        <w:t>6) копии договоров купли-продажи сельскохозяйственных животных;</w:t>
      </w:r>
    </w:p>
    <w:p w:rsidR="001B0F72" w:rsidRDefault="001B0F72">
      <w:pPr>
        <w:pStyle w:val="ConsPlusNormal"/>
        <w:spacing w:before="220"/>
        <w:ind w:firstLine="540"/>
        <w:jc w:val="both"/>
      </w:pPr>
      <w:r>
        <w:t>7) копии счетов-фактур и товарных накладных, или универсальных передаточных документов, или актов приема-передачи, подтверждающих факт поставки сельскохозяйственных животных участнику отбора;</w:t>
      </w:r>
    </w:p>
    <w:p w:rsidR="001B0F72" w:rsidRDefault="001B0F72">
      <w:pPr>
        <w:pStyle w:val="ConsPlusNormal"/>
        <w:spacing w:before="220"/>
        <w:ind w:firstLine="540"/>
        <w:jc w:val="both"/>
      </w:pPr>
      <w:r>
        <w:t>8) копии документов, подтверждающих оплату приобретенных сельскохозяйственных животных;</w:t>
      </w:r>
    </w:p>
    <w:p w:rsidR="001B0F72" w:rsidRDefault="001B0F72">
      <w:pPr>
        <w:pStyle w:val="ConsPlusNormal"/>
        <w:spacing w:before="220"/>
        <w:ind w:firstLine="540"/>
        <w:jc w:val="both"/>
      </w:pPr>
      <w:r>
        <w:t>9) копию паспорта гражданина Российской Федерации и (или) копию иного документа, удостоверяющего личность гражданина Российской Федерации и место его регистрации;</w:t>
      </w:r>
    </w:p>
    <w:p w:rsidR="001B0F72" w:rsidRDefault="001B0F72">
      <w:pPr>
        <w:pStyle w:val="ConsPlusNormal"/>
        <w:spacing w:before="220"/>
        <w:ind w:firstLine="540"/>
        <w:jc w:val="both"/>
      </w:pPr>
      <w:r>
        <w:t>10) согласие на обработку персональных данных по форме, утвержденной Министерством;</w:t>
      </w:r>
    </w:p>
    <w:p w:rsidR="001B0F72" w:rsidRDefault="001B0F72">
      <w:pPr>
        <w:pStyle w:val="ConsPlusNormal"/>
        <w:spacing w:before="220"/>
        <w:ind w:firstLine="540"/>
        <w:jc w:val="both"/>
      </w:pPr>
      <w:r>
        <w:t>11) копию протокола общего собрания членов сельскохозяйственного потребительского кооператива о принятии участника отбора в члены сельскохозяйственного потребительского кооператива (для граждан, являющихся членами сельскохозяйственного потребительского кооператива);</w:t>
      </w:r>
    </w:p>
    <w:p w:rsidR="001B0F72" w:rsidRDefault="001B0F72">
      <w:pPr>
        <w:pStyle w:val="ConsPlusNormal"/>
        <w:spacing w:before="220"/>
        <w:ind w:firstLine="540"/>
        <w:jc w:val="both"/>
      </w:pPr>
      <w:r>
        <w:lastRenderedPageBreak/>
        <w:t>12) справку о постановке на учет (снятии с учета) физического лица в качестве плательщика налога на профессиональный доход (для граждан, ведущих личное подсобное хозяйство и применяющих специальный налоговый режим "Налог на профессиональный доход").</w:t>
      </w:r>
    </w:p>
    <w:p w:rsidR="001B0F72" w:rsidRDefault="001B0F72">
      <w:pPr>
        <w:pStyle w:val="ConsPlusNormal"/>
        <w:spacing w:before="220"/>
        <w:ind w:firstLine="540"/>
        <w:jc w:val="both"/>
      </w:pPr>
      <w:r>
        <w:t>Копии документов, указанные в настоящем пункте, заверяются в установленном порядке участником отбора.</w:t>
      </w:r>
    </w:p>
    <w:p w:rsidR="001B0F72" w:rsidRDefault="001B0F72">
      <w:pPr>
        <w:pStyle w:val="ConsPlusNormal"/>
        <w:spacing w:before="220"/>
        <w:ind w:firstLine="540"/>
        <w:jc w:val="both"/>
      </w:pPr>
      <w:r>
        <w:t>Участники отбора вправе представить документы, указанные в настоящем пункте, через многофункциональный центр предоставления государственных и муниципальных услуг (далее - многофункциональный центр).</w:t>
      </w:r>
    </w:p>
    <w:p w:rsidR="001B0F72" w:rsidRDefault="001B0F72">
      <w:pPr>
        <w:pStyle w:val="ConsPlusNormal"/>
        <w:spacing w:before="220"/>
        <w:ind w:firstLine="540"/>
        <w:jc w:val="both"/>
      </w:pPr>
      <w:r>
        <w:t>Взаимодействие между Министерством и многофункциональным центром осуществляется в соответствии с заключенным между ними соглашением.</w:t>
      </w:r>
    </w:p>
    <w:p w:rsidR="001B0F72" w:rsidRDefault="001B0F72">
      <w:pPr>
        <w:pStyle w:val="ConsPlusNormal"/>
        <w:spacing w:before="220"/>
        <w:ind w:firstLine="540"/>
        <w:jc w:val="both"/>
      </w:pPr>
      <w:bookmarkStart w:id="5" w:name="P106"/>
      <w:bookmarkEnd w:id="5"/>
      <w:r>
        <w:t>11. Министерство в день подачи заявки (уточненной заявки) регистрирует ее в электронном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принимает решение о принятии заявки к рассмотрению либо об отклонении заявки.</w:t>
      </w:r>
    </w:p>
    <w:p w:rsidR="001B0F72" w:rsidRDefault="001B0F72">
      <w:pPr>
        <w:pStyle w:val="ConsPlusNormal"/>
        <w:spacing w:before="220"/>
        <w:ind w:firstLine="540"/>
        <w:jc w:val="both"/>
      </w:pPr>
      <w:r>
        <w:t>Ведение журнала регистрации обеспечивается посредством системы "Учет бюджетных средств, предоставленных СХТП в форме субсидий (1С</w:t>
      </w:r>
      <w:proofErr w:type="gramStart"/>
      <w:r>
        <w:t>:П</w:t>
      </w:r>
      <w:proofErr w:type="gramEnd"/>
      <w:r>
        <w:t>редприятие)". По окончании года журнал регистрации распечатывается, нумеруется, прошнуровывается и скрепляется печатью Министерства.</w:t>
      </w:r>
    </w:p>
    <w:p w:rsidR="001B0F72" w:rsidRDefault="001B0F72">
      <w:pPr>
        <w:pStyle w:val="ConsPlusNormal"/>
        <w:spacing w:before="220"/>
        <w:ind w:firstLine="540"/>
        <w:jc w:val="both"/>
      </w:pPr>
      <w:r>
        <w:t>Основания для отклонения заявки участника отбора на стадии рассмотрения и оценки заявок:</w:t>
      </w:r>
    </w:p>
    <w:p w:rsidR="001B0F72" w:rsidRDefault="001B0F72">
      <w:pPr>
        <w:pStyle w:val="ConsPlusNormal"/>
        <w:spacing w:before="220"/>
        <w:ind w:firstLine="540"/>
        <w:jc w:val="both"/>
      </w:pPr>
      <w:r>
        <w:t>- несоответствие участника отбора требованиям, установленным в настоящем Порядке;</w:t>
      </w:r>
    </w:p>
    <w:p w:rsidR="001B0F72" w:rsidRDefault="001B0F72">
      <w:pPr>
        <w:pStyle w:val="ConsPlusNormal"/>
        <w:spacing w:before="220"/>
        <w:ind w:firstLine="540"/>
        <w:jc w:val="both"/>
      </w:pPr>
      <w:r>
        <w:t>- непредставление (представление не в полном объеме) документов, указанных в объявлении о проведении отбора, предусмотренных настоящим Порядком;</w:t>
      </w:r>
    </w:p>
    <w:p w:rsidR="001B0F72" w:rsidRDefault="001B0F72">
      <w:pPr>
        <w:pStyle w:val="ConsPlusNormal"/>
        <w:spacing w:before="220"/>
        <w:ind w:firstLine="540"/>
        <w:jc w:val="both"/>
      </w:pPr>
      <w:r>
        <w:t>-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rsidR="001B0F72" w:rsidRDefault="001B0F72">
      <w:pPr>
        <w:pStyle w:val="ConsPlusNormal"/>
        <w:spacing w:before="220"/>
        <w:ind w:firstLine="540"/>
        <w:jc w:val="both"/>
      </w:pPr>
      <w:r>
        <w:t xml:space="preserve">- недостоверность информации, содержащейся в документах, представленных участником </w:t>
      </w:r>
      <w:proofErr w:type="gramStart"/>
      <w:r>
        <w:t>отбора</w:t>
      </w:r>
      <w:proofErr w:type="gramEnd"/>
      <w:r>
        <w:t xml:space="preserve"> в целях подтверждения соответствия установленным настоящим Порядком требованиям;</w:t>
      </w:r>
    </w:p>
    <w:p w:rsidR="001B0F72" w:rsidRDefault="001B0F72">
      <w:pPr>
        <w:pStyle w:val="ConsPlusNormal"/>
        <w:spacing w:before="220"/>
        <w:ind w:firstLine="540"/>
        <w:jc w:val="both"/>
      </w:pPr>
      <w:r>
        <w:t>- подача участником отбора заявки после даты и (или) времени, определенных для подачи заявок.</w:t>
      </w:r>
    </w:p>
    <w:p w:rsidR="001B0F72" w:rsidRDefault="001B0F72">
      <w:pPr>
        <w:pStyle w:val="ConsPlusNormal"/>
        <w:spacing w:before="220"/>
        <w:ind w:firstLine="540"/>
        <w:jc w:val="both"/>
      </w:pPr>
      <w:r>
        <w:t>12. 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1B0F72" w:rsidRDefault="001B0F72">
      <w:pPr>
        <w:pStyle w:val="ConsPlusNormal"/>
        <w:spacing w:before="220"/>
        <w:ind w:firstLine="540"/>
        <w:jc w:val="both"/>
      </w:pPr>
      <w:r>
        <w:t>Участник отбора вправе в любое время отозвать поданную заявку, направив соответствующее обращение в Министерство.</w:t>
      </w:r>
    </w:p>
    <w:p w:rsidR="001B0F72" w:rsidRDefault="001B0F72">
      <w:pPr>
        <w:pStyle w:val="ConsPlusNormal"/>
        <w:spacing w:before="220"/>
        <w:ind w:firstLine="540"/>
        <w:jc w:val="both"/>
      </w:pPr>
      <w:r>
        <w:t>Основанием для возврата заявки является поступление в течение срока проведения отбора от участника отбора в Министерство обращения об отзыве заявки. Отозванные участником отбора заявки возвращаются Министерством в течение 2 рабочих дней со дня поступления соответствующего обращения в Министерство.</w:t>
      </w:r>
    </w:p>
    <w:p w:rsidR="001B0F72" w:rsidRDefault="001B0F72">
      <w:pPr>
        <w:pStyle w:val="ConsPlusNormal"/>
        <w:spacing w:before="220"/>
        <w:ind w:firstLine="540"/>
        <w:jc w:val="both"/>
      </w:pPr>
      <w:r>
        <w:lastRenderedPageBreak/>
        <w:t>Участник отбора вправе в течение срока проведения отбора внести изменения в поданную заявку, направив уточненную заявку в Министерство.</w:t>
      </w:r>
    </w:p>
    <w:p w:rsidR="001B0F72" w:rsidRDefault="001B0F72">
      <w:pPr>
        <w:pStyle w:val="ConsPlusNormal"/>
        <w:spacing w:before="220"/>
        <w:ind w:firstLine="540"/>
        <w:jc w:val="both"/>
      </w:pPr>
      <w:r>
        <w:t>Участник отбора вправе в любое время забрать заявку на доработку, направив соответствующее обращение в Министерство.</w:t>
      </w:r>
    </w:p>
    <w:p w:rsidR="001B0F72" w:rsidRDefault="001B0F72">
      <w:pPr>
        <w:pStyle w:val="ConsPlusNormal"/>
        <w:spacing w:before="220"/>
        <w:ind w:firstLine="540"/>
        <w:jc w:val="both"/>
      </w:pPr>
      <w:r>
        <w:t>Отозванные участником отбора заявки на доработку возвращаются Министерством в течение 2 рабочих дней со дня поступления соответствующего обращения в Министерство.</w:t>
      </w:r>
    </w:p>
    <w:p w:rsidR="001B0F72" w:rsidRDefault="001B0F72">
      <w:pPr>
        <w:pStyle w:val="ConsPlusNormal"/>
        <w:spacing w:before="220"/>
        <w:ind w:firstLine="540"/>
        <w:jc w:val="both"/>
      </w:pPr>
      <w:r>
        <w:t>Количество заявок, которое может подать участник отбора, не ограничено.</w:t>
      </w:r>
    </w:p>
    <w:p w:rsidR="001B0F72" w:rsidRDefault="001B0F72">
      <w:pPr>
        <w:pStyle w:val="ConsPlusNormal"/>
        <w:spacing w:before="220"/>
        <w:ind w:firstLine="540"/>
        <w:jc w:val="both"/>
      </w:pPr>
      <w:r>
        <w:t>13. Министерство в срок, не превышающий 10 рабочих дней со дня подачи заявки:</w:t>
      </w:r>
    </w:p>
    <w:p w:rsidR="001B0F72" w:rsidRDefault="001B0F72">
      <w:pPr>
        <w:pStyle w:val="ConsPlusNormal"/>
        <w:spacing w:before="220"/>
        <w:ind w:firstLine="540"/>
        <w:jc w:val="both"/>
      </w:pPr>
      <w:r>
        <w:t>а)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о наличии (отсутствии) задолженности по уплате налогов, сборов, страховых взносов, пеней, штрафов, процентов;</w:t>
      </w:r>
    </w:p>
    <w:p w:rsidR="001B0F72" w:rsidRDefault="001B0F72">
      <w:pPr>
        <w:pStyle w:val="ConsPlusNormal"/>
        <w:spacing w:before="220"/>
        <w:ind w:firstLine="540"/>
        <w:jc w:val="both"/>
      </w:pPr>
      <w:r>
        <w:t xml:space="preserve">б) в установленном порядке проверяет участника отбора на соответствие требованиям, указанным в </w:t>
      </w:r>
      <w:hyperlink w:anchor="P54">
        <w:r>
          <w:rPr>
            <w:color w:val="0000FF"/>
          </w:rPr>
          <w:t>пункте 6</w:t>
        </w:r>
      </w:hyperlink>
      <w:r>
        <w:t xml:space="preserve"> настоящего Порядка.</w:t>
      </w:r>
    </w:p>
    <w:p w:rsidR="001B0F72" w:rsidRDefault="001B0F72">
      <w:pPr>
        <w:pStyle w:val="ConsPlusNormal"/>
        <w:spacing w:before="220"/>
        <w:ind w:firstLine="540"/>
        <w:jc w:val="both"/>
      </w:pPr>
      <w:r>
        <w:t>14. Заявки рассматриваются в порядке очередности поступления заявок.</w:t>
      </w:r>
    </w:p>
    <w:p w:rsidR="001B0F72" w:rsidRDefault="001B0F72">
      <w:pPr>
        <w:pStyle w:val="ConsPlusNormal"/>
        <w:spacing w:before="220"/>
        <w:ind w:firstLine="540"/>
        <w:jc w:val="both"/>
      </w:pPr>
      <w:r>
        <w:t>15. В случае внесения изменений в закон Воронежской области об областном бюджете на соответствующий финансовый год и на плановый период в части исключения предоставления субсидии Министерство отменяет проведение отбора.</w:t>
      </w:r>
    </w:p>
    <w:p w:rsidR="001B0F72" w:rsidRDefault="001B0F72">
      <w:pPr>
        <w:pStyle w:val="ConsPlusNormal"/>
        <w:spacing w:before="220"/>
        <w:ind w:firstLine="540"/>
        <w:jc w:val="both"/>
      </w:pPr>
      <w:r>
        <w:t>Министерством формируется объявление об отмене проведения отбора, которое размещается тем же способом, что и объявление о проведении отбора.</w:t>
      </w:r>
    </w:p>
    <w:p w:rsidR="001B0F72" w:rsidRDefault="001B0F72">
      <w:pPr>
        <w:pStyle w:val="ConsPlusNormal"/>
        <w:spacing w:before="220"/>
        <w:ind w:firstLine="540"/>
        <w:jc w:val="both"/>
      </w:pPr>
      <w:r>
        <w:t>В случае отсутствия заявок отбор признается несостоявшимся.</w:t>
      </w:r>
    </w:p>
    <w:p w:rsidR="001B0F72" w:rsidRDefault="001B0F72">
      <w:pPr>
        <w:pStyle w:val="ConsPlusNormal"/>
        <w:spacing w:before="220"/>
        <w:ind w:firstLine="540"/>
        <w:jc w:val="both"/>
      </w:pPr>
      <w:r>
        <w:t>16. Министерство рассматривает заявку и представленные документы на предмет их соответствия установленным настоящим Порядком требованиям и в срок, не превышающий 10 рабочих дней со дня подачи заявки, по результатам рассмотрения заявки и представленных документов принимает решение о предоставлении субсидии либо об отказе в ее предоставлении.</w:t>
      </w:r>
    </w:p>
    <w:p w:rsidR="001B0F72" w:rsidRDefault="001B0F72">
      <w:pPr>
        <w:pStyle w:val="ConsPlusNormal"/>
        <w:spacing w:before="220"/>
        <w:ind w:firstLine="540"/>
        <w:jc w:val="both"/>
      </w:pPr>
      <w:bookmarkStart w:id="6" w:name="P129"/>
      <w:bookmarkEnd w:id="6"/>
      <w:r>
        <w:t>17. Основаниями для отказа получателю субсидии в предоставлении субсидии являются:</w:t>
      </w:r>
    </w:p>
    <w:p w:rsidR="001B0F72" w:rsidRDefault="001B0F72">
      <w:pPr>
        <w:pStyle w:val="ConsPlusNormal"/>
        <w:spacing w:before="220"/>
        <w:ind w:firstLine="540"/>
        <w:jc w:val="both"/>
      </w:pPr>
      <w:r>
        <w:t>-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1B0F72" w:rsidRDefault="001B0F72">
      <w:pPr>
        <w:pStyle w:val="ConsPlusNormal"/>
        <w:spacing w:before="220"/>
        <w:ind w:firstLine="540"/>
        <w:jc w:val="both"/>
      </w:pPr>
      <w:r>
        <w:t>- установление факта недостоверности представленной получателем субсидии информации;</w:t>
      </w:r>
    </w:p>
    <w:p w:rsidR="001B0F72" w:rsidRDefault="001B0F72">
      <w:pPr>
        <w:pStyle w:val="ConsPlusNormal"/>
        <w:spacing w:before="220"/>
        <w:ind w:firstLine="540"/>
        <w:jc w:val="both"/>
      </w:pPr>
      <w:r>
        <w:t>- невыполнение целей и условий предоставления субсидии, установленных настоящим Порядком;</w:t>
      </w:r>
    </w:p>
    <w:p w:rsidR="001B0F72" w:rsidRDefault="001B0F72">
      <w:pPr>
        <w:pStyle w:val="ConsPlusNormal"/>
        <w:spacing w:before="220"/>
        <w:ind w:firstLine="540"/>
        <w:jc w:val="both"/>
      </w:pPr>
      <w:r>
        <w:t xml:space="preserve">- несоответствие получателя субсидии требованиям, установленным </w:t>
      </w:r>
      <w:hyperlink w:anchor="P54">
        <w:r>
          <w:rPr>
            <w:color w:val="0000FF"/>
          </w:rPr>
          <w:t>пунктом 6</w:t>
        </w:r>
      </w:hyperlink>
      <w:r>
        <w:t xml:space="preserve"> настоящего Порядка;</w:t>
      </w:r>
    </w:p>
    <w:p w:rsidR="001B0F72" w:rsidRDefault="001B0F72">
      <w:pPr>
        <w:pStyle w:val="ConsPlusNormal"/>
        <w:spacing w:before="220"/>
        <w:ind w:firstLine="540"/>
        <w:jc w:val="both"/>
      </w:pPr>
      <w:bookmarkStart w:id="7" w:name="P134"/>
      <w:bookmarkEnd w:id="7"/>
      <w:r>
        <w:t>- отсутствие лимитов бюджетных обязательств на предоставление субсидии;</w:t>
      </w:r>
    </w:p>
    <w:p w:rsidR="001B0F72" w:rsidRDefault="001B0F72">
      <w:pPr>
        <w:pStyle w:val="ConsPlusNormal"/>
        <w:spacing w:before="220"/>
        <w:ind w:firstLine="540"/>
        <w:jc w:val="both"/>
      </w:pPr>
      <w:r>
        <w:t>- отказ получателя субсидии от заключения Соглашения;</w:t>
      </w:r>
    </w:p>
    <w:p w:rsidR="001B0F72" w:rsidRDefault="001B0F72">
      <w:pPr>
        <w:pStyle w:val="ConsPlusNormal"/>
        <w:spacing w:before="220"/>
        <w:ind w:firstLine="540"/>
        <w:jc w:val="both"/>
      </w:pPr>
      <w:r>
        <w:t xml:space="preserve">- уклонение получателя субсидии от заключения Соглашения в сроки, установленные </w:t>
      </w:r>
      <w:hyperlink w:anchor="P148">
        <w:r>
          <w:rPr>
            <w:color w:val="0000FF"/>
          </w:rPr>
          <w:t>пунктом 20</w:t>
        </w:r>
      </w:hyperlink>
      <w:r>
        <w:t xml:space="preserve"> настоящего Порядка.</w:t>
      </w:r>
    </w:p>
    <w:p w:rsidR="001B0F72" w:rsidRDefault="001B0F72">
      <w:pPr>
        <w:pStyle w:val="ConsPlusNormal"/>
        <w:spacing w:before="220"/>
        <w:ind w:firstLine="540"/>
        <w:jc w:val="both"/>
      </w:pPr>
      <w:r>
        <w:t>Решение о предоставлении субсидии (об отказе в ее предоставлении) оформляется по форме, утвержденной Министерством.</w:t>
      </w:r>
    </w:p>
    <w:p w:rsidR="001B0F72" w:rsidRDefault="001B0F72">
      <w:pPr>
        <w:pStyle w:val="ConsPlusNormal"/>
        <w:spacing w:before="220"/>
        <w:ind w:firstLine="540"/>
        <w:jc w:val="both"/>
      </w:pPr>
      <w:r>
        <w:t>В течение 10 дней со дня принятия решения по результатам рассмотрения заявки на едином портале, а также в информационной системе "Портал Воронежской области в сети Интернет" на странице Министерства размещается решение о предоставлении субсидии либо отказе в ее предоставлении и информация о результатах рассмотрения заявок, включающая следующие сведения:</w:t>
      </w:r>
    </w:p>
    <w:p w:rsidR="001B0F72" w:rsidRDefault="001B0F72">
      <w:pPr>
        <w:pStyle w:val="ConsPlusNormal"/>
        <w:spacing w:before="220"/>
        <w:ind w:firstLine="540"/>
        <w:jc w:val="both"/>
      </w:pPr>
      <w:r>
        <w:t>- дата, время и место проведения рассмотрения заявок;</w:t>
      </w:r>
    </w:p>
    <w:p w:rsidR="001B0F72" w:rsidRDefault="001B0F72">
      <w:pPr>
        <w:pStyle w:val="ConsPlusNormal"/>
        <w:spacing w:before="220"/>
        <w:ind w:firstLine="540"/>
        <w:jc w:val="both"/>
      </w:pPr>
      <w:r>
        <w:t>- информация об участниках отбора, заявки которых были рассмотрены;</w:t>
      </w:r>
    </w:p>
    <w:p w:rsidR="001B0F72" w:rsidRDefault="001B0F72">
      <w:pPr>
        <w:pStyle w:val="ConsPlusNormal"/>
        <w:spacing w:before="220"/>
        <w:ind w:firstLine="540"/>
        <w:jc w:val="both"/>
      </w:pPr>
      <w: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1B0F72" w:rsidRDefault="001B0F72">
      <w:pPr>
        <w:pStyle w:val="ConsPlusNormal"/>
        <w:spacing w:before="220"/>
        <w:ind w:firstLine="540"/>
        <w:jc w:val="both"/>
      </w:pPr>
      <w:r>
        <w:t>- наименование получателя (получателей) субсидии, с которым заключается Соглашение, и размер предоставляемой ему субсидии.</w:t>
      </w:r>
    </w:p>
    <w:p w:rsidR="001B0F72" w:rsidRDefault="001B0F72">
      <w:pPr>
        <w:pStyle w:val="ConsPlusNormal"/>
        <w:spacing w:before="220"/>
        <w:ind w:firstLine="540"/>
        <w:jc w:val="both"/>
      </w:pPr>
      <w:r>
        <w:t xml:space="preserve">Информация для размещения результатов рассмотрения заявок направляется Министерством в срок не позднее 2 рабочих дней </w:t>
      </w:r>
      <w:proofErr w:type="gramStart"/>
      <w:r>
        <w:t>со дня принятия решения по результатам рассмотрения заявки в министерство финансов Воронежской области для предоставления ее в Министерство</w:t>
      </w:r>
      <w:proofErr w:type="gramEnd"/>
      <w:r>
        <w:t xml:space="preserve"> финансов Российской Федерации для размещения на едином портале.</w:t>
      </w:r>
    </w:p>
    <w:p w:rsidR="001B0F72" w:rsidRDefault="001B0F72">
      <w:pPr>
        <w:pStyle w:val="ConsPlusNormal"/>
        <w:spacing w:before="220"/>
        <w:ind w:firstLine="540"/>
        <w:jc w:val="both"/>
      </w:pPr>
      <w:r>
        <w:t>Информация о результатах рассмотрения заявок в информационной системе "Портал Воронежской области в сети Интернет" на официальной странице Министерства размещается Министерством.</w:t>
      </w:r>
    </w:p>
    <w:p w:rsidR="001B0F72" w:rsidRDefault="001B0F72">
      <w:pPr>
        <w:pStyle w:val="ConsPlusNormal"/>
        <w:spacing w:before="220"/>
        <w:ind w:firstLine="540"/>
        <w:jc w:val="both"/>
      </w:pPr>
      <w:r>
        <w:t>18. Субсидии предоставляются в порядке очередности поступления заявок.</w:t>
      </w:r>
    </w:p>
    <w:p w:rsidR="001B0F72" w:rsidRDefault="001B0F72">
      <w:pPr>
        <w:pStyle w:val="ConsPlusNormal"/>
        <w:spacing w:before="220"/>
        <w:ind w:firstLine="540"/>
        <w:jc w:val="both"/>
      </w:pPr>
      <w:r>
        <w:t>Участник отбора должен быть проинформирован о принятом решении в течение 5 дней со дня его принятия.</w:t>
      </w:r>
    </w:p>
    <w:p w:rsidR="001B0F72" w:rsidRDefault="001B0F72">
      <w:pPr>
        <w:pStyle w:val="ConsPlusNormal"/>
        <w:spacing w:before="220"/>
        <w:ind w:firstLine="540"/>
        <w:jc w:val="both"/>
      </w:pPr>
      <w:r>
        <w:t>19. В случае отказа в предоставлении субсидии Министерство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1B0F72" w:rsidRDefault="001B0F72">
      <w:pPr>
        <w:pStyle w:val="ConsPlusNormal"/>
        <w:spacing w:before="220"/>
        <w:ind w:firstLine="540"/>
        <w:jc w:val="both"/>
      </w:pPr>
      <w:bookmarkStart w:id="8" w:name="P148"/>
      <w:bookmarkEnd w:id="8"/>
      <w:r>
        <w:t xml:space="preserve">20. В случае принятия Министерством решения о предоставлении субсидии в течение 10 рабочих дней </w:t>
      </w:r>
      <w:proofErr w:type="gramStart"/>
      <w:r>
        <w:t>с даты принятия</w:t>
      </w:r>
      <w:proofErr w:type="gramEnd"/>
      <w:r>
        <w:t xml:space="preserve"> решения о предоставлении субсидии заключается Соглашение в соответствии с типовой формой, установленной министерством финансов Воронежской области, с соблюдением требований о защите государственной тайны.</w:t>
      </w:r>
    </w:p>
    <w:p w:rsidR="001B0F72" w:rsidRDefault="001B0F72">
      <w:pPr>
        <w:pStyle w:val="ConsPlusNormal"/>
        <w:spacing w:before="220"/>
        <w:ind w:firstLine="540"/>
        <w:jc w:val="both"/>
      </w:pPr>
      <w:r>
        <w:t xml:space="preserve">В случае уменьшения Министерству ранее доведенных лимитов бюджетных обязательств, указанных в </w:t>
      </w:r>
      <w:hyperlink w:anchor="P48">
        <w:r>
          <w:rPr>
            <w:color w:val="0000FF"/>
          </w:rPr>
          <w:t>пункте 3</w:t>
        </w:r>
      </w:hyperlink>
      <w:r>
        <w:t xml:space="preserve">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rsidR="001B0F72" w:rsidRDefault="001B0F72">
      <w:pPr>
        <w:pStyle w:val="ConsPlusNormal"/>
        <w:spacing w:before="220"/>
        <w:ind w:firstLine="540"/>
        <w:jc w:val="both"/>
      </w:pPr>
      <w:r>
        <w:t xml:space="preserve">В случае незаключения Соглашения в установленный </w:t>
      </w:r>
      <w:hyperlink w:anchor="P148">
        <w:r>
          <w:rPr>
            <w:color w:val="0000FF"/>
          </w:rPr>
          <w:t>абзацем первым</w:t>
        </w:r>
      </w:hyperlink>
      <w:r>
        <w:t xml:space="preserve"> настоящего пункта срок по вине победителя отбора победитель отбора признается уклонившимся от заключения Соглашения.</w:t>
      </w:r>
    </w:p>
    <w:p w:rsidR="001B0F72" w:rsidRDefault="001B0F72">
      <w:pPr>
        <w:pStyle w:val="ConsPlusNormal"/>
        <w:spacing w:before="220"/>
        <w:ind w:firstLine="540"/>
        <w:jc w:val="both"/>
      </w:pPr>
      <w:r>
        <w:t xml:space="preserve">В случае принятия Министерством решения о внесении изменений в Соглашение в течение </w:t>
      </w:r>
      <w:r>
        <w:lastRenderedPageBreak/>
        <w:t xml:space="preserve">10 рабочих дней </w:t>
      </w:r>
      <w:proofErr w:type="gramStart"/>
      <w:r>
        <w:t>с даты принятия</w:t>
      </w:r>
      <w:proofErr w:type="gramEnd"/>
      <w:r>
        <w:t xml:space="preserve"> такого решения заключается дополнительное соглашение в соответствии с типовой формой, установленной министерством финансов Воронежской области.</w:t>
      </w:r>
    </w:p>
    <w:p w:rsidR="001B0F72" w:rsidRDefault="001B0F72">
      <w:pPr>
        <w:pStyle w:val="ConsPlusNormal"/>
        <w:spacing w:before="220"/>
        <w:ind w:firstLine="540"/>
        <w:jc w:val="both"/>
      </w:pPr>
      <w:r>
        <w:t>В течение 15 дней со дня принятия решения о внесении изменений в Соглашение Министерство разрабатывает проект дополнительного соглашения и уведомляет получателя субсидии о новых условиях и о внесении изменений в Соглашение способом, указанным в заявке, в целях его согласования.</w:t>
      </w:r>
    </w:p>
    <w:p w:rsidR="001B0F72" w:rsidRDefault="001B0F72">
      <w:pPr>
        <w:pStyle w:val="ConsPlusNormal"/>
        <w:spacing w:before="220"/>
        <w:ind w:firstLine="540"/>
        <w:jc w:val="both"/>
      </w:pPr>
      <w:r>
        <w:t>В течение 15 дней со дня получения проекта дополнительного соглашения получатель субсидии заключает дополнительное соглашение или направляет в Министерство возражения.</w:t>
      </w:r>
    </w:p>
    <w:p w:rsidR="001B0F72" w:rsidRDefault="001B0F72">
      <w:pPr>
        <w:pStyle w:val="ConsPlusNormal"/>
        <w:spacing w:before="220"/>
        <w:ind w:firstLine="540"/>
        <w:jc w:val="both"/>
      </w:pPr>
      <w:bookmarkStart w:id="9" w:name="P154"/>
      <w:bookmarkEnd w:id="9"/>
      <w:r>
        <w:t>21. Субсидии предоставляются:</w:t>
      </w:r>
    </w:p>
    <w:p w:rsidR="001B0F72" w:rsidRDefault="001B0F72">
      <w:pPr>
        <w:pStyle w:val="ConsPlusNormal"/>
        <w:spacing w:before="220"/>
        <w:ind w:firstLine="540"/>
        <w:jc w:val="both"/>
      </w:pPr>
      <w:proofErr w:type="gramStart"/>
      <w:r>
        <w:t>а) гражданам, ведущим личное подсобное хозяйство, расположенное в 30-километровой зоне, включающей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 (далее - 30-километровая зона), на возмещение части затрат по приобретению в одном году не более:</w:t>
      </w:r>
      <w:proofErr w:type="gramEnd"/>
    </w:p>
    <w:p w:rsidR="001B0F72" w:rsidRDefault="001B0F72">
      <w:pPr>
        <w:pStyle w:val="ConsPlusNormal"/>
        <w:spacing w:before="220"/>
        <w:ind w:firstLine="540"/>
        <w:jc w:val="both"/>
      </w:pPr>
      <w:r>
        <w:t>- 3 голов коров не старше 5 лет;</w:t>
      </w:r>
    </w:p>
    <w:p w:rsidR="001B0F72" w:rsidRDefault="001B0F72">
      <w:pPr>
        <w:pStyle w:val="ConsPlusNormal"/>
        <w:spacing w:before="220"/>
        <w:ind w:firstLine="540"/>
        <w:jc w:val="both"/>
      </w:pPr>
      <w:r>
        <w:t>- 3 голов нетелей;</w:t>
      </w:r>
    </w:p>
    <w:p w:rsidR="001B0F72" w:rsidRDefault="001B0F72">
      <w:pPr>
        <w:pStyle w:val="ConsPlusNormal"/>
        <w:spacing w:before="220"/>
        <w:ind w:firstLine="540"/>
        <w:jc w:val="both"/>
      </w:pPr>
      <w:r>
        <w:t>- 3 голов племенных нетелей;</w:t>
      </w:r>
    </w:p>
    <w:p w:rsidR="001B0F72" w:rsidRDefault="001B0F72">
      <w:pPr>
        <w:pStyle w:val="ConsPlusNormal"/>
        <w:spacing w:before="220"/>
        <w:ind w:firstLine="540"/>
        <w:jc w:val="both"/>
      </w:pPr>
      <w:r>
        <w:t>- 3 голов телок случного возраста 12 - 18 месяцев;</w:t>
      </w:r>
    </w:p>
    <w:p w:rsidR="001B0F72" w:rsidRDefault="001B0F72">
      <w:pPr>
        <w:pStyle w:val="ConsPlusNormal"/>
        <w:spacing w:before="220"/>
        <w:ind w:firstLine="540"/>
        <w:jc w:val="both"/>
      </w:pPr>
      <w:r>
        <w:t>- 3 голов телок в возрасте 6 - 11 месяцев;</w:t>
      </w:r>
    </w:p>
    <w:p w:rsidR="001B0F72" w:rsidRDefault="001B0F72">
      <w:pPr>
        <w:pStyle w:val="ConsPlusNormal"/>
        <w:spacing w:before="220"/>
        <w:ind w:firstLine="540"/>
        <w:jc w:val="both"/>
      </w:pPr>
      <w:r>
        <w:t>- 3 голов телок в возрасте до 6 месяцев;</w:t>
      </w:r>
    </w:p>
    <w:p w:rsidR="001B0F72" w:rsidRDefault="001B0F72">
      <w:pPr>
        <w:pStyle w:val="ConsPlusNormal"/>
        <w:spacing w:before="220"/>
        <w:ind w:firstLine="540"/>
        <w:jc w:val="both"/>
      </w:pPr>
      <w:r>
        <w:t>- 5 голов бычков в возрасте до 6 месяцев (гражданам, являющимся членами сельскохозяйственного потребительского кооператива, - не более 10 голов бычков в возрасте до 6 месяцев; субсидии предоставляются при условии реализации бычков сельскохозяйственному потребительскому кооперативу, членом которого является получатель субсидии);</w:t>
      </w:r>
    </w:p>
    <w:p w:rsidR="001B0F72" w:rsidRDefault="001B0F72">
      <w:pPr>
        <w:pStyle w:val="ConsPlusNormal"/>
        <w:spacing w:before="220"/>
        <w:ind w:firstLine="540"/>
        <w:jc w:val="both"/>
      </w:pPr>
      <w:r>
        <w:t>- 10 голов козоматок;</w:t>
      </w:r>
    </w:p>
    <w:p w:rsidR="001B0F72" w:rsidRDefault="001B0F72">
      <w:pPr>
        <w:pStyle w:val="ConsPlusNormal"/>
        <w:spacing w:before="220"/>
        <w:ind w:firstLine="540"/>
        <w:jc w:val="both"/>
      </w:pPr>
      <w:r>
        <w:t>- 5 голов козочек в возрасте 6 - 12 месяцев;</w:t>
      </w:r>
    </w:p>
    <w:p w:rsidR="001B0F72" w:rsidRDefault="001B0F72">
      <w:pPr>
        <w:pStyle w:val="ConsPlusNormal"/>
        <w:spacing w:before="220"/>
        <w:ind w:firstLine="540"/>
        <w:jc w:val="both"/>
      </w:pPr>
      <w:r>
        <w:t>- 5 голов козочек в возрасте до 6 месяцев;</w:t>
      </w:r>
    </w:p>
    <w:p w:rsidR="001B0F72" w:rsidRDefault="001B0F72">
      <w:pPr>
        <w:pStyle w:val="ConsPlusNormal"/>
        <w:spacing w:before="220"/>
        <w:ind w:firstLine="540"/>
        <w:jc w:val="both"/>
      </w:pPr>
      <w:r>
        <w:t>- 20 голов ягнят в возрасте до 6 месяцев;</w:t>
      </w:r>
    </w:p>
    <w:p w:rsidR="001B0F72" w:rsidRDefault="001B0F72">
      <w:pPr>
        <w:pStyle w:val="ConsPlusNormal"/>
        <w:spacing w:before="220"/>
        <w:ind w:firstLine="540"/>
        <w:jc w:val="both"/>
      </w:pPr>
      <w:r>
        <w:t>- 10 голов овцематок;</w:t>
      </w:r>
    </w:p>
    <w:p w:rsidR="001B0F72" w:rsidRDefault="001B0F72">
      <w:pPr>
        <w:pStyle w:val="ConsPlusNormal"/>
        <w:spacing w:before="220"/>
        <w:ind w:firstLine="540"/>
        <w:jc w:val="both"/>
      </w:pPr>
      <w:r>
        <w:t>- 5 голов ярочек в возрасте 6 - 12 месяцев;</w:t>
      </w:r>
    </w:p>
    <w:p w:rsidR="001B0F72" w:rsidRDefault="001B0F72">
      <w:pPr>
        <w:pStyle w:val="ConsPlusNormal"/>
        <w:spacing w:before="220"/>
        <w:ind w:firstLine="540"/>
        <w:jc w:val="both"/>
      </w:pPr>
      <w:r>
        <w:t>- 5 голов ярочек в возрасте до 6 месяцев;</w:t>
      </w:r>
    </w:p>
    <w:p w:rsidR="001B0F72" w:rsidRDefault="001B0F72">
      <w:pPr>
        <w:pStyle w:val="ConsPlusNormal"/>
        <w:spacing w:before="220"/>
        <w:ind w:firstLine="540"/>
        <w:jc w:val="both"/>
      </w:pPr>
      <w:r>
        <w:t>- 20 голов козлят в возрасте до 6 месяцев;</w:t>
      </w:r>
    </w:p>
    <w:p w:rsidR="001B0F72" w:rsidRDefault="001B0F72">
      <w:pPr>
        <w:pStyle w:val="ConsPlusNormal"/>
        <w:spacing w:before="220"/>
        <w:ind w:firstLine="540"/>
        <w:jc w:val="both"/>
      </w:pPr>
      <w:r>
        <w:t>б) гражданам, ведущим личное подсобное хозяйство, расположенное за пределами 30-километровой зоны, на возмещение части затрат по приобретению в одном году не более:</w:t>
      </w:r>
    </w:p>
    <w:p w:rsidR="001B0F72" w:rsidRDefault="001B0F72">
      <w:pPr>
        <w:pStyle w:val="ConsPlusNormal"/>
        <w:spacing w:before="220"/>
        <w:ind w:firstLine="540"/>
        <w:jc w:val="both"/>
      </w:pPr>
      <w:r>
        <w:t>- 3 голов коров не старше 5 лет;</w:t>
      </w:r>
    </w:p>
    <w:p w:rsidR="001B0F72" w:rsidRDefault="001B0F72">
      <w:pPr>
        <w:pStyle w:val="ConsPlusNormal"/>
        <w:spacing w:before="220"/>
        <w:ind w:firstLine="540"/>
        <w:jc w:val="both"/>
      </w:pPr>
      <w:r>
        <w:t>- 3 голов нетелей;</w:t>
      </w:r>
    </w:p>
    <w:p w:rsidR="001B0F72" w:rsidRDefault="001B0F72">
      <w:pPr>
        <w:pStyle w:val="ConsPlusNormal"/>
        <w:spacing w:before="220"/>
        <w:ind w:firstLine="540"/>
        <w:jc w:val="both"/>
      </w:pPr>
      <w:r>
        <w:lastRenderedPageBreak/>
        <w:t>- 3 голов племенных нетелей;</w:t>
      </w:r>
    </w:p>
    <w:p w:rsidR="001B0F72" w:rsidRDefault="001B0F72">
      <w:pPr>
        <w:pStyle w:val="ConsPlusNormal"/>
        <w:spacing w:before="220"/>
        <w:ind w:firstLine="540"/>
        <w:jc w:val="both"/>
      </w:pPr>
      <w:r>
        <w:t>- 3 голов телок случного возраста 12 - 18 месяцев;</w:t>
      </w:r>
    </w:p>
    <w:p w:rsidR="001B0F72" w:rsidRDefault="001B0F72">
      <w:pPr>
        <w:pStyle w:val="ConsPlusNormal"/>
        <w:spacing w:before="220"/>
        <w:ind w:firstLine="540"/>
        <w:jc w:val="both"/>
      </w:pPr>
      <w:r>
        <w:t>- 3 голов телок в возрасте 6 - 11 месяцев;</w:t>
      </w:r>
    </w:p>
    <w:p w:rsidR="001B0F72" w:rsidRDefault="001B0F72">
      <w:pPr>
        <w:pStyle w:val="ConsPlusNormal"/>
        <w:spacing w:before="220"/>
        <w:ind w:firstLine="540"/>
        <w:jc w:val="both"/>
      </w:pPr>
      <w:r>
        <w:t>- 10 голов бычков в возрасте до 6 месяцев (гражданам, являющимся членами сельскохозяйственного потребительского кооператива; субсидии предоставляются при условии реализации бычков сельскохозяйственному потребительскому кооперативу, членом которого является получатель субсидии);</w:t>
      </w:r>
    </w:p>
    <w:p w:rsidR="001B0F72" w:rsidRDefault="001B0F72">
      <w:pPr>
        <w:pStyle w:val="ConsPlusNormal"/>
        <w:spacing w:before="220"/>
        <w:ind w:firstLine="540"/>
        <w:jc w:val="both"/>
      </w:pPr>
      <w:r>
        <w:t>в) гражданам, ведущим личное подсобное хозяйство, применяющим специальный налоговый режим "Налог на профессиональный доход", на возмещение части затрат по приобретению в одном году не более:</w:t>
      </w:r>
    </w:p>
    <w:p w:rsidR="001B0F72" w:rsidRDefault="001B0F72">
      <w:pPr>
        <w:pStyle w:val="ConsPlusNormal"/>
        <w:spacing w:before="220"/>
        <w:ind w:firstLine="540"/>
        <w:jc w:val="both"/>
      </w:pPr>
      <w:r>
        <w:t>- 3 голов коров не старше 5 лет;</w:t>
      </w:r>
    </w:p>
    <w:p w:rsidR="001B0F72" w:rsidRDefault="001B0F72">
      <w:pPr>
        <w:pStyle w:val="ConsPlusNormal"/>
        <w:spacing w:before="220"/>
        <w:ind w:firstLine="540"/>
        <w:jc w:val="both"/>
      </w:pPr>
      <w:r>
        <w:t>- 3 голов нетелей;</w:t>
      </w:r>
    </w:p>
    <w:p w:rsidR="001B0F72" w:rsidRDefault="001B0F72">
      <w:pPr>
        <w:pStyle w:val="ConsPlusNormal"/>
        <w:spacing w:before="220"/>
        <w:ind w:firstLine="540"/>
        <w:jc w:val="both"/>
      </w:pPr>
      <w:r>
        <w:t>- 3 голов племенных нетелей;</w:t>
      </w:r>
    </w:p>
    <w:p w:rsidR="001B0F72" w:rsidRDefault="001B0F72">
      <w:pPr>
        <w:pStyle w:val="ConsPlusNormal"/>
        <w:spacing w:before="220"/>
        <w:ind w:firstLine="540"/>
        <w:jc w:val="both"/>
      </w:pPr>
      <w:r>
        <w:t>- 3 голов телок случного возраста 12 - 18 месяцев;</w:t>
      </w:r>
    </w:p>
    <w:p w:rsidR="001B0F72" w:rsidRDefault="001B0F72">
      <w:pPr>
        <w:pStyle w:val="ConsPlusNormal"/>
        <w:spacing w:before="220"/>
        <w:ind w:firstLine="540"/>
        <w:jc w:val="both"/>
      </w:pPr>
      <w:r>
        <w:t>- 3 голов телок в возрасте 6 - 11 месяцев;</w:t>
      </w:r>
    </w:p>
    <w:p w:rsidR="001B0F72" w:rsidRDefault="001B0F72">
      <w:pPr>
        <w:pStyle w:val="ConsPlusNormal"/>
        <w:spacing w:before="220"/>
        <w:ind w:firstLine="540"/>
        <w:jc w:val="both"/>
      </w:pPr>
      <w:r>
        <w:t>- 3 голов телок в возрасте до 6 месяцев;</w:t>
      </w:r>
    </w:p>
    <w:p w:rsidR="001B0F72" w:rsidRDefault="001B0F72">
      <w:pPr>
        <w:pStyle w:val="ConsPlusNormal"/>
        <w:spacing w:before="220"/>
        <w:ind w:firstLine="540"/>
        <w:jc w:val="both"/>
      </w:pPr>
      <w:r>
        <w:t>- 10 голов козоматок;</w:t>
      </w:r>
    </w:p>
    <w:p w:rsidR="001B0F72" w:rsidRDefault="001B0F72">
      <w:pPr>
        <w:pStyle w:val="ConsPlusNormal"/>
        <w:spacing w:before="220"/>
        <w:ind w:firstLine="540"/>
        <w:jc w:val="both"/>
      </w:pPr>
      <w:r>
        <w:t>- 5 голов козочек в возрасте 6 - 12 месяцев;</w:t>
      </w:r>
    </w:p>
    <w:p w:rsidR="001B0F72" w:rsidRDefault="001B0F72">
      <w:pPr>
        <w:pStyle w:val="ConsPlusNormal"/>
        <w:spacing w:before="220"/>
        <w:ind w:firstLine="540"/>
        <w:jc w:val="both"/>
      </w:pPr>
      <w:r>
        <w:t>- 5 голов козочек в возрасте до 6 месяцев;</w:t>
      </w:r>
    </w:p>
    <w:p w:rsidR="001B0F72" w:rsidRDefault="001B0F72">
      <w:pPr>
        <w:pStyle w:val="ConsPlusNormal"/>
        <w:spacing w:before="220"/>
        <w:ind w:firstLine="540"/>
        <w:jc w:val="both"/>
      </w:pPr>
      <w:r>
        <w:t>- 20 голов ягнят в возрасте до 6 месяцев;</w:t>
      </w:r>
    </w:p>
    <w:p w:rsidR="001B0F72" w:rsidRDefault="001B0F72">
      <w:pPr>
        <w:pStyle w:val="ConsPlusNormal"/>
        <w:spacing w:before="220"/>
        <w:ind w:firstLine="540"/>
        <w:jc w:val="both"/>
      </w:pPr>
      <w:r>
        <w:t>- 10 голов овцематок;</w:t>
      </w:r>
    </w:p>
    <w:p w:rsidR="001B0F72" w:rsidRDefault="001B0F72">
      <w:pPr>
        <w:pStyle w:val="ConsPlusNormal"/>
        <w:spacing w:before="220"/>
        <w:ind w:firstLine="540"/>
        <w:jc w:val="both"/>
      </w:pPr>
      <w:r>
        <w:t>- 5 голов ярочек в возрасте 6 - 12 месяцев;</w:t>
      </w:r>
    </w:p>
    <w:p w:rsidR="001B0F72" w:rsidRDefault="001B0F72">
      <w:pPr>
        <w:pStyle w:val="ConsPlusNormal"/>
        <w:spacing w:before="220"/>
        <w:ind w:firstLine="540"/>
        <w:jc w:val="both"/>
      </w:pPr>
      <w:r>
        <w:t>- 5 голов ярочек в возрасте до 6 месяцев;</w:t>
      </w:r>
    </w:p>
    <w:p w:rsidR="001B0F72" w:rsidRDefault="001B0F72">
      <w:pPr>
        <w:pStyle w:val="ConsPlusNormal"/>
        <w:spacing w:before="220"/>
        <w:ind w:firstLine="540"/>
        <w:jc w:val="both"/>
      </w:pPr>
      <w:r>
        <w:t>- 20 голов козлят в возрасте до 6 месяцев;</w:t>
      </w:r>
    </w:p>
    <w:p w:rsidR="001B0F72" w:rsidRDefault="001B0F72">
      <w:pPr>
        <w:pStyle w:val="ConsPlusNormal"/>
        <w:spacing w:before="220"/>
        <w:ind w:firstLine="540"/>
        <w:jc w:val="both"/>
      </w:pPr>
      <w:r>
        <w:t>- 5 голов бычков в возрасте до 6 месяцев (гражданам, являющимся членами сельскохозяйственного потребительского кооператива, - не более 10 голов бычков в возрасте до 6 месяцев; субсидии предоставляются при условии реализации бычков сельскохозяйственному потребительскому кооперативу, членом которого является получатель субсидии).</w:t>
      </w:r>
    </w:p>
    <w:p w:rsidR="001B0F72" w:rsidRDefault="001B0F72">
      <w:pPr>
        <w:pStyle w:val="ConsPlusNormal"/>
        <w:spacing w:before="220"/>
        <w:ind w:firstLine="540"/>
        <w:jc w:val="both"/>
      </w:pPr>
      <w:r>
        <w:t>22. Средства на возмещение части затрат предоставляются получателям субсидии при условии отсутствия поголовья свиней в личном подсобном хозяйстве на дату оформления выписки из похозяйственной книги, а также отказа в их разведении в течение 5 лет с даты получения субсидии и обеспечения сохранности приобретенного маточного поголовья.</w:t>
      </w:r>
    </w:p>
    <w:p w:rsidR="001B0F72" w:rsidRDefault="001B0F72">
      <w:pPr>
        <w:pStyle w:val="ConsPlusNormal"/>
        <w:spacing w:before="220"/>
        <w:ind w:firstLine="540"/>
        <w:jc w:val="both"/>
      </w:pPr>
      <w:r>
        <w:t xml:space="preserve">23. </w:t>
      </w:r>
      <w:proofErr w:type="gramStart"/>
      <w:r>
        <w:t xml:space="preserve">Поголовье коров, нетелей, телок всех возрастов, козоматок, овцематок, козочек и ярочек, на приобретение которых предоставлена субсидия, не подлежит забою (кроме вынужденного забоя, проводимого с разрешения и под контролем специалиста ветеринарной службы и подтвержденного соответствующими документами, либо падежа животного, подтвержденного актом патологоанатомического вскрытия), продаже, передаче в пользование </w:t>
      </w:r>
      <w:r>
        <w:lastRenderedPageBreak/>
        <w:t>другим лицам, дарению, обмену, взносу в виде пая, вклада или отчуждению иным образом в</w:t>
      </w:r>
      <w:proofErr w:type="gramEnd"/>
      <w:r>
        <w:t xml:space="preserve"> </w:t>
      </w:r>
      <w:proofErr w:type="gramStart"/>
      <w:r>
        <w:t>соответствии</w:t>
      </w:r>
      <w:proofErr w:type="gramEnd"/>
      <w:r>
        <w:t xml:space="preserve"> с законодательством Российской Федерации в течение 5 лет со дня получения субсидии.</w:t>
      </w:r>
    </w:p>
    <w:p w:rsidR="001B0F72" w:rsidRDefault="001B0F72">
      <w:pPr>
        <w:pStyle w:val="ConsPlusNormal"/>
        <w:spacing w:before="220"/>
        <w:ind w:firstLine="540"/>
        <w:jc w:val="both"/>
      </w:pPr>
      <w:r>
        <w:t>Приобретенные животные должны быть промаркированы способами, позволяющими их идентифицировать (бирка, клеймо, чип и т.п.).</w:t>
      </w:r>
    </w:p>
    <w:p w:rsidR="001B0F72" w:rsidRDefault="001B0F72">
      <w:pPr>
        <w:pStyle w:val="ConsPlusNormal"/>
        <w:spacing w:before="220"/>
        <w:ind w:firstLine="540"/>
        <w:jc w:val="both"/>
      </w:pPr>
      <w:r>
        <w:t xml:space="preserve">24. Размер субсидии определяется </w:t>
      </w:r>
      <w:proofErr w:type="gramStart"/>
      <w:r>
        <w:t>исходя из ставок субсидии на приобретение одной головы сельскохозяйственного животного и рассчитывается</w:t>
      </w:r>
      <w:proofErr w:type="gramEnd"/>
      <w:r>
        <w:t xml:space="preserve"> по следующей формуле:</w:t>
      </w:r>
    </w:p>
    <w:p w:rsidR="001B0F72" w:rsidRDefault="001B0F72">
      <w:pPr>
        <w:pStyle w:val="ConsPlusNormal"/>
        <w:ind w:firstLine="540"/>
        <w:jc w:val="both"/>
      </w:pPr>
    </w:p>
    <w:p w:rsidR="001B0F72" w:rsidRDefault="001B0F72">
      <w:pPr>
        <w:pStyle w:val="ConsPlusNormal"/>
        <w:ind w:firstLine="540"/>
        <w:jc w:val="both"/>
      </w:pPr>
      <w:r>
        <w:t>С = М x Врб, где:</w:t>
      </w:r>
    </w:p>
    <w:p w:rsidR="001B0F72" w:rsidRDefault="001B0F72">
      <w:pPr>
        <w:pStyle w:val="ConsPlusNormal"/>
        <w:ind w:firstLine="540"/>
        <w:jc w:val="both"/>
      </w:pPr>
    </w:p>
    <w:p w:rsidR="001B0F72" w:rsidRDefault="001B0F72">
      <w:pPr>
        <w:pStyle w:val="ConsPlusNormal"/>
        <w:ind w:firstLine="540"/>
        <w:jc w:val="both"/>
      </w:pPr>
      <w:r>
        <w:t>С - размер субсидии, рублей;</w:t>
      </w:r>
    </w:p>
    <w:p w:rsidR="001B0F72" w:rsidRDefault="001B0F72">
      <w:pPr>
        <w:pStyle w:val="ConsPlusNormal"/>
        <w:spacing w:before="220"/>
        <w:ind w:firstLine="540"/>
        <w:jc w:val="both"/>
      </w:pPr>
      <w:r>
        <w:t>М - поголовье приобретенных сельскохозяйственных животных;</w:t>
      </w:r>
    </w:p>
    <w:p w:rsidR="001B0F72" w:rsidRDefault="001B0F72">
      <w:pPr>
        <w:pStyle w:val="ConsPlusNormal"/>
        <w:spacing w:before="220"/>
        <w:ind w:firstLine="540"/>
        <w:jc w:val="both"/>
      </w:pPr>
      <w:r>
        <w:t>Врб - размер ставки субсидии за одну приобретенную голову сельскохозяйственного животного, рублей.</w:t>
      </w:r>
    </w:p>
    <w:p w:rsidR="001B0F72" w:rsidRDefault="001B0F72">
      <w:pPr>
        <w:pStyle w:val="ConsPlusNormal"/>
        <w:spacing w:before="220"/>
        <w:ind w:firstLine="540"/>
        <w:jc w:val="both"/>
      </w:pPr>
      <w:r>
        <w:t>25. Субсидии предоставляются по следующим ставкам:</w:t>
      </w:r>
    </w:p>
    <w:p w:rsidR="001B0F72" w:rsidRDefault="001B0F72">
      <w:pPr>
        <w:pStyle w:val="ConsPlusNormal"/>
        <w:spacing w:before="220"/>
        <w:ind w:firstLine="540"/>
        <w:jc w:val="both"/>
      </w:pPr>
      <w:r>
        <w:t>а) гражданам, ведущим личное подсобное хозяйство, расположенное в 30-километровой зоне, на возмещение части затрат по приобретению:</w:t>
      </w:r>
    </w:p>
    <w:p w:rsidR="001B0F72" w:rsidRDefault="001B0F72">
      <w:pPr>
        <w:pStyle w:val="ConsPlusNormal"/>
        <w:spacing w:before="220"/>
        <w:ind w:firstLine="540"/>
        <w:jc w:val="both"/>
      </w:pPr>
      <w:r>
        <w:t>- коров - 40000 рублей за голову, но не более понесенных затрат;</w:t>
      </w:r>
    </w:p>
    <w:p w:rsidR="001B0F72" w:rsidRDefault="001B0F72">
      <w:pPr>
        <w:pStyle w:val="ConsPlusNormal"/>
        <w:spacing w:before="220"/>
        <w:ind w:firstLine="540"/>
        <w:jc w:val="both"/>
      </w:pPr>
      <w:r>
        <w:t>- нетелей - 30000 рублей за голову, но не более понесенных затрат;</w:t>
      </w:r>
    </w:p>
    <w:p w:rsidR="001B0F72" w:rsidRDefault="001B0F72">
      <w:pPr>
        <w:pStyle w:val="ConsPlusNormal"/>
        <w:spacing w:before="220"/>
        <w:ind w:firstLine="540"/>
        <w:jc w:val="both"/>
      </w:pPr>
      <w:r>
        <w:t>- племенных нетелей - 100000 рублей за голову, но не более понесенных затрат;</w:t>
      </w:r>
    </w:p>
    <w:p w:rsidR="001B0F72" w:rsidRDefault="001B0F72">
      <w:pPr>
        <w:pStyle w:val="ConsPlusNormal"/>
        <w:spacing w:before="220"/>
        <w:ind w:firstLine="540"/>
        <w:jc w:val="both"/>
      </w:pPr>
      <w:r>
        <w:t>- телок случного возраста 12 - 18 месяцев - 15000 рублей за голову, но не более понесенных затрат;</w:t>
      </w:r>
    </w:p>
    <w:p w:rsidR="001B0F72" w:rsidRDefault="001B0F72">
      <w:pPr>
        <w:pStyle w:val="ConsPlusNormal"/>
        <w:spacing w:before="220"/>
        <w:ind w:firstLine="540"/>
        <w:jc w:val="both"/>
      </w:pPr>
      <w:r>
        <w:t>- телок в возрасте 6 - 11 месяцев - 10000 рублей за голову, но не более понесенных затрат;</w:t>
      </w:r>
    </w:p>
    <w:p w:rsidR="001B0F72" w:rsidRDefault="001B0F72">
      <w:pPr>
        <w:pStyle w:val="ConsPlusNormal"/>
        <w:spacing w:before="220"/>
        <w:ind w:firstLine="540"/>
        <w:jc w:val="both"/>
      </w:pPr>
      <w:r>
        <w:t>- телок в возрасте до 6 месяцев - 5000 рублей за голову, но не более понесенных затрат;</w:t>
      </w:r>
    </w:p>
    <w:p w:rsidR="001B0F72" w:rsidRDefault="001B0F72">
      <w:pPr>
        <w:pStyle w:val="ConsPlusNormal"/>
        <w:spacing w:before="220"/>
        <w:ind w:firstLine="540"/>
        <w:jc w:val="both"/>
      </w:pPr>
      <w:r>
        <w:t>- бычков в возрасте до 6 месяцев - 3000 рублей за голову, но не более 50% понесенных затрат (бычков в возрасте до 6 месяцев - 4000 рублей за голову, но не более понесенных затрат для граждан, являющихся членами сельскохозяйственного потребительского кооператива);</w:t>
      </w:r>
    </w:p>
    <w:p w:rsidR="001B0F72" w:rsidRDefault="001B0F72">
      <w:pPr>
        <w:pStyle w:val="ConsPlusNormal"/>
        <w:spacing w:before="220"/>
        <w:ind w:firstLine="540"/>
        <w:jc w:val="both"/>
      </w:pPr>
      <w:r>
        <w:t>- козоматок - 5000 рублей за голову, но не более 50% понесенных затрат;</w:t>
      </w:r>
    </w:p>
    <w:p w:rsidR="001B0F72" w:rsidRDefault="001B0F72">
      <w:pPr>
        <w:pStyle w:val="ConsPlusNormal"/>
        <w:spacing w:before="220"/>
        <w:ind w:firstLine="540"/>
        <w:jc w:val="both"/>
      </w:pPr>
      <w:r>
        <w:t>- козочек в возрасте 6 - 12 месяцев - 2000 рублей за голову, но не более 50% понесенных затрат;</w:t>
      </w:r>
    </w:p>
    <w:p w:rsidR="001B0F72" w:rsidRDefault="001B0F72">
      <w:pPr>
        <w:pStyle w:val="ConsPlusNormal"/>
        <w:spacing w:before="220"/>
        <w:ind w:firstLine="540"/>
        <w:jc w:val="both"/>
      </w:pPr>
      <w:r>
        <w:t>- козочек в возрасте до 6 месяцев - 1000 рублей за голову, но не более 50% понесенных затрат;</w:t>
      </w:r>
    </w:p>
    <w:p w:rsidR="001B0F72" w:rsidRDefault="001B0F72">
      <w:pPr>
        <w:pStyle w:val="ConsPlusNormal"/>
        <w:spacing w:before="220"/>
        <w:ind w:firstLine="540"/>
        <w:jc w:val="both"/>
      </w:pPr>
      <w:r>
        <w:t>- овцематок - 5000 рублей за голову, но не более 50% понесенных затрат;</w:t>
      </w:r>
    </w:p>
    <w:p w:rsidR="001B0F72" w:rsidRDefault="001B0F72">
      <w:pPr>
        <w:pStyle w:val="ConsPlusNormal"/>
        <w:spacing w:before="220"/>
        <w:ind w:firstLine="540"/>
        <w:jc w:val="both"/>
      </w:pPr>
      <w:r>
        <w:t>- ярочек в возрасте 6 - 12 месяцев - 2000 рублей за голову, но не более 50% понесенных затрат;</w:t>
      </w:r>
    </w:p>
    <w:p w:rsidR="001B0F72" w:rsidRDefault="001B0F72">
      <w:pPr>
        <w:pStyle w:val="ConsPlusNormal"/>
        <w:spacing w:before="220"/>
        <w:ind w:firstLine="540"/>
        <w:jc w:val="both"/>
      </w:pPr>
      <w:r>
        <w:t>- ярочек в возрасте до 6 месяцев - 1000 рублей за голову, но не более 50% понесенных затрат;</w:t>
      </w:r>
    </w:p>
    <w:p w:rsidR="001B0F72" w:rsidRDefault="001B0F72">
      <w:pPr>
        <w:pStyle w:val="ConsPlusNormal"/>
        <w:spacing w:before="220"/>
        <w:ind w:firstLine="540"/>
        <w:jc w:val="both"/>
      </w:pPr>
      <w:r>
        <w:lastRenderedPageBreak/>
        <w:t>- козлят и (или) ягнят в возрасте до 6 месяцев - 1000 рублей за голову, но не более 50% понесенных затрат;</w:t>
      </w:r>
    </w:p>
    <w:p w:rsidR="001B0F72" w:rsidRDefault="001B0F72">
      <w:pPr>
        <w:pStyle w:val="ConsPlusNormal"/>
        <w:spacing w:before="220"/>
        <w:ind w:firstLine="540"/>
        <w:jc w:val="both"/>
      </w:pPr>
      <w:r>
        <w:t>б) гражданам, ведущим личное подсобное хозяйство, расположенное за пределами 30-километровой зоны, на возмещение части затрат по приобретению:</w:t>
      </w:r>
    </w:p>
    <w:p w:rsidR="001B0F72" w:rsidRDefault="001B0F72">
      <w:pPr>
        <w:pStyle w:val="ConsPlusNormal"/>
        <w:spacing w:before="220"/>
        <w:ind w:firstLine="540"/>
        <w:jc w:val="both"/>
      </w:pPr>
      <w:r>
        <w:t>- коров - 40000 рублей за голову, но не более понесенных затрат;</w:t>
      </w:r>
    </w:p>
    <w:p w:rsidR="001B0F72" w:rsidRDefault="001B0F72">
      <w:pPr>
        <w:pStyle w:val="ConsPlusNormal"/>
        <w:spacing w:before="220"/>
        <w:ind w:firstLine="540"/>
        <w:jc w:val="both"/>
      </w:pPr>
      <w:r>
        <w:t>- нетелей - 30000 рублей за голову, но не более понесенных затрат;</w:t>
      </w:r>
    </w:p>
    <w:p w:rsidR="001B0F72" w:rsidRDefault="001B0F72">
      <w:pPr>
        <w:pStyle w:val="ConsPlusNormal"/>
        <w:spacing w:before="220"/>
        <w:ind w:firstLine="540"/>
        <w:jc w:val="both"/>
      </w:pPr>
      <w:r>
        <w:t>- племенных нетелей - 100000 рублей за голову, но не более понесенных затрат;</w:t>
      </w:r>
    </w:p>
    <w:p w:rsidR="001B0F72" w:rsidRDefault="001B0F72">
      <w:pPr>
        <w:pStyle w:val="ConsPlusNormal"/>
        <w:spacing w:before="220"/>
        <w:ind w:firstLine="540"/>
        <w:jc w:val="both"/>
      </w:pPr>
      <w:r>
        <w:t>- телок случного возраста 12 - 18 месяцев - 15000 рублей за голову, но не более понесенных затрат;</w:t>
      </w:r>
    </w:p>
    <w:p w:rsidR="001B0F72" w:rsidRDefault="001B0F72">
      <w:pPr>
        <w:pStyle w:val="ConsPlusNormal"/>
        <w:spacing w:before="220"/>
        <w:ind w:firstLine="540"/>
        <w:jc w:val="both"/>
      </w:pPr>
      <w:r>
        <w:t>- телок в возрасте 6 - 11 месяцев - 10000 рублей за голову, но не более понесенных затрат;</w:t>
      </w:r>
    </w:p>
    <w:p w:rsidR="001B0F72" w:rsidRDefault="001B0F72">
      <w:pPr>
        <w:pStyle w:val="ConsPlusNormal"/>
        <w:spacing w:before="220"/>
        <w:ind w:firstLine="540"/>
        <w:jc w:val="both"/>
      </w:pPr>
      <w:r>
        <w:t>- бычков в возрасте до 6 месяцев - 4000 рублей за голову, но не более понесенных затрат для граждан, являющихся членами сельскохозяйственного потребительского кооператива;</w:t>
      </w:r>
    </w:p>
    <w:p w:rsidR="001B0F72" w:rsidRDefault="001B0F72">
      <w:pPr>
        <w:pStyle w:val="ConsPlusNormal"/>
        <w:spacing w:before="220"/>
        <w:ind w:firstLine="540"/>
        <w:jc w:val="both"/>
      </w:pPr>
      <w:r>
        <w:t>в) гражданам, ведущим личное подсобное хозяйство, применяющим специальный налоговый режим "Налог на профессиональный доход", на возмещение части затрат по приобретению:</w:t>
      </w:r>
    </w:p>
    <w:p w:rsidR="001B0F72" w:rsidRDefault="001B0F72">
      <w:pPr>
        <w:pStyle w:val="ConsPlusNormal"/>
        <w:spacing w:before="220"/>
        <w:ind w:firstLine="540"/>
        <w:jc w:val="both"/>
      </w:pPr>
      <w:r>
        <w:t>- коров - 60000 рублей за голову, но не более понесенных затрат;</w:t>
      </w:r>
    </w:p>
    <w:p w:rsidR="001B0F72" w:rsidRDefault="001B0F72">
      <w:pPr>
        <w:pStyle w:val="ConsPlusNormal"/>
        <w:spacing w:before="220"/>
        <w:ind w:firstLine="540"/>
        <w:jc w:val="both"/>
      </w:pPr>
      <w:r>
        <w:t>- нетелей - 45000 рублей за голову, но не более понесенных затрат;</w:t>
      </w:r>
    </w:p>
    <w:p w:rsidR="001B0F72" w:rsidRDefault="001B0F72">
      <w:pPr>
        <w:pStyle w:val="ConsPlusNormal"/>
        <w:spacing w:before="220"/>
        <w:ind w:firstLine="540"/>
        <w:jc w:val="both"/>
      </w:pPr>
      <w:r>
        <w:t>- племенных нетелей - 150000 рублей за голову, но не более понесенных затрат;</w:t>
      </w:r>
    </w:p>
    <w:p w:rsidR="001B0F72" w:rsidRDefault="001B0F72">
      <w:pPr>
        <w:pStyle w:val="ConsPlusNormal"/>
        <w:spacing w:before="220"/>
        <w:ind w:firstLine="540"/>
        <w:jc w:val="both"/>
      </w:pPr>
      <w:r>
        <w:t>- телок случного возраста 12 - 18 месяцев - 22500 рублей за голову, но не более понесенных затрат;</w:t>
      </w:r>
    </w:p>
    <w:p w:rsidR="001B0F72" w:rsidRDefault="001B0F72">
      <w:pPr>
        <w:pStyle w:val="ConsPlusNormal"/>
        <w:spacing w:before="220"/>
        <w:ind w:firstLine="540"/>
        <w:jc w:val="both"/>
      </w:pPr>
      <w:r>
        <w:t>- телок в возрасте 6 - 11 месяцев - 15000 рублей за голову, но не более понесенных затрат;</w:t>
      </w:r>
    </w:p>
    <w:p w:rsidR="001B0F72" w:rsidRDefault="001B0F72">
      <w:pPr>
        <w:pStyle w:val="ConsPlusNormal"/>
        <w:spacing w:before="220"/>
        <w:ind w:firstLine="540"/>
        <w:jc w:val="both"/>
      </w:pPr>
      <w:r>
        <w:t>- телок в возрасте до 6 месяцев - 7500 рублей за голову, но не более понесенных затрат;</w:t>
      </w:r>
    </w:p>
    <w:p w:rsidR="001B0F72" w:rsidRDefault="001B0F72">
      <w:pPr>
        <w:pStyle w:val="ConsPlusNormal"/>
        <w:spacing w:before="220"/>
        <w:ind w:firstLine="540"/>
        <w:jc w:val="both"/>
      </w:pPr>
      <w:r>
        <w:t>- бычков в возрасте до 6 месяцев - 4500 рублей за голову, но не более 50% понесенных затрат (бычков в возрасте до 6 месяцев - 6000 рублей за голову, но не более понесенных затрат для граждан, являющихся членами сельскохозяйственного потребительского кооператива);</w:t>
      </w:r>
    </w:p>
    <w:p w:rsidR="001B0F72" w:rsidRDefault="001B0F72">
      <w:pPr>
        <w:pStyle w:val="ConsPlusNormal"/>
        <w:spacing w:before="220"/>
        <w:ind w:firstLine="540"/>
        <w:jc w:val="both"/>
      </w:pPr>
      <w:r>
        <w:t>- козоматок - 7500 рублей за голову, но не более 50% понесенных затрат;</w:t>
      </w:r>
    </w:p>
    <w:p w:rsidR="001B0F72" w:rsidRDefault="001B0F72">
      <w:pPr>
        <w:pStyle w:val="ConsPlusNormal"/>
        <w:spacing w:before="220"/>
        <w:ind w:firstLine="540"/>
        <w:jc w:val="both"/>
      </w:pPr>
      <w:r>
        <w:t>- козочек в возрасте 6 - 12 месяцев - 3000 рублей за голову, но не более 50% понесенных затрат;</w:t>
      </w:r>
    </w:p>
    <w:p w:rsidR="001B0F72" w:rsidRDefault="001B0F72">
      <w:pPr>
        <w:pStyle w:val="ConsPlusNormal"/>
        <w:spacing w:before="220"/>
        <w:ind w:firstLine="540"/>
        <w:jc w:val="both"/>
      </w:pPr>
      <w:r>
        <w:t>- козочек в возрасте до 6 месяцев - 1500 рублей за голову, но не более 50% понесенных затрат;</w:t>
      </w:r>
    </w:p>
    <w:p w:rsidR="001B0F72" w:rsidRDefault="001B0F72">
      <w:pPr>
        <w:pStyle w:val="ConsPlusNormal"/>
        <w:spacing w:before="220"/>
        <w:ind w:firstLine="540"/>
        <w:jc w:val="both"/>
      </w:pPr>
      <w:r>
        <w:t>- овцематок - 7500 рублей за голову, но не более 50% понесенных затрат;</w:t>
      </w:r>
    </w:p>
    <w:p w:rsidR="001B0F72" w:rsidRDefault="001B0F72">
      <w:pPr>
        <w:pStyle w:val="ConsPlusNormal"/>
        <w:spacing w:before="220"/>
        <w:ind w:firstLine="540"/>
        <w:jc w:val="both"/>
      </w:pPr>
      <w:r>
        <w:t>- ярочек в возрасте 6 - 12 месяцев - 3000 рублей за голову, но не более 50% понесенных затрат;</w:t>
      </w:r>
    </w:p>
    <w:p w:rsidR="001B0F72" w:rsidRDefault="001B0F72">
      <w:pPr>
        <w:pStyle w:val="ConsPlusNormal"/>
        <w:spacing w:before="220"/>
        <w:ind w:firstLine="540"/>
        <w:jc w:val="both"/>
      </w:pPr>
      <w:r>
        <w:t>- ярочек в возрасте до 6 месяцев - 1500 рублей за голову, но не более 50% понесенных затрат;</w:t>
      </w:r>
    </w:p>
    <w:p w:rsidR="001B0F72" w:rsidRDefault="001B0F72">
      <w:pPr>
        <w:pStyle w:val="ConsPlusNormal"/>
        <w:spacing w:before="220"/>
        <w:ind w:firstLine="540"/>
        <w:jc w:val="both"/>
      </w:pPr>
      <w:r>
        <w:t xml:space="preserve">- козлят и (или) ягнят в возрасте до 6 месяцев - 1500 рублей за голову, но не более 50% </w:t>
      </w:r>
      <w:r>
        <w:lastRenderedPageBreak/>
        <w:t>понесенных затрат.</w:t>
      </w:r>
    </w:p>
    <w:p w:rsidR="001B0F72" w:rsidRDefault="001B0F72">
      <w:pPr>
        <w:pStyle w:val="ConsPlusNormal"/>
        <w:spacing w:before="220"/>
        <w:ind w:firstLine="540"/>
        <w:jc w:val="both"/>
      </w:pPr>
      <w:r>
        <w:t xml:space="preserve">26. Возмещение затрат за приобретенное поголовье сельскохозяйственных животных гражданами, ведущими личное подсобное хозяйство, предусмотренных </w:t>
      </w:r>
      <w:hyperlink w:anchor="P154">
        <w:r>
          <w:rPr>
            <w:color w:val="0000FF"/>
          </w:rPr>
          <w:t>пунктом 21</w:t>
        </w:r>
      </w:hyperlink>
      <w:r>
        <w:t xml:space="preserve"> настоящего Порядка, за счет иных направлений государственной поддержки не допускается.</w:t>
      </w:r>
    </w:p>
    <w:p w:rsidR="001B0F72" w:rsidRDefault="001B0F72">
      <w:pPr>
        <w:pStyle w:val="ConsPlusNormal"/>
        <w:spacing w:before="220"/>
        <w:ind w:firstLine="540"/>
        <w:jc w:val="both"/>
      </w:pPr>
      <w:r>
        <w:t>27. Субсидия предоставляется в пределах бюджетных ассигнований, предусмотренных Министерству законом Воронежской области об областном бюджете на очередной финансовый год и на плановый период на возмещение части затрат за приобретенное поголовье сельскохозяйственных животных гражданами, ведущими личное подсобное хозяйство.</w:t>
      </w:r>
    </w:p>
    <w:p w:rsidR="001B0F72" w:rsidRDefault="001B0F72">
      <w:pPr>
        <w:pStyle w:val="ConsPlusNormal"/>
        <w:spacing w:before="220"/>
        <w:ind w:firstLine="540"/>
        <w:jc w:val="both"/>
      </w:pPr>
      <w:r>
        <w:t xml:space="preserve">28. </w:t>
      </w:r>
      <w:proofErr w:type="gramStart"/>
      <w:r>
        <w:t xml:space="preserve">При увеличении в текущем финансовом году лимитов бюджетных ассигнований на предоставление субсидии Министерство уведомляет получателей субсидий, в отношении которых принято решение об отказе в предоставлении субсидии по основанию, указанному в </w:t>
      </w:r>
      <w:hyperlink w:anchor="P134">
        <w:r>
          <w:rPr>
            <w:color w:val="0000FF"/>
          </w:rPr>
          <w:t>абзаце шестом пункта 17</w:t>
        </w:r>
      </w:hyperlink>
      <w:r>
        <w:t xml:space="preserve"> настоящего Порядка, об увеличении лимита, и предоставление субсидий осуществляется в порядке очередности ранее зарегистрированных заявок в журнале регистрации.</w:t>
      </w:r>
      <w:proofErr w:type="gramEnd"/>
    </w:p>
    <w:p w:rsidR="001B0F72" w:rsidRDefault="001B0F72">
      <w:pPr>
        <w:pStyle w:val="ConsPlusNormal"/>
        <w:spacing w:before="220"/>
        <w:ind w:firstLine="540"/>
        <w:jc w:val="both"/>
      </w:pPr>
      <w:r>
        <w:t>29. Результатом предоставления субсидии является достижение значения результата предоставления субсидии:</w:t>
      </w:r>
    </w:p>
    <w:p w:rsidR="001B0F72" w:rsidRDefault="001B0F72">
      <w:pPr>
        <w:pStyle w:val="ConsPlusNormal"/>
        <w:spacing w:before="220"/>
        <w:ind w:firstLine="540"/>
        <w:jc w:val="both"/>
      </w:pPr>
      <w:r>
        <w:t>- 100-процентная сохранность приобретенного субсидируемого маточного поголовья сельскохозяйственных животных;</w:t>
      </w:r>
    </w:p>
    <w:p w:rsidR="001B0F72" w:rsidRDefault="001B0F72">
      <w:pPr>
        <w:pStyle w:val="ConsPlusNormal"/>
        <w:spacing w:before="220"/>
        <w:ind w:firstLine="540"/>
        <w:jc w:val="both"/>
      </w:pPr>
      <w:r>
        <w:t>- 100-процентное отсутствие поголовья свиней в личном подсобном хозяйстве.</w:t>
      </w:r>
    </w:p>
    <w:p w:rsidR="001B0F72" w:rsidRDefault="001B0F72">
      <w:pPr>
        <w:pStyle w:val="ConsPlusNormal"/>
        <w:spacing w:before="220"/>
        <w:ind w:firstLine="540"/>
        <w:jc w:val="both"/>
      </w:pPr>
      <w:r>
        <w:t>Тип результата предоставления субсидии - производство (реализация) продукции.</w:t>
      </w:r>
    </w:p>
    <w:p w:rsidR="001B0F72" w:rsidRDefault="001B0F72">
      <w:pPr>
        <w:pStyle w:val="ConsPlusNormal"/>
        <w:spacing w:before="220"/>
        <w:ind w:firstLine="540"/>
        <w:jc w:val="both"/>
      </w:pPr>
      <w:r>
        <w:t xml:space="preserve">Конечное значение результата предоставления субсидии для получателя субсидии с указанием точной даты завершения устанавливается Министерством в Соглашении в соответствии с показателем, установленным в государственной </w:t>
      </w:r>
      <w:hyperlink r:id="rId25">
        <w:r>
          <w:rPr>
            <w:color w:val="0000FF"/>
          </w:rPr>
          <w:t>программе</w:t>
        </w:r>
      </w:hyperlink>
      <w: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1B0F72" w:rsidRDefault="001B0F72">
      <w:pPr>
        <w:pStyle w:val="ConsPlusNormal"/>
        <w:spacing w:before="220"/>
        <w:ind w:firstLine="540"/>
        <w:jc w:val="both"/>
      </w:pPr>
      <w:r>
        <w:t xml:space="preserve">Получатель субсидии принимает обязательство о достижении в году </w:t>
      </w:r>
      <w:proofErr w:type="gramStart"/>
      <w:r>
        <w:t>получения субсидии результата предоставления субсидии</w:t>
      </w:r>
      <w:proofErr w:type="gramEnd"/>
      <w:r>
        <w:t xml:space="preserve"> в соответствии с Соглашением.</w:t>
      </w:r>
    </w:p>
    <w:p w:rsidR="001B0F72" w:rsidRDefault="001B0F72">
      <w:pPr>
        <w:pStyle w:val="ConsPlusNormal"/>
        <w:spacing w:before="220"/>
        <w:ind w:firstLine="540"/>
        <w:jc w:val="both"/>
      </w:pPr>
      <w:r>
        <w:t xml:space="preserve">30. </w:t>
      </w:r>
      <w:proofErr w:type="gramStart"/>
      <w:r>
        <w:t>Министерство осуществляет перечисление субсидии получателю субсидии единовременно на расчетные или корреспондентские счета, открытые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не позднее 10-го рабочего дня, следующего за днем принятия решения о предоставлении субсидии.</w:t>
      </w:r>
      <w:proofErr w:type="gramEnd"/>
    </w:p>
    <w:p w:rsidR="001B0F72" w:rsidRDefault="001B0F72">
      <w:pPr>
        <w:pStyle w:val="ConsPlusNormal"/>
        <w:spacing w:before="220"/>
        <w:ind w:firstLine="540"/>
        <w:jc w:val="both"/>
      </w:pPr>
      <w:r>
        <w:t xml:space="preserve">31. </w:t>
      </w:r>
      <w:proofErr w:type="gramStart"/>
      <w:r>
        <w:t>Для перечисления субсидии, полученной на текущий финансовый год из средств областного бюджета, предусмотренных законом Воронежской области об областном бюджете на соответствующий финансовый год и на плановый период, Министерство представляет в министерство финансов Воронежской области распоряжения о совершении казначейских платежей (реестры финансирования на перечисление средств), заверенные в установленном порядке, копии Соглашений и копии реестров получателей субсидии.</w:t>
      </w:r>
      <w:proofErr w:type="gramEnd"/>
    </w:p>
    <w:p w:rsidR="001B0F72" w:rsidRDefault="001B0F72">
      <w:pPr>
        <w:pStyle w:val="ConsPlusNormal"/>
        <w:ind w:firstLine="540"/>
        <w:jc w:val="both"/>
      </w:pPr>
    </w:p>
    <w:p w:rsidR="001B0F72" w:rsidRDefault="001B0F72">
      <w:pPr>
        <w:pStyle w:val="ConsPlusTitle"/>
        <w:jc w:val="center"/>
        <w:outlineLvl w:val="1"/>
      </w:pPr>
      <w:r>
        <w:t>III. Требования к отчетности, осуществлению контроля</w:t>
      </w:r>
    </w:p>
    <w:p w:rsidR="001B0F72" w:rsidRDefault="001B0F72">
      <w:pPr>
        <w:pStyle w:val="ConsPlusTitle"/>
        <w:jc w:val="center"/>
      </w:pPr>
      <w:r>
        <w:t>(мониторинга) за соблюдением условий и порядка</w:t>
      </w:r>
    </w:p>
    <w:p w:rsidR="001B0F72" w:rsidRDefault="001B0F72">
      <w:pPr>
        <w:pStyle w:val="ConsPlusTitle"/>
        <w:jc w:val="center"/>
      </w:pPr>
      <w:r>
        <w:t>предоставления субсидии и ответственности за их нарушение</w:t>
      </w:r>
    </w:p>
    <w:p w:rsidR="001B0F72" w:rsidRDefault="001B0F72">
      <w:pPr>
        <w:pStyle w:val="ConsPlusNormal"/>
        <w:ind w:firstLine="540"/>
        <w:jc w:val="both"/>
      </w:pPr>
    </w:p>
    <w:p w:rsidR="001B0F72" w:rsidRDefault="001B0F72">
      <w:pPr>
        <w:pStyle w:val="ConsPlusNormal"/>
        <w:ind w:firstLine="540"/>
        <w:jc w:val="both"/>
      </w:pPr>
      <w:r>
        <w:t>32. Получатели субсидии представляют в Министерство отчет о достижении значений результатов предоставления субсидии по форме, определенной типовой формой соглашения, установленной министерством финансов Воронежской области:</w:t>
      </w:r>
    </w:p>
    <w:p w:rsidR="001B0F72" w:rsidRDefault="001B0F72">
      <w:pPr>
        <w:pStyle w:val="ConsPlusNormal"/>
        <w:spacing w:before="220"/>
        <w:ind w:firstLine="540"/>
        <w:jc w:val="both"/>
      </w:pPr>
      <w:proofErr w:type="gramStart"/>
      <w:r>
        <w:lastRenderedPageBreak/>
        <w:t>- ежеквартально - в срок до 5-го числа второго месяца, следующего за отчетным кварталом;</w:t>
      </w:r>
      <w:proofErr w:type="gramEnd"/>
    </w:p>
    <w:p w:rsidR="001B0F72" w:rsidRDefault="001B0F72">
      <w:pPr>
        <w:pStyle w:val="ConsPlusNormal"/>
        <w:spacing w:before="220"/>
        <w:ind w:firstLine="540"/>
        <w:jc w:val="both"/>
      </w:pPr>
      <w:r>
        <w:t xml:space="preserve">- по итогам года - до 15 февраля года, следующего </w:t>
      </w:r>
      <w:proofErr w:type="gramStart"/>
      <w:r>
        <w:t>за</w:t>
      </w:r>
      <w:proofErr w:type="gramEnd"/>
      <w:r>
        <w:t xml:space="preserve"> отчетным.</w:t>
      </w:r>
    </w:p>
    <w:p w:rsidR="001B0F72" w:rsidRDefault="001B0F72">
      <w:pPr>
        <w:pStyle w:val="ConsPlusNormal"/>
        <w:spacing w:before="220"/>
        <w:ind w:firstLine="540"/>
        <w:jc w:val="both"/>
      </w:pPr>
      <w:r>
        <w:t>Министерство как получатель бюджетных сре</w:t>
      </w:r>
      <w:proofErr w:type="gramStart"/>
      <w:r>
        <w:t>дств впр</w:t>
      </w:r>
      <w:proofErr w:type="gramEnd"/>
      <w:r>
        <w:t>аве устанавливать в Соглашении сроки и формы представления получателем субсидии дополнительной отчетности.</w:t>
      </w:r>
    </w:p>
    <w:p w:rsidR="001B0F72" w:rsidRDefault="001B0F72">
      <w:pPr>
        <w:pStyle w:val="ConsPlusNormal"/>
        <w:spacing w:before="220"/>
        <w:ind w:firstLine="540"/>
        <w:jc w:val="both"/>
      </w:pPr>
      <w:r>
        <w:t>33. Министерство в течение 10 рабочих дней проверяет отчет и принимает решение о приеме отчета или об отказе в приеме отчета.</w:t>
      </w:r>
    </w:p>
    <w:p w:rsidR="001B0F72" w:rsidRDefault="001B0F72">
      <w:pPr>
        <w:pStyle w:val="ConsPlusNormal"/>
        <w:spacing w:before="220"/>
        <w:ind w:firstLine="540"/>
        <w:jc w:val="both"/>
      </w:pPr>
      <w:r>
        <w:t>Основанием для отказа в приеме отчета является установление факта недостоверности представленной получателем субсидии информации.</w:t>
      </w:r>
    </w:p>
    <w:p w:rsidR="001B0F72" w:rsidRDefault="001B0F72">
      <w:pPr>
        <w:pStyle w:val="ConsPlusNormal"/>
        <w:spacing w:before="220"/>
        <w:ind w:firstLine="540"/>
        <w:jc w:val="both"/>
      </w:pPr>
      <w:r>
        <w:t>34. Министерство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w:t>
      </w:r>
    </w:p>
    <w:p w:rsidR="001B0F72" w:rsidRDefault="001B0F72">
      <w:pPr>
        <w:pStyle w:val="ConsPlusNormal"/>
        <w:spacing w:before="220"/>
        <w:ind w:firstLine="540"/>
        <w:jc w:val="both"/>
      </w:pPr>
      <w:r>
        <w:t>35. Министерство осуществляет проверки соблюдения получателем субсидии порядка и условий предоставления субсидии, в том числе в части достижения результата предоставления субсидии.</w:t>
      </w:r>
    </w:p>
    <w:p w:rsidR="001B0F72" w:rsidRDefault="001B0F72">
      <w:pPr>
        <w:pStyle w:val="ConsPlusNormal"/>
        <w:spacing w:before="220"/>
        <w:ind w:firstLine="540"/>
        <w:jc w:val="both"/>
      </w:pPr>
      <w:r>
        <w:t xml:space="preserve">36. Органы государственного финансового контроля Воронежской области осуществляют проверки в соответствии со </w:t>
      </w:r>
      <w:hyperlink r:id="rId26">
        <w:r>
          <w:rPr>
            <w:color w:val="0000FF"/>
          </w:rPr>
          <w:t>статьями 268.1</w:t>
        </w:r>
      </w:hyperlink>
      <w:r>
        <w:t xml:space="preserve"> и </w:t>
      </w:r>
      <w:hyperlink r:id="rId27">
        <w:r>
          <w:rPr>
            <w:color w:val="0000FF"/>
          </w:rPr>
          <w:t>269.2</w:t>
        </w:r>
      </w:hyperlink>
      <w:r>
        <w:t xml:space="preserve"> Бюджетного кодекса Российской Федерации.</w:t>
      </w:r>
    </w:p>
    <w:p w:rsidR="001B0F72" w:rsidRDefault="001B0F72">
      <w:pPr>
        <w:pStyle w:val="ConsPlusNormal"/>
        <w:spacing w:before="220"/>
        <w:ind w:firstLine="540"/>
        <w:jc w:val="both"/>
      </w:pPr>
      <w:r>
        <w:t>37. Ответственность за достоверность представляемых в Министерство сведений и соблюдение условий, установленных настоящим Порядком, возлагается на получателей субсидии.</w:t>
      </w:r>
    </w:p>
    <w:p w:rsidR="001B0F72" w:rsidRDefault="001B0F72">
      <w:pPr>
        <w:pStyle w:val="ConsPlusNormal"/>
        <w:spacing w:before="220"/>
        <w:ind w:firstLine="540"/>
        <w:jc w:val="both"/>
      </w:pPr>
      <w:r>
        <w:t xml:space="preserve">38. </w:t>
      </w:r>
      <w:proofErr w:type="gramStart"/>
      <w:r>
        <w:t xml:space="preserve">Получатель субсидии дает согласие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порядка и условий предоставления субсидии в соответствии со </w:t>
      </w:r>
      <w:hyperlink r:id="rId28">
        <w:r>
          <w:rPr>
            <w:color w:val="0000FF"/>
          </w:rPr>
          <w:t>статьями 268.1</w:t>
        </w:r>
      </w:hyperlink>
      <w:r>
        <w:t xml:space="preserve"> и </w:t>
      </w:r>
      <w:hyperlink r:id="rId29">
        <w:r>
          <w:rPr>
            <w:color w:val="0000FF"/>
          </w:rPr>
          <w:t>269.2</w:t>
        </w:r>
      </w:hyperlink>
      <w:r>
        <w:t xml:space="preserve"> Бюджетного кодекса Российской Федерации и на включение таких положений в Соглашение.</w:t>
      </w:r>
      <w:proofErr w:type="gramEnd"/>
    </w:p>
    <w:p w:rsidR="001B0F72" w:rsidRDefault="001B0F72">
      <w:pPr>
        <w:pStyle w:val="ConsPlusNormal"/>
        <w:spacing w:before="220"/>
        <w:ind w:firstLine="540"/>
        <w:jc w:val="both"/>
      </w:pPr>
      <w:r>
        <w:t>39.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не позднее дня, являющегося плановой датой достижения результата предоставления субсидии.</w:t>
      </w:r>
    </w:p>
    <w:p w:rsidR="001B0F72" w:rsidRDefault="001B0F72">
      <w:pPr>
        <w:pStyle w:val="ConsPlusNormal"/>
        <w:spacing w:before="220"/>
        <w:ind w:firstLine="540"/>
        <w:jc w:val="both"/>
      </w:pPr>
      <w:r>
        <w:t xml:space="preserve">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w:t>
      </w:r>
      <w:proofErr w:type="gramStart"/>
      <w:r>
        <w:t>невыполнения значения результата предоставления субсидии</w:t>
      </w:r>
      <w:proofErr w:type="gramEnd"/>
      <w:r>
        <w:t>.</w:t>
      </w:r>
    </w:p>
    <w:p w:rsidR="001B0F72" w:rsidRDefault="001B0F72">
      <w:pPr>
        <w:pStyle w:val="ConsPlusNormal"/>
        <w:spacing w:before="220"/>
        <w:ind w:firstLine="540"/>
        <w:jc w:val="both"/>
      </w:pPr>
      <w:proofErr w:type="gramStart"/>
      <w:r>
        <w:t>Получателем субсидии в случае недостижения в установленные Соглашением сроки значения результата предоставления субсидии осуществляется уплата пени в размере одной трехсот 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w:t>
      </w:r>
      <w:proofErr w:type="gramEnd"/>
      <w:r>
        <w:t xml:space="preserve"> бюджет Воронежской области).</w:t>
      </w:r>
    </w:p>
    <w:p w:rsidR="001B0F72" w:rsidRDefault="001B0F72">
      <w:pPr>
        <w:pStyle w:val="ConsPlusNormal"/>
        <w:spacing w:before="220"/>
        <w:ind w:firstLine="540"/>
        <w:jc w:val="both"/>
      </w:pPr>
      <w:bookmarkStart w:id="10" w:name="P272"/>
      <w:bookmarkEnd w:id="10"/>
      <w:r>
        <w:t xml:space="preserve">40. </w:t>
      </w:r>
      <w:proofErr w:type="gramStart"/>
      <w:r>
        <w:t xml:space="preserve">В случае призыва получателя субсидии на военную службу по мобилизации в Вооруженные Силы Российской Федерации в соответствии с </w:t>
      </w:r>
      <w:hyperlink r:id="rId30">
        <w:r>
          <w:rPr>
            <w:color w:val="0000FF"/>
          </w:rPr>
          <w:t>пунктом 2</w:t>
        </w:r>
      </w:hyperlink>
      <w:r>
        <w:t xml:space="preserve"> Указа Президента Российской Федерации от 21.09.2022 N 647 "Об объявлении частичной мобилизации в Российской </w:t>
      </w:r>
      <w:r>
        <w:lastRenderedPageBreak/>
        <w:t>Федерации" (далее - призыв на военную службу) либо поступления получателя субсидии на военную службу по контракту в добровольном порядке Министерство принимает решение об освобождении получателя субсидии от</w:t>
      </w:r>
      <w:proofErr w:type="gramEnd"/>
      <w:r>
        <w:t xml:space="preserve"> ответственности за недостижение результата предоставления субсидии и об освобождении получателя субсидии от представления отчетности о достижении значения результата предоставления субсидии.</w:t>
      </w:r>
    </w:p>
    <w:p w:rsidR="001B0F72" w:rsidRDefault="001B0F72">
      <w:pPr>
        <w:pStyle w:val="ConsPlusNormal"/>
        <w:spacing w:before="220"/>
        <w:ind w:firstLine="540"/>
        <w:jc w:val="both"/>
      </w:pPr>
      <w:proofErr w:type="gramStart"/>
      <w:r>
        <w:t xml:space="preserve">Решение, указанное в </w:t>
      </w:r>
      <w:hyperlink w:anchor="P272">
        <w:r>
          <w:rPr>
            <w:color w:val="0000FF"/>
          </w:rPr>
          <w:t>абзаце первом</w:t>
        </w:r>
      </w:hyperlink>
      <w:r>
        <w:t xml:space="preserve"> настоящего пункта, принимается Министерством по заявлению получателя субсидии при представлении им документа, подтверждающего призыв на военную службу, либо документа, подтверждающего факт прохождения службы по контракту, и (или) в соответствии с полученными от призывной комиссии по мобилизации Воронежской области (муниципального образования), которой получатель субсидии призывался на военную службу, сведениями о его призыве на военную службу.</w:t>
      </w:r>
      <w:proofErr w:type="gramEnd"/>
    </w:p>
    <w:p w:rsidR="001B0F72" w:rsidRDefault="001B0F72">
      <w:pPr>
        <w:pStyle w:val="ConsPlusNormal"/>
        <w:spacing w:before="220"/>
        <w:ind w:firstLine="540"/>
        <w:jc w:val="both"/>
      </w:pPr>
      <w:r>
        <w:t>Получатели субсидии, пострадавшие в результате обстрелов со стороны вооруженных формирований Украины, освобождаются от ответственности за недостижение результата предоставления субсидии при условии документального подтверждения факта причинения ущерба имуществу, которое используется для ведения личного подсобного хозяйства, в результате обстрелов со стороны вооруженных формирований Украины.</w:t>
      </w:r>
    </w:p>
    <w:p w:rsidR="001B0F72" w:rsidRDefault="001B0F72">
      <w:pPr>
        <w:pStyle w:val="ConsPlusNormal"/>
        <w:spacing w:before="220"/>
        <w:ind w:firstLine="540"/>
        <w:jc w:val="both"/>
      </w:pPr>
      <w:r>
        <w:t xml:space="preserve">41. В случае нарушения получателем субсидии условий, установленных при предоставлении субсидии, </w:t>
      </w:r>
      <w:proofErr w:type="gramStart"/>
      <w:r>
        <w:t>выявленного</w:t>
      </w:r>
      <w:proofErr w:type="gramEnd"/>
      <w:r>
        <w:t xml:space="preserve"> в том числе по фактам проверок, проведенных Министерством и органами государственного финансового контроля, субсидия подлежит возврату в бюджет Воронежской области.</w:t>
      </w:r>
    </w:p>
    <w:p w:rsidR="001B0F72" w:rsidRDefault="001B0F72">
      <w:pPr>
        <w:pStyle w:val="ConsPlusNormal"/>
        <w:spacing w:before="220"/>
        <w:ind w:firstLine="540"/>
        <w:jc w:val="both"/>
      </w:pPr>
      <w:r>
        <w:t xml:space="preserve">К получателю субсидии применяются штрафные санкции в случае нарушения получателем субсидии условий, установленных при предоставлении субсидии, </w:t>
      </w:r>
      <w:proofErr w:type="gramStart"/>
      <w:r>
        <w:t>выявленного</w:t>
      </w:r>
      <w:proofErr w:type="gramEnd"/>
      <w:r>
        <w:t xml:space="preserve"> в том числе по фактам проверок, проведенных Министерством и органами государственного финансового контроля (за исключением случая недостижения значения результата предоставления субсидии), в размере 10% размера предоставленной субсидии.</w:t>
      </w:r>
    </w:p>
    <w:p w:rsidR="001B0F72" w:rsidRDefault="001B0F72">
      <w:pPr>
        <w:pStyle w:val="ConsPlusNormal"/>
        <w:spacing w:before="220"/>
        <w:ind w:firstLine="540"/>
        <w:jc w:val="both"/>
      </w:pPr>
      <w:r>
        <w:t xml:space="preserve">В случае нарушения участником отбора условий, установленных при предоставлении субсидии, </w:t>
      </w:r>
      <w:proofErr w:type="gramStart"/>
      <w:r>
        <w:t>выявленного</w:t>
      </w:r>
      <w:proofErr w:type="gramEnd"/>
      <w:r>
        <w:t xml:space="preserve"> в том числе по фактам проверок, проведенных Министерством и органом государственного финансового контроля Воронежской области, Министерство направляет получателям субсидии требования о возврате субсидии. Субсидия подлежит возврату получателем субсидии в областной бюджет в течение 30 календарных дней </w:t>
      </w:r>
      <w:proofErr w:type="gramStart"/>
      <w:r>
        <w:t>с даты получения</w:t>
      </w:r>
      <w:proofErr w:type="gramEnd"/>
      <w:r>
        <w:t xml:space="preserve"> требования.</w:t>
      </w:r>
    </w:p>
    <w:p w:rsidR="001B0F72" w:rsidRDefault="001B0F72">
      <w:pPr>
        <w:pStyle w:val="ConsPlusNormal"/>
        <w:spacing w:before="220"/>
        <w:ind w:firstLine="540"/>
        <w:jc w:val="both"/>
      </w:pPr>
      <w:r>
        <w:t>42. При нарушении срока возврата субсидии получателем субсидии Министерство принимает меры по взысканию указанных средств в областной бюджет в установленном бюджетным законодательством порядке.</w:t>
      </w: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jc w:val="right"/>
        <w:outlineLvl w:val="1"/>
      </w:pPr>
      <w:r>
        <w:t>Приложение N 1</w:t>
      </w:r>
    </w:p>
    <w:p w:rsidR="001B0F72" w:rsidRDefault="001B0F72">
      <w:pPr>
        <w:pStyle w:val="ConsPlusNormal"/>
        <w:jc w:val="right"/>
      </w:pPr>
      <w:r>
        <w:t>к Порядку</w:t>
      </w:r>
    </w:p>
    <w:p w:rsidR="001B0F72" w:rsidRDefault="001B0F72">
      <w:pPr>
        <w:pStyle w:val="ConsPlusNormal"/>
        <w:jc w:val="right"/>
      </w:pPr>
      <w:r>
        <w:t>предоставления субсидий из областного бюджета</w:t>
      </w:r>
    </w:p>
    <w:p w:rsidR="001B0F72" w:rsidRDefault="001B0F72">
      <w:pPr>
        <w:pStyle w:val="ConsPlusNormal"/>
        <w:jc w:val="right"/>
      </w:pPr>
      <w:r>
        <w:t xml:space="preserve">на возмещение части затрат </w:t>
      </w:r>
      <w:proofErr w:type="gramStart"/>
      <w:r>
        <w:t>за</w:t>
      </w:r>
      <w:proofErr w:type="gramEnd"/>
      <w:r>
        <w:t xml:space="preserve"> приобретенное</w:t>
      </w:r>
    </w:p>
    <w:p w:rsidR="001B0F72" w:rsidRDefault="001B0F72">
      <w:pPr>
        <w:pStyle w:val="ConsPlusNormal"/>
        <w:jc w:val="right"/>
      </w:pPr>
      <w:r>
        <w:t>поголовье сельскохозяйственных животных</w:t>
      </w:r>
    </w:p>
    <w:p w:rsidR="001B0F72" w:rsidRDefault="001B0F72">
      <w:pPr>
        <w:pStyle w:val="ConsPlusNormal"/>
        <w:jc w:val="right"/>
      </w:pPr>
      <w:r>
        <w:t>гражданами, ведущими личное подсобное хозяйство</w:t>
      </w:r>
    </w:p>
    <w:p w:rsidR="001B0F72" w:rsidRDefault="001B0F72">
      <w:pPr>
        <w:pStyle w:val="ConsPlusNormal"/>
        <w:ind w:firstLine="540"/>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340"/>
        <w:gridCol w:w="2368"/>
        <w:gridCol w:w="2437"/>
      </w:tblGrid>
      <w:tr w:rsidR="001B0F72">
        <w:tc>
          <w:tcPr>
            <w:tcW w:w="9057" w:type="dxa"/>
            <w:gridSpan w:val="4"/>
            <w:tcBorders>
              <w:top w:val="nil"/>
              <w:left w:val="nil"/>
              <w:bottom w:val="nil"/>
              <w:right w:val="nil"/>
            </w:tcBorders>
          </w:tcPr>
          <w:p w:rsidR="001B0F72" w:rsidRDefault="001B0F72">
            <w:pPr>
              <w:pStyle w:val="ConsPlusNormal"/>
              <w:jc w:val="right"/>
            </w:pPr>
            <w:r>
              <w:t>Министерство сельского хозяйства</w:t>
            </w:r>
          </w:p>
          <w:p w:rsidR="001B0F72" w:rsidRDefault="001B0F72">
            <w:pPr>
              <w:pStyle w:val="ConsPlusNormal"/>
              <w:jc w:val="right"/>
            </w:pPr>
            <w:r>
              <w:t>Воронежской области</w:t>
            </w:r>
          </w:p>
        </w:tc>
      </w:tr>
      <w:tr w:rsidR="001B0F72">
        <w:tc>
          <w:tcPr>
            <w:tcW w:w="9057" w:type="dxa"/>
            <w:gridSpan w:val="4"/>
            <w:tcBorders>
              <w:top w:val="nil"/>
              <w:left w:val="nil"/>
              <w:bottom w:val="nil"/>
              <w:right w:val="nil"/>
            </w:tcBorders>
          </w:tcPr>
          <w:p w:rsidR="001B0F72" w:rsidRDefault="001B0F72">
            <w:pPr>
              <w:pStyle w:val="ConsPlusNormal"/>
              <w:jc w:val="center"/>
            </w:pPr>
            <w:bookmarkStart w:id="11" w:name="P293"/>
            <w:bookmarkEnd w:id="11"/>
            <w:r>
              <w:lastRenderedPageBreak/>
              <w:t>ЗАЯВКА</w:t>
            </w:r>
          </w:p>
          <w:p w:rsidR="001B0F72" w:rsidRDefault="001B0F72">
            <w:pPr>
              <w:pStyle w:val="ConsPlusNormal"/>
              <w:jc w:val="center"/>
            </w:pPr>
            <w:r>
              <w:t>на участие в отборе</w:t>
            </w:r>
          </w:p>
          <w:p w:rsidR="001B0F72" w:rsidRDefault="001B0F72">
            <w:pPr>
              <w:pStyle w:val="ConsPlusNormal"/>
              <w:jc w:val="center"/>
            </w:pPr>
            <w:r>
              <w:t>__________________________________________________________________</w:t>
            </w:r>
          </w:p>
          <w:p w:rsidR="001B0F72" w:rsidRDefault="001B0F72">
            <w:pPr>
              <w:pStyle w:val="ConsPlusNormal"/>
              <w:jc w:val="center"/>
            </w:pPr>
            <w:r>
              <w:t>(наименование участника отбора)</w:t>
            </w:r>
          </w:p>
        </w:tc>
      </w:tr>
      <w:tr w:rsidR="001B0F72">
        <w:tc>
          <w:tcPr>
            <w:tcW w:w="9057" w:type="dxa"/>
            <w:gridSpan w:val="4"/>
            <w:tcBorders>
              <w:top w:val="nil"/>
              <w:left w:val="nil"/>
              <w:bottom w:val="nil"/>
              <w:right w:val="nil"/>
            </w:tcBorders>
          </w:tcPr>
          <w:p w:rsidR="001B0F72" w:rsidRDefault="001B0F72">
            <w:pPr>
              <w:pStyle w:val="ConsPlusNormal"/>
              <w:ind w:firstLine="283"/>
              <w:jc w:val="both"/>
            </w:pPr>
            <w:proofErr w:type="gramStart"/>
            <w:r>
              <w:t xml:space="preserve">В соответствии с </w:t>
            </w:r>
            <w:hyperlink w:anchor="P36">
              <w:r>
                <w:rPr>
                  <w:color w:val="0000FF"/>
                </w:rPr>
                <w:t>Порядком</w:t>
              </w:r>
            </w:hyperlink>
            <w:r>
              <w:t xml:space="preserve"> предоставления субсидий из областного бюджета на возмещение части затрат за приобретенное поголовье</w:t>
            </w:r>
            <w:proofErr w:type="gramEnd"/>
            <w:r>
              <w:t xml:space="preserve"> сельскохозяйственных животных гражданами, ведущими личное подсобное хозяйство, утвержденным постановлением Правительства Воронежской области от 31.05.2021 N 316 (далее - Порядок), прошу предоставить субсидию по следующим реквизитам:</w:t>
            </w:r>
          </w:p>
        </w:tc>
      </w:tr>
      <w:tr w:rsidR="001B0F72">
        <w:tc>
          <w:tcPr>
            <w:tcW w:w="9057" w:type="dxa"/>
            <w:gridSpan w:val="4"/>
            <w:tcBorders>
              <w:top w:val="nil"/>
              <w:left w:val="nil"/>
              <w:bottom w:val="nil"/>
              <w:right w:val="nil"/>
            </w:tcBorders>
          </w:tcPr>
          <w:p w:rsidR="001B0F72" w:rsidRDefault="001B0F72">
            <w:pPr>
              <w:pStyle w:val="ConsPlusNormal"/>
              <w:ind w:firstLine="283"/>
              <w:jc w:val="both"/>
            </w:pPr>
            <w:r>
              <w:t>1. ИНН (участника отбора) _______________________________________________</w:t>
            </w:r>
          </w:p>
          <w:p w:rsidR="001B0F72" w:rsidRDefault="001B0F72">
            <w:pPr>
              <w:pStyle w:val="ConsPlusNormal"/>
              <w:ind w:firstLine="283"/>
              <w:jc w:val="both"/>
            </w:pPr>
            <w:r>
              <w:t>2. Наименование банка __________________________________________________</w:t>
            </w:r>
          </w:p>
          <w:p w:rsidR="001B0F72" w:rsidRDefault="001B0F72">
            <w:pPr>
              <w:pStyle w:val="ConsPlusNormal"/>
              <w:ind w:firstLine="283"/>
              <w:jc w:val="both"/>
            </w:pPr>
            <w:r>
              <w:t xml:space="preserve">3. </w:t>
            </w:r>
            <w:proofErr w:type="gramStart"/>
            <w:r>
              <w:t>Р</w:t>
            </w:r>
            <w:proofErr w:type="gramEnd"/>
            <w:r>
              <w:t>/с для перечисления субсидии _________________________________________</w:t>
            </w:r>
          </w:p>
          <w:p w:rsidR="001B0F72" w:rsidRDefault="001B0F72">
            <w:pPr>
              <w:pStyle w:val="ConsPlusNormal"/>
              <w:ind w:firstLine="283"/>
              <w:jc w:val="both"/>
            </w:pPr>
            <w:r>
              <w:t>4. БИК ________________________________________________________________</w:t>
            </w:r>
          </w:p>
          <w:p w:rsidR="001B0F72" w:rsidRDefault="001B0F72">
            <w:pPr>
              <w:pStyle w:val="ConsPlusNormal"/>
              <w:ind w:firstLine="283"/>
              <w:jc w:val="both"/>
            </w:pPr>
            <w:r>
              <w:t>5. Индекс ______________________________________________________________</w:t>
            </w:r>
          </w:p>
          <w:p w:rsidR="001B0F72" w:rsidRDefault="001B0F72">
            <w:pPr>
              <w:pStyle w:val="ConsPlusNormal"/>
              <w:ind w:firstLine="283"/>
              <w:jc w:val="both"/>
            </w:pPr>
            <w:r>
              <w:t xml:space="preserve">6. Сведения о земельном </w:t>
            </w:r>
            <w:proofErr w:type="gramStart"/>
            <w:r>
              <w:t>участке</w:t>
            </w:r>
            <w:proofErr w:type="gramEnd"/>
            <w:r>
              <w:t xml:space="preserve"> на котором ведется личное подсобное хозяйство</w:t>
            </w:r>
          </w:p>
          <w:p w:rsidR="001B0F72" w:rsidRDefault="001B0F72">
            <w:pPr>
              <w:pStyle w:val="ConsPlusNormal"/>
              <w:jc w:val="both"/>
            </w:pPr>
            <w:r>
              <w:t>_________________________________________________________________________</w:t>
            </w:r>
          </w:p>
          <w:p w:rsidR="001B0F72" w:rsidRDefault="001B0F72">
            <w:pPr>
              <w:pStyle w:val="ConsPlusNormal"/>
              <w:jc w:val="center"/>
            </w:pPr>
            <w:r>
              <w:t>(кадастровый номер, площадь земельного участка, адрес)</w:t>
            </w:r>
          </w:p>
          <w:p w:rsidR="001B0F72" w:rsidRDefault="001B0F72">
            <w:pPr>
              <w:pStyle w:val="ConsPlusNormal"/>
              <w:ind w:firstLine="283"/>
              <w:jc w:val="both"/>
            </w:pPr>
            <w:r>
              <w:t>7. Адрес участника отбора _______________________________________________</w:t>
            </w:r>
          </w:p>
          <w:p w:rsidR="001B0F72" w:rsidRDefault="001B0F72">
            <w:pPr>
              <w:pStyle w:val="ConsPlusNormal"/>
              <w:ind w:firstLine="283"/>
              <w:jc w:val="both"/>
            </w:pPr>
            <w:r>
              <w:t>8. Ф.И.О. исполнителя __________________________________________________</w:t>
            </w:r>
          </w:p>
          <w:p w:rsidR="001B0F72" w:rsidRDefault="001B0F72">
            <w:pPr>
              <w:pStyle w:val="ConsPlusNormal"/>
              <w:ind w:firstLine="283"/>
              <w:jc w:val="both"/>
            </w:pPr>
            <w:r>
              <w:t>9. Контактный телефон __________________________________________________</w:t>
            </w:r>
          </w:p>
          <w:p w:rsidR="001B0F72" w:rsidRDefault="001B0F72">
            <w:pPr>
              <w:pStyle w:val="ConsPlusNormal"/>
              <w:ind w:firstLine="283"/>
              <w:jc w:val="both"/>
            </w:pPr>
            <w:r>
              <w:t>10. Способ получения уведомления о принятом решении:</w:t>
            </w:r>
          </w:p>
        </w:tc>
      </w:tr>
      <w:tr w:rsidR="001B0F72">
        <w:tc>
          <w:tcPr>
            <w:tcW w:w="9057" w:type="dxa"/>
            <w:gridSpan w:val="4"/>
            <w:tcBorders>
              <w:top w:val="nil"/>
              <w:left w:val="nil"/>
              <w:bottom w:val="nil"/>
              <w:right w:val="nil"/>
            </w:tcBorders>
          </w:tcPr>
          <w:p w:rsidR="001B0F72" w:rsidRDefault="001B0F72">
            <w:pPr>
              <w:pStyle w:val="ConsPlusNormal"/>
            </w:pPr>
            <w:r>
              <w:rPr>
                <w:noProof/>
                <w:position w:val="-9"/>
              </w:rPr>
              <w:drawing>
                <wp:inline distT="0" distB="0" distL="0" distR="0">
                  <wp:extent cx="1993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t xml:space="preserve"> - на адрес электронной почты (адрес почты) _______________________________</w:t>
            </w:r>
          </w:p>
        </w:tc>
      </w:tr>
      <w:tr w:rsidR="001B0F72">
        <w:tc>
          <w:tcPr>
            <w:tcW w:w="9057" w:type="dxa"/>
            <w:gridSpan w:val="4"/>
            <w:tcBorders>
              <w:top w:val="nil"/>
              <w:left w:val="nil"/>
              <w:bottom w:val="nil"/>
              <w:right w:val="nil"/>
            </w:tcBorders>
          </w:tcPr>
          <w:p w:rsidR="001B0F72" w:rsidRDefault="001B0F72">
            <w:pPr>
              <w:pStyle w:val="ConsPlusNormal"/>
            </w:pPr>
            <w:r>
              <w:rPr>
                <w:noProof/>
                <w:position w:val="-9"/>
              </w:rPr>
              <w:drawing>
                <wp:inline distT="0" distB="0" distL="0" distR="0">
                  <wp:extent cx="199390" cy="2622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t xml:space="preserve"> - по телефону (телефон) _________________________________________________</w:t>
            </w:r>
          </w:p>
        </w:tc>
      </w:tr>
      <w:tr w:rsidR="001B0F72">
        <w:tc>
          <w:tcPr>
            <w:tcW w:w="9057" w:type="dxa"/>
            <w:gridSpan w:val="4"/>
            <w:tcBorders>
              <w:top w:val="nil"/>
              <w:left w:val="nil"/>
              <w:bottom w:val="nil"/>
              <w:right w:val="nil"/>
            </w:tcBorders>
          </w:tcPr>
          <w:p w:rsidR="001B0F72" w:rsidRDefault="001B0F72">
            <w:pPr>
              <w:pStyle w:val="ConsPlusNormal"/>
            </w:pPr>
            <w:r>
              <w:t xml:space="preserve">Подтверждаю, что на дату подачи на участие в отборе участник отбора соответствует требованиям, установленным </w:t>
            </w:r>
            <w:hyperlink w:anchor="P54">
              <w:r>
                <w:rPr>
                  <w:color w:val="0000FF"/>
                </w:rPr>
                <w:t>пунктом 6</w:t>
              </w:r>
            </w:hyperlink>
            <w:r>
              <w:t xml:space="preserve"> Порядка.</w:t>
            </w:r>
          </w:p>
          <w:p w:rsidR="001B0F72" w:rsidRDefault="001B0F72">
            <w:pPr>
              <w:pStyle w:val="ConsPlusNormal"/>
              <w:ind w:firstLine="283"/>
              <w:jc w:val="both"/>
            </w:pPr>
            <w:r>
              <w:t>Даю согласие на осуществление в отношении</w:t>
            </w:r>
          </w:p>
          <w:p w:rsidR="001B0F72" w:rsidRDefault="001B0F72">
            <w:pPr>
              <w:pStyle w:val="ConsPlusNormal"/>
              <w:jc w:val="center"/>
            </w:pPr>
            <w:r>
              <w:t>________________________________________________________________________</w:t>
            </w:r>
          </w:p>
          <w:p w:rsidR="001B0F72" w:rsidRDefault="001B0F72">
            <w:pPr>
              <w:pStyle w:val="ConsPlusNormal"/>
              <w:jc w:val="center"/>
            </w:pPr>
            <w:r>
              <w:t>(полное наименование участника отбора)</w:t>
            </w:r>
          </w:p>
          <w:p w:rsidR="001B0F72" w:rsidRDefault="001B0F72">
            <w:pPr>
              <w:pStyle w:val="ConsPlusNormal"/>
              <w:jc w:val="both"/>
            </w:pPr>
            <w:r>
              <w:t xml:space="preserve">министерством сельского </w:t>
            </w:r>
            <w:proofErr w:type="gramStart"/>
            <w:r>
              <w:t>хозяйства Воронежской области проверки соблюдения условий</w:t>
            </w:r>
            <w:proofErr w:type="gramEnd"/>
            <w:r>
              <w:t xml:space="preserve">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порядка и условий предоставления субсидии в соответствии со </w:t>
            </w:r>
            <w:hyperlink r:id="rId32">
              <w:r>
                <w:rPr>
                  <w:color w:val="0000FF"/>
                </w:rPr>
                <w:t>статьями 268.1</w:t>
              </w:r>
            </w:hyperlink>
            <w:r>
              <w:t xml:space="preserve"> и </w:t>
            </w:r>
            <w:hyperlink r:id="rId33">
              <w:r>
                <w:rPr>
                  <w:color w:val="0000FF"/>
                </w:rPr>
                <w:t>269.2</w:t>
              </w:r>
            </w:hyperlink>
            <w:r>
              <w:t xml:space="preserve"> Бюджетного кодекса Российской Федерации.</w:t>
            </w:r>
          </w:p>
          <w:p w:rsidR="001B0F72" w:rsidRDefault="001B0F72">
            <w:pPr>
              <w:pStyle w:val="ConsPlusNormal"/>
              <w:ind w:firstLine="283"/>
              <w:jc w:val="both"/>
            </w:pPr>
            <w:r>
              <w:t>Подтверждаю, что</w:t>
            </w:r>
          </w:p>
          <w:p w:rsidR="001B0F72" w:rsidRDefault="001B0F72">
            <w:pPr>
              <w:pStyle w:val="ConsPlusNormal"/>
              <w:jc w:val="both"/>
            </w:pPr>
            <w:r>
              <w:t>_________________________________________________________________________</w:t>
            </w:r>
          </w:p>
          <w:p w:rsidR="001B0F72" w:rsidRDefault="001B0F72">
            <w:pPr>
              <w:pStyle w:val="ConsPlusNormal"/>
              <w:jc w:val="center"/>
            </w:pPr>
            <w:r>
              <w:t>(наименование участника отбора)</w:t>
            </w:r>
          </w:p>
          <w:p w:rsidR="001B0F72" w:rsidRDefault="001B0F72">
            <w:pPr>
              <w:pStyle w:val="ConsPlusNormal"/>
              <w:jc w:val="both"/>
            </w:pPr>
            <w:proofErr w:type="gramStart"/>
            <w:r>
              <w:t>применяет</w:t>
            </w:r>
            <w:proofErr w:type="gramEnd"/>
            <w:r>
              <w:t>/не применяет (нужное подчеркнуть) специальный налоговый режим "Налог на профессиональный доход" (________________________________________).</w:t>
            </w:r>
          </w:p>
          <w:p w:rsidR="001B0F72" w:rsidRDefault="001B0F72">
            <w:pPr>
              <w:pStyle w:val="ConsPlusNormal"/>
              <w:jc w:val="center"/>
            </w:pPr>
            <w:r>
              <w:t>(указывается документ, подтверждающий применение специального налогового режима "Налог на профессиональный доход")</w:t>
            </w:r>
          </w:p>
          <w:p w:rsidR="001B0F72" w:rsidRDefault="001B0F72">
            <w:pPr>
              <w:pStyle w:val="ConsPlusNormal"/>
              <w:ind w:firstLine="283"/>
              <w:jc w:val="both"/>
            </w:pPr>
            <w:r>
              <w:t xml:space="preserve">Даю согласие на публикацию (размещение) в информационно-телекоммуникационной сети "Интернет" информации об участнике отбора, </w:t>
            </w:r>
            <w:proofErr w:type="gramStart"/>
            <w:r>
              <w:t>о</w:t>
            </w:r>
            <w:proofErr w:type="gramEnd"/>
            <w:r>
              <w:t xml:space="preserve"> </w:t>
            </w:r>
            <w:proofErr w:type="gramStart"/>
            <w:r>
              <w:t>подаваемым</w:t>
            </w:r>
            <w:proofErr w:type="gramEnd"/>
            <w:r>
              <w:t xml:space="preserve"> участником отбора заявке, иной информации об участнике отбора, связанной с соответствующим отбором.</w:t>
            </w:r>
          </w:p>
        </w:tc>
      </w:tr>
      <w:tr w:rsidR="001B0F72">
        <w:tc>
          <w:tcPr>
            <w:tcW w:w="9057" w:type="dxa"/>
            <w:gridSpan w:val="4"/>
            <w:tcBorders>
              <w:top w:val="nil"/>
              <w:left w:val="nil"/>
              <w:right w:val="nil"/>
            </w:tcBorders>
          </w:tcPr>
          <w:p w:rsidR="001B0F72" w:rsidRDefault="001B0F72">
            <w:pPr>
              <w:pStyle w:val="ConsPlusNormal"/>
              <w:jc w:val="center"/>
              <w:outlineLvl w:val="2"/>
            </w:pPr>
            <w:r>
              <w:t>ОПИСЬ ДОКУМЕНТОВ</w:t>
            </w:r>
          </w:p>
        </w:tc>
      </w:tr>
      <w:tr w:rsidR="001B0F72">
        <w:tblPrEx>
          <w:tblBorders>
            <w:left w:val="single" w:sz="4" w:space="0" w:color="auto"/>
            <w:right w:val="single" w:sz="4" w:space="0" w:color="auto"/>
            <w:insideH w:val="single" w:sz="4" w:space="0" w:color="auto"/>
          </w:tblBorders>
        </w:tblPrEx>
        <w:tc>
          <w:tcPr>
            <w:tcW w:w="3912" w:type="dxa"/>
            <w:vAlign w:val="center"/>
          </w:tcPr>
          <w:p w:rsidR="001B0F72" w:rsidRDefault="001B0F72">
            <w:pPr>
              <w:pStyle w:val="ConsPlusNormal"/>
              <w:jc w:val="center"/>
            </w:pPr>
            <w:r>
              <w:t>Наименование документа</w:t>
            </w:r>
          </w:p>
        </w:tc>
        <w:tc>
          <w:tcPr>
            <w:tcW w:w="2708" w:type="dxa"/>
            <w:gridSpan w:val="2"/>
            <w:vAlign w:val="center"/>
          </w:tcPr>
          <w:p w:rsidR="001B0F72" w:rsidRDefault="001B0F72">
            <w:pPr>
              <w:pStyle w:val="ConsPlusNormal"/>
              <w:jc w:val="center"/>
            </w:pPr>
            <w:r>
              <w:t>Количество документов</w:t>
            </w:r>
          </w:p>
        </w:tc>
        <w:tc>
          <w:tcPr>
            <w:tcW w:w="2437" w:type="dxa"/>
            <w:vAlign w:val="center"/>
          </w:tcPr>
          <w:p w:rsidR="001B0F72" w:rsidRDefault="001B0F72">
            <w:pPr>
              <w:pStyle w:val="ConsPlusNormal"/>
              <w:jc w:val="center"/>
            </w:pPr>
            <w:r>
              <w:t>Количество листов</w:t>
            </w:r>
          </w:p>
        </w:tc>
      </w:tr>
      <w:tr w:rsidR="001B0F72">
        <w:tblPrEx>
          <w:tblBorders>
            <w:left w:val="single" w:sz="4" w:space="0" w:color="auto"/>
            <w:right w:val="single" w:sz="4" w:space="0" w:color="auto"/>
            <w:insideH w:val="single" w:sz="4" w:space="0" w:color="auto"/>
          </w:tblBorders>
        </w:tblPrEx>
        <w:tc>
          <w:tcPr>
            <w:tcW w:w="3912" w:type="dxa"/>
            <w:vAlign w:val="center"/>
          </w:tcPr>
          <w:p w:rsidR="001B0F72" w:rsidRDefault="001B0F72">
            <w:pPr>
              <w:pStyle w:val="ConsPlusNormal"/>
            </w:pPr>
          </w:p>
        </w:tc>
        <w:tc>
          <w:tcPr>
            <w:tcW w:w="2708" w:type="dxa"/>
            <w:gridSpan w:val="2"/>
            <w:vAlign w:val="center"/>
          </w:tcPr>
          <w:p w:rsidR="001B0F72" w:rsidRDefault="001B0F72">
            <w:pPr>
              <w:pStyle w:val="ConsPlusNormal"/>
            </w:pPr>
          </w:p>
        </w:tc>
        <w:tc>
          <w:tcPr>
            <w:tcW w:w="2437" w:type="dxa"/>
            <w:vAlign w:val="center"/>
          </w:tcPr>
          <w:p w:rsidR="001B0F72" w:rsidRDefault="001B0F72">
            <w:pPr>
              <w:pStyle w:val="ConsPlusNormal"/>
            </w:pPr>
          </w:p>
        </w:tc>
      </w:tr>
      <w:tr w:rsidR="001B0F72">
        <w:tblPrEx>
          <w:tblBorders>
            <w:left w:val="single" w:sz="4" w:space="0" w:color="auto"/>
            <w:right w:val="single" w:sz="4" w:space="0" w:color="auto"/>
            <w:insideH w:val="single" w:sz="4" w:space="0" w:color="auto"/>
          </w:tblBorders>
        </w:tblPrEx>
        <w:tc>
          <w:tcPr>
            <w:tcW w:w="3912" w:type="dxa"/>
            <w:vAlign w:val="center"/>
          </w:tcPr>
          <w:p w:rsidR="001B0F72" w:rsidRDefault="001B0F72">
            <w:pPr>
              <w:pStyle w:val="ConsPlusNormal"/>
            </w:pPr>
          </w:p>
        </w:tc>
        <w:tc>
          <w:tcPr>
            <w:tcW w:w="2708" w:type="dxa"/>
            <w:gridSpan w:val="2"/>
            <w:vAlign w:val="center"/>
          </w:tcPr>
          <w:p w:rsidR="001B0F72" w:rsidRDefault="001B0F72">
            <w:pPr>
              <w:pStyle w:val="ConsPlusNormal"/>
            </w:pPr>
          </w:p>
        </w:tc>
        <w:tc>
          <w:tcPr>
            <w:tcW w:w="2437" w:type="dxa"/>
            <w:vAlign w:val="center"/>
          </w:tcPr>
          <w:p w:rsidR="001B0F72" w:rsidRDefault="001B0F72">
            <w:pPr>
              <w:pStyle w:val="ConsPlusNormal"/>
            </w:pPr>
          </w:p>
        </w:tc>
      </w:tr>
      <w:tr w:rsidR="001B0F72">
        <w:tblPrEx>
          <w:tblBorders>
            <w:left w:val="single" w:sz="4" w:space="0" w:color="auto"/>
            <w:right w:val="single" w:sz="4" w:space="0" w:color="auto"/>
            <w:insideH w:val="single" w:sz="4" w:space="0" w:color="auto"/>
          </w:tblBorders>
        </w:tblPrEx>
        <w:tc>
          <w:tcPr>
            <w:tcW w:w="3912" w:type="dxa"/>
            <w:vAlign w:val="center"/>
          </w:tcPr>
          <w:p w:rsidR="001B0F72" w:rsidRDefault="001B0F72">
            <w:pPr>
              <w:pStyle w:val="ConsPlusNormal"/>
            </w:pPr>
          </w:p>
        </w:tc>
        <w:tc>
          <w:tcPr>
            <w:tcW w:w="2708" w:type="dxa"/>
            <w:gridSpan w:val="2"/>
            <w:vAlign w:val="center"/>
          </w:tcPr>
          <w:p w:rsidR="001B0F72" w:rsidRDefault="001B0F72">
            <w:pPr>
              <w:pStyle w:val="ConsPlusNormal"/>
            </w:pPr>
          </w:p>
        </w:tc>
        <w:tc>
          <w:tcPr>
            <w:tcW w:w="2437" w:type="dxa"/>
            <w:vAlign w:val="center"/>
          </w:tcPr>
          <w:p w:rsidR="001B0F72" w:rsidRDefault="001B0F72">
            <w:pPr>
              <w:pStyle w:val="ConsPlusNormal"/>
            </w:pPr>
          </w:p>
        </w:tc>
      </w:tr>
      <w:tr w:rsidR="001B0F72">
        <w:tblPrEx>
          <w:tblBorders>
            <w:left w:val="single" w:sz="4" w:space="0" w:color="auto"/>
            <w:right w:val="single" w:sz="4" w:space="0" w:color="auto"/>
            <w:insideH w:val="single" w:sz="4" w:space="0" w:color="auto"/>
          </w:tblBorders>
        </w:tblPrEx>
        <w:tc>
          <w:tcPr>
            <w:tcW w:w="3912" w:type="dxa"/>
            <w:vAlign w:val="center"/>
          </w:tcPr>
          <w:p w:rsidR="001B0F72" w:rsidRDefault="001B0F72">
            <w:pPr>
              <w:pStyle w:val="ConsPlusNormal"/>
            </w:pPr>
            <w:r>
              <w:t>Итого</w:t>
            </w:r>
          </w:p>
        </w:tc>
        <w:tc>
          <w:tcPr>
            <w:tcW w:w="2708" w:type="dxa"/>
            <w:gridSpan w:val="2"/>
            <w:vAlign w:val="center"/>
          </w:tcPr>
          <w:p w:rsidR="001B0F72" w:rsidRDefault="001B0F72">
            <w:pPr>
              <w:pStyle w:val="ConsPlusNormal"/>
            </w:pPr>
          </w:p>
        </w:tc>
        <w:tc>
          <w:tcPr>
            <w:tcW w:w="2437" w:type="dxa"/>
            <w:vAlign w:val="center"/>
          </w:tcPr>
          <w:p w:rsidR="001B0F72" w:rsidRDefault="001B0F72">
            <w:pPr>
              <w:pStyle w:val="ConsPlusNormal"/>
            </w:pPr>
          </w:p>
        </w:tc>
      </w:tr>
      <w:tr w:rsidR="001B0F72">
        <w:tc>
          <w:tcPr>
            <w:tcW w:w="9057" w:type="dxa"/>
            <w:gridSpan w:val="4"/>
            <w:tcBorders>
              <w:left w:val="nil"/>
              <w:bottom w:val="nil"/>
              <w:right w:val="nil"/>
            </w:tcBorders>
          </w:tcPr>
          <w:p w:rsidR="001B0F72" w:rsidRDefault="001B0F72">
            <w:pPr>
              <w:pStyle w:val="ConsPlusNormal"/>
            </w:pPr>
          </w:p>
        </w:tc>
      </w:tr>
      <w:tr w:rsidR="001B0F72">
        <w:tblPrEx>
          <w:tblBorders>
            <w:insideV w:val="nil"/>
          </w:tblBorders>
        </w:tblPrEx>
        <w:tc>
          <w:tcPr>
            <w:tcW w:w="4252" w:type="dxa"/>
            <w:gridSpan w:val="2"/>
            <w:tcBorders>
              <w:top w:val="nil"/>
              <w:bottom w:val="nil"/>
            </w:tcBorders>
          </w:tcPr>
          <w:p w:rsidR="001B0F72" w:rsidRDefault="001B0F72">
            <w:pPr>
              <w:pStyle w:val="ConsPlusNormal"/>
            </w:pPr>
            <w:r>
              <w:t>Участник отбора</w:t>
            </w:r>
          </w:p>
        </w:tc>
        <w:tc>
          <w:tcPr>
            <w:tcW w:w="2368" w:type="dxa"/>
            <w:tcBorders>
              <w:top w:val="nil"/>
              <w:bottom w:val="nil"/>
            </w:tcBorders>
          </w:tcPr>
          <w:p w:rsidR="001B0F72" w:rsidRDefault="001B0F72">
            <w:pPr>
              <w:pStyle w:val="ConsPlusNormal"/>
              <w:jc w:val="center"/>
            </w:pPr>
            <w:r>
              <w:t>________________</w:t>
            </w:r>
          </w:p>
          <w:p w:rsidR="001B0F72" w:rsidRDefault="001B0F72">
            <w:pPr>
              <w:pStyle w:val="ConsPlusNormal"/>
              <w:jc w:val="center"/>
            </w:pPr>
            <w:r>
              <w:t>(подпись)</w:t>
            </w:r>
          </w:p>
        </w:tc>
        <w:tc>
          <w:tcPr>
            <w:tcW w:w="2437" w:type="dxa"/>
            <w:tcBorders>
              <w:top w:val="nil"/>
              <w:bottom w:val="nil"/>
            </w:tcBorders>
          </w:tcPr>
          <w:p w:rsidR="001B0F72" w:rsidRDefault="001B0F72">
            <w:pPr>
              <w:pStyle w:val="ConsPlusNormal"/>
              <w:jc w:val="center"/>
            </w:pPr>
            <w:r>
              <w:t>__________________</w:t>
            </w:r>
          </w:p>
          <w:p w:rsidR="001B0F72" w:rsidRDefault="001B0F72">
            <w:pPr>
              <w:pStyle w:val="ConsPlusNormal"/>
              <w:jc w:val="center"/>
            </w:pPr>
            <w:r>
              <w:t>(Ф.И.О.)</w:t>
            </w:r>
          </w:p>
        </w:tc>
      </w:tr>
      <w:tr w:rsidR="001B0F72">
        <w:tc>
          <w:tcPr>
            <w:tcW w:w="9057" w:type="dxa"/>
            <w:gridSpan w:val="4"/>
            <w:tcBorders>
              <w:top w:val="nil"/>
              <w:left w:val="nil"/>
              <w:bottom w:val="nil"/>
              <w:right w:val="nil"/>
            </w:tcBorders>
          </w:tcPr>
          <w:p w:rsidR="001B0F72" w:rsidRDefault="001B0F72">
            <w:pPr>
              <w:pStyle w:val="ConsPlusNormal"/>
            </w:pPr>
            <w:r>
              <w:t>Дата ________________</w:t>
            </w:r>
          </w:p>
        </w:tc>
      </w:tr>
    </w:tbl>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jc w:val="right"/>
        <w:outlineLvl w:val="1"/>
      </w:pPr>
      <w:r>
        <w:t>Приложение N 2</w:t>
      </w:r>
    </w:p>
    <w:p w:rsidR="001B0F72" w:rsidRDefault="001B0F72">
      <w:pPr>
        <w:pStyle w:val="ConsPlusNormal"/>
        <w:jc w:val="right"/>
      </w:pPr>
      <w:r>
        <w:t>к Порядку</w:t>
      </w:r>
    </w:p>
    <w:p w:rsidR="001B0F72" w:rsidRDefault="001B0F72">
      <w:pPr>
        <w:pStyle w:val="ConsPlusNormal"/>
        <w:jc w:val="right"/>
      </w:pPr>
      <w:r>
        <w:t>предоставления субсидий из областного бюджета</w:t>
      </w:r>
    </w:p>
    <w:p w:rsidR="001B0F72" w:rsidRDefault="001B0F72">
      <w:pPr>
        <w:pStyle w:val="ConsPlusNormal"/>
        <w:jc w:val="right"/>
      </w:pPr>
      <w:r>
        <w:t xml:space="preserve">на возмещение части затрат </w:t>
      </w:r>
      <w:proofErr w:type="gramStart"/>
      <w:r>
        <w:t>за</w:t>
      </w:r>
      <w:proofErr w:type="gramEnd"/>
      <w:r>
        <w:t xml:space="preserve"> приобретенное</w:t>
      </w:r>
    </w:p>
    <w:p w:rsidR="001B0F72" w:rsidRDefault="001B0F72">
      <w:pPr>
        <w:pStyle w:val="ConsPlusNormal"/>
        <w:jc w:val="right"/>
      </w:pPr>
      <w:r>
        <w:t>поголовье сельскохозяйственных животных</w:t>
      </w:r>
    </w:p>
    <w:p w:rsidR="001B0F72" w:rsidRDefault="001B0F72">
      <w:pPr>
        <w:pStyle w:val="ConsPlusNormal"/>
        <w:jc w:val="right"/>
      </w:pPr>
      <w:r>
        <w:t>гражданами, ведущими личное подсобное хозяйство</w:t>
      </w:r>
    </w:p>
    <w:p w:rsidR="001B0F72" w:rsidRDefault="001B0F72">
      <w:pPr>
        <w:pStyle w:val="ConsPlusNormal"/>
        <w:ind w:firstLine="540"/>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368"/>
        <w:gridCol w:w="1049"/>
        <w:gridCol w:w="1247"/>
        <w:gridCol w:w="312"/>
        <w:gridCol w:w="1162"/>
        <w:gridCol w:w="1276"/>
        <w:gridCol w:w="1247"/>
        <w:gridCol w:w="1134"/>
      </w:tblGrid>
      <w:tr w:rsidR="001B0F72">
        <w:tc>
          <w:tcPr>
            <w:tcW w:w="9071" w:type="dxa"/>
            <w:gridSpan w:val="9"/>
            <w:tcBorders>
              <w:top w:val="nil"/>
              <w:left w:val="nil"/>
              <w:bottom w:val="nil"/>
              <w:right w:val="nil"/>
            </w:tcBorders>
          </w:tcPr>
          <w:p w:rsidR="001B0F72" w:rsidRDefault="001B0F72">
            <w:pPr>
              <w:pStyle w:val="ConsPlusNormal"/>
              <w:jc w:val="center"/>
            </w:pPr>
            <w:bookmarkStart w:id="12" w:name="P358"/>
            <w:bookmarkEnd w:id="12"/>
            <w:r>
              <w:t>Справка-расчет</w:t>
            </w:r>
          </w:p>
          <w:p w:rsidR="001B0F72" w:rsidRDefault="001B0F72">
            <w:pPr>
              <w:pStyle w:val="ConsPlusNormal"/>
              <w:jc w:val="center"/>
            </w:pPr>
            <w:r>
              <w:t>размера субсидии</w:t>
            </w:r>
          </w:p>
          <w:p w:rsidR="001B0F72" w:rsidRDefault="001B0F72">
            <w:pPr>
              <w:pStyle w:val="ConsPlusNormal"/>
              <w:jc w:val="center"/>
            </w:pPr>
            <w:r>
              <w:rPr>
                <w:b/>
              </w:rPr>
              <w:t>___________________________________________________________</w:t>
            </w:r>
          </w:p>
          <w:p w:rsidR="001B0F72" w:rsidRDefault="001B0F72">
            <w:pPr>
              <w:pStyle w:val="ConsPlusNormal"/>
              <w:jc w:val="center"/>
            </w:pPr>
            <w:r>
              <w:t>(Ф.И.О. гражданина, ведущего личное подсобное хозяйство)</w:t>
            </w:r>
          </w:p>
        </w:tc>
      </w:tr>
      <w:tr w:rsidR="001B0F72">
        <w:tc>
          <w:tcPr>
            <w:tcW w:w="9071" w:type="dxa"/>
            <w:gridSpan w:val="9"/>
            <w:tcBorders>
              <w:top w:val="nil"/>
              <w:left w:val="nil"/>
              <w:right w:val="nil"/>
            </w:tcBorders>
          </w:tcPr>
          <w:p w:rsidR="001B0F72" w:rsidRDefault="001B0F72">
            <w:pPr>
              <w:pStyle w:val="ConsPlusNormal"/>
            </w:pPr>
          </w:p>
        </w:tc>
      </w:tr>
      <w:tr w:rsidR="001B0F72">
        <w:tblPrEx>
          <w:tblBorders>
            <w:left w:val="single" w:sz="4" w:space="0" w:color="auto"/>
            <w:right w:val="single" w:sz="4" w:space="0" w:color="auto"/>
            <w:insideH w:val="single" w:sz="4" w:space="0" w:color="auto"/>
          </w:tblBorders>
        </w:tblPrEx>
        <w:tc>
          <w:tcPr>
            <w:tcW w:w="1276" w:type="dxa"/>
          </w:tcPr>
          <w:p w:rsidR="001B0F72" w:rsidRDefault="001B0F72">
            <w:pPr>
              <w:pStyle w:val="ConsPlusNormal"/>
              <w:jc w:val="center"/>
            </w:pPr>
            <w:r>
              <w:t>Вид приобретенного скота</w:t>
            </w:r>
          </w:p>
        </w:tc>
        <w:tc>
          <w:tcPr>
            <w:tcW w:w="1417" w:type="dxa"/>
            <w:gridSpan w:val="2"/>
          </w:tcPr>
          <w:p w:rsidR="001B0F72" w:rsidRDefault="001B0F72">
            <w:pPr>
              <w:pStyle w:val="ConsPlusNormal"/>
              <w:jc w:val="center"/>
            </w:pPr>
            <w:r>
              <w:t>Количество приобретенного скота, голов</w:t>
            </w:r>
          </w:p>
        </w:tc>
        <w:tc>
          <w:tcPr>
            <w:tcW w:w="1247" w:type="dxa"/>
          </w:tcPr>
          <w:p w:rsidR="001B0F72" w:rsidRDefault="001B0F72">
            <w:pPr>
              <w:pStyle w:val="ConsPlusNormal"/>
              <w:jc w:val="center"/>
            </w:pPr>
            <w:r>
              <w:t>Стоимость одной головы согласно договору купли-продажи, рублей</w:t>
            </w:r>
          </w:p>
        </w:tc>
        <w:tc>
          <w:tcPr>
            <w:tcW w:w="1474" w:type="dxa"/>
            <w:gridSpan w:val="2"/>
          </w:tcPr>
          <w:p w:rsidR="001B0F72" w:rsidRDefault="001B0F72">
            <w:pPr>
              <w:pStyle w:val="ConsPlusNormal"/>
              <w:jc w:val="center"/>
            </w:pPr>
            <w:r>
              <w:t>Общая стоимость приобретенного скота согласно договору купли-продажи, рублей (гр. 2 x гр. 3)</w:t>
            </w:r>
          </w:p>
        </w:tc>
        <w:tc>
          <w:tcPr>
            <w:tcW w:w="1276" w:type="dxa"/>
          </w:tcPr>
          <w:p w:rsidR="001B0F72" w:rsidRDefault="001B0F72">
            <w:pPr>
              <w:pStyle w:val="ConsPlusNormal"/>
              <w:jc w:val="center"/>
            </w:pPr>
            <w:r>
              <w:t>Ставка субсидий, рублей на единицу измерения</w:t>
            </w:r>
          </w:p>
        </w:tc>
        <w:tc>
          <w:tcPr>
            <w:tcW w:w="1247" w:type="dxa"/>
          </w:tcPr>
          <w:p w:rsidR="001B0F72" w:rsidRDefault="001B0F72">
            <w:pPr>
              <w:pStyle w:val="ConsPlusNormal"/>
              <w:jc w:val="center"/>
            </w:pPr>
            <w:r>
              <w:t>Потребность в субсидиях, тыс. рублей (гр. 2 x гр. 5) / 100</w:t>
            </w:r>
          </w:p>
        </w:tc>
        <w:tc>
          <w:tcPr>
            <w:tcW w:w="1134" w:type="dxa"/>
          </w:tcPr>
          <w:p w:rsidR="001B0F72" w:rsidRDefault="001B0F72">
            <w:pPr>
              <w:pStyle w:val="ConsPlusNormal"/>
              <w:jc w:val="center"/>
            </w:pPr>
            <w:r>
              <w:t>Объем субсидий к перечислению, тыс. рублей *</w:t>
            </w:r>
          </w:p>
        </w:tc>
      </w:tr>
      <w:tr w:rsidR="001B0F72">
        <w:tblPrEx>
          <w:tblBorders>
            <w:left w:val="single" w:sz="4" w:space="0" w:color="auto"/>
            <w:right w:val="single" w:sz="4" w:space="0" w:color="auto"/>
            <w:insideH w:val="single" w:sz="4" w:space="0" w:color="auto"/>
          </w:tblBorders>
        </w:tblPrEx>
        <w:tc>
          <w:tcPr>
            <w:tcW w:w="1276" w:type="dxa"/>
          </w:tcPr>
          <w:p w:rsidR="001B0F72" w:rsidRDefault="001B0F72">
            <w:pPr>
              <w:pStyle w:val="ConsPlusNormal"/>
              <w:jc w:val="center"/>
            </w:pPr>
            <w:r>
              <w:t>1</w:t>
            </w:r>
          </w:p>
        </w:tc>
        <w:tc>
          <w:tcPr>
            <w:tcW w:w="1417" w:type="dxa"/>
            <w:gridSpan w:val="2"/>
          </w:tcPr>
          <w:p w:rsidR="001B0F72" w:rsidRDefault="001B0F72">
            <w:pPr>
              <w:pStyle w:val="ConsPlusNormal"/>
              <w:jc w:val="center"/>
            </w:pPr>
            <w:r>
              <w:t>2</w:t>
            </w:r>
          </w:p>
        </w:tc>
        <w:tc>
          <w:tcPr>
            <w:tcW w:w="1247" w:type="dxa"/>
          </w:tcPr>
          <w:p w:rsidR="001B0F72" w:rsidRDefault="001B0F72">
            <w:pPr>
              <w:pStyle w:val="ConsPlusNormal"/>
              <w:jc w:val="center"/>
            </w:pPr>
            <w:r>
              <w:t>3</w:t>
            </w:r>
          </w:p>
        </w:tc>
        <w:tc>
          <w:tcPr>
            <w:tcW w:w="1474" w:type="dxa"/>
            <w:gridSpan w:val="2"/>
          </w:tcPr>
          <w:p w:rsidR="001B0F72" w:rsidRDefault="001B0F72">
            <w:pPr>
              <w:pStyle w:val="ConsPlusNormal"/>
              <w:jc w:val="center"/>
            </w:pPr>
            <w:r>
              <w:t>4</w:t>
            </w:r>
          </w:p>
        </w:tc>
        <w:tc>
          <w:tcPr>
            <w:tcW w:w="1276" w:type="dxa"/>
          </w:tcPr>
          <w:p w:rsidR="001B0F72" w:rsidRDefault="001B0F72">
            <w:pPr>
              <w:pStyle w:val="ConsPlusNormal"/>
              <w:jc w:val="center"/>
            </w:pPr>
            <w:r>
              <w:t>5</w:t>
            </w:r>
          </w:p>
        </w:tc>
        <w:tc>
          <w:tcPr>
            <w:tcW w:w="1247" w:type="dxa"/>
          </w:tcPr>
          <w:p w:rsidR="001B0F72" w:rsidRDefault="001B0F72">
            <w:pPr>
              <w:pStyle w:val="ConsPlusNormal"/>
              <w:jc w:val="center"/>
            </w:pPr>
            <w:r>
              <w:t>6</w:t>
            </w:r>
          </w:p>
        </w:tc>
        <w:tc>
          <w:tcPr>
            <w:tcW w:w="1134" w:type="dxa"/>
          </w:tcPr>
          <w:p w:rsidR="001B0F72" w:rsidRDefault="001B0F72">
            <w:pPr>
              <w:pStyle w:val="ConsPlusNormal"/>
              <w:jc w:val="center"/>
            </w:pPr>
            <w:r>
              <w:t>7</w:t>
            </w:r>
          </w:p>
        </w:tc>
      </w:tr>
      <w:tr w:rsidR="001B0F72">
        <w:tblPrEx>
          <w:tblBorders>
            <w:left w:val="single" w:sz="4" w:space="0" w:color="auto"/>
            <w:right w:val="single" w:sz="4" w:space="0" w:color="auto"/>
            <w:insideH w:val="single" w:sz="4" w:space="0" w:color="auto"/>
          </w:tblBorders>
        </w:tblPrEx>
        <w:tc>
          <w:tcPr>
            <w:tcW w:w="1276" w:type="dxa"/>
          </w:tcPr>
          <w:p w:rsidR="001B0F72" w:rsidRDefault="001B0F72">
            <w:pPr>
              <w:pStyle w:val="ConsPlusNormal"/>
            </w:pPr>
          </w:p>
        </w:tc>
        <w:tc>
          <w:tcPr>
            <w:tcW w:w="1417" w:type="dxa"/>
            <w:gridSpan w:val="2"/>
          </w:tcPr>
          <w:p w:rsidR="001B0F72" w:rsidRDefault="001B0F72">
            <w:pPr>
              <w:pStyle w:val="ConsPlusNormal"/>
            </w:pPr>
          </w:p>
        </w:tc>
        <w:tc>
          <w:tcPr>
            <w:tcW w:w="1247" w:type="dxa"/>
          </w:tcPr>
          <w:p w:rsidR="001B0F72" w:rsidRDefault="001B0F72">
            <w:pPr>
              <w:pStyle w:val="ConsPlusNormal"/>
            </w:pPr>
          </w:p>
        </w:tc>
        <w:tc>
          <w:tcPr>
            <w:tcW w:w="1474" w:type="dxa"/>
            <w:gridSpan w:val="2"/>
          </w:tcPr>
          <w:p w:rsidR="001B0F72" w:rsidRDefault="001B0F72">
            <w:pPr>
              <w:pStyle w:val="ConsPlusNormal"/>
            </w:pPr>
          </w:p>
        </w:tc>
        <w:tc>
          <w:tcPr>
            <w:tcW w:w="1276" w:type="dxa"/>
          </w:tcPr>
          <w:p w:rsidR="001B0F72" w:rsidRDefault="001B0F72">
            <w:pPr>
              <w:pStyle w:val="ConsPlusNormal"/>
            </w:pPr>
          </w:p>
        </w:tc>
        <w:tc>
          <w:tcPr>
            <w:tcW w:w="1247" w:type="dxa"/>
          </w:tcPr>
          <w:p w:rsidR="001B0F72" w:rsidRDefault="001B0F72">
            <w:pPr>
              <w:pStyle w:val="ConsPlusNormal"/>
            </w:pPr>
          </w:p>
        </w:tc>
        <w:tc>
          <w:tcPr>
            <w:tcW w:w="1134" w:type="dxa"/>
          </w:tcPr>
          <w:p w:rsidR="001B0F72" w:rsidRDefault="001B0F72">
            <w:pPr>
              <w:pStyle w:val="ConsPlusNormal"/>
            </w:pPr>
          </w:p>
        </w:tc>
      </w:tr>
      <w:tr w:rsidR="001B0F72">
        <w:tblPrEx>
          <w:tblBorders>
            <w:left w:val="single" w:sz="4" w:space="0" w:color="auto"/>
            <w:right w:val="single" w:sz="4" w:space="0" w:color="auto"/>
            <w:insideH w:val="single" w:sz="4" w:space="0" w:color="auto"/>
          </w:tblBorders>
        </w:tblPrEx>
        <w:tc>
          <w:tcPr>
            <w:tcW w:w="1276" w:type="dxa"/>
          </w:tcPr>
          <w:p w:rsidR="001B0F72" w:rsidRDefault="001B0F72">
            <w:pPr>
              <w:pStyle w:val="ConsPlusNormal"/>
            </w:pPr>
          </w:p>
        </w:tc>
        <w:tc>
          <w:tcPr>
            <w:tcW w:w="1417" w:type="dxa"/>
            <w:gridSpan w:val="2"/>
          </w:tcPr>
          <w:p w:rsidR="001B0F72" w:rsidRDefault="001B0F72">
            <w:pPr>
              <w:pStyle w:val="ConsPlusNormal"/>
            </w:pPr>
          </w:p>
        </w:tc>
        <w:tc>
          <w:tcPr>
            <w:tcW w:w="1247" w:type="dxa"/>
          </w:tcPr>
          <w:p w:rsidR="001B0F72" w:rsidRDefault="001B0F72">
            <w:pPr>
              <w:pStyle w:val="ConsPlusNormal"/>
            </w:pPr>
          </w:p>
        </w:tc>
        <w:tc>
          <w:tcPr>
            <w:tcW w:w="1474" w:type="dxa"/>
            <w:gridSpan w:val="2"/>
          </w:tcPr>
          <w:p w:rsidR="001B0F72" w:rsidRDefault="001B0F72">
            <w:pPr>
              <w:pStyle w:val="ConsPlusNormal"/>
            </w:pPr>
          </w:p>
        </w:tc>
        <w:tc>
          <w:tcPr>
            <w:tcW w:w="1276" w:type="dxa"/>
          </w:tcPr>
          <w:p w:rsidR="001B0F72" w:rsidRDefault="001B0F72">
            <w:pPr>
              <w:pStyle w:val="ConsPlusNormal"/>
            </w:pPr>
          </w:p>
        </w:tc>
        <w:tc>
          <w:tcPr>
            <w:tcW w:w="1247" w:type="dxa"/>
          </w:tcPr>
          <w:p w:rsidR="001B0F72" w:rsidRDefault="001B0F72">
            <w:pPr>
              <w:pStyle w:val="ConsPlusNormal"/>
            </w:pPr>
          </w:p>
        </w:tc>
        <w:tc>
          <w:tcPr>
            <w:tcW w:w="1134" w:type="dxa"/>
          </w:tcPr>
          <w:p w:rsidR="001B0F72" w:rsidRDefault="001B0F72">
            <w:pPr>
              <w:pStyle w:val="ConsPlusNormal"/>
            </w:pPr>
          </w:p>
        </w:tc>
      </w:tr>
      <w:tr w:rsidR="001B0F72">
        <w:tc>
          <w:tcPr>
            <w:tcW w:w="9071" w:type="dxa"/>
            <w:gridSpan w:val="9"/>
            <w:tcBorders>
              <w:left w:val="nil"/>
              <w:bottom w:val="nil"/>
              <w:right w:val="nil"/>
            </w:tcBorders>
          </w:tcPr>
          <w:p w:rsidR="001B0F72" w:rsidRDefault="001B0F72">
            <w:pPr>
              <w:pStyle w:val="ConsPlusNormal"/>
            </w:pPr>
            <w:r>
              <w:t>* Заполняется министерством сельского хозяйства Воронежской области</w:t>
            </w:r>
          </w:p>
        </w:tc>
      </w:tr>
      <w:tr w:rsidR="001B0F72">
        <w:tc>
          <w:tcPr>
            <w:tcW w:w="9071" w:type="dxa"/>
            <w:gridSpan w:val="9"/>
            <w:tcBorders>
              <w:top w:val="nil"/>
              <w:left w:val="nil"/>
              <w:bottom w:val="nil"/>
              <w:right w:val="nil"/>
            </w:tcBorders>
          </w:tcPr>
          <w:p w:rsidR="001B0F72" w:rsidRDefault="001B0F72">
            <w:pPr>
              <w:pStyle w:val="ConsPlusNormal"/>
            </w:pPr>
          </w:p>
        </w:tc>
      </w:tr>
      <w:tr w:rsidR="001B0F72">
        <w:tc>
          <w:tcPr>
            <w:tcW w:w="9071" w:type="dxa"/>
            <w:gridSpan w:val="9"/>
            <w:tcBorders>
              <w:top w:val="nil"/>
              <w:left w:val="nil"/>
              <w:bottom w:val="nil"/>
              <w:right w:val="nil"/>
            </w:tcBorders>
          </w:tcPr>
          <w:p w:rsidR="001B0F72" w:rsidRDefault="001B0F72">
            <w:pPr>
              <w:pStyle w:val="ConsPlusNormal"/>
            </w:pPr>
            <w:r>
              <w:t>Расчет субсидии подтверждаю.</w:t>
            </w:r>
          </w:p>
        </w:tc>
      </w:tr>
      <w:tr w:rsidR="001B0F72">
        <w:tc>
          <w:tcPr>
            <w:tcW w:w="9071" w:type="dxa"/>
            <w:gridSpan w:val="9"/>
            <w:tcBorders>
              <w:top w:val="nil"/>
              <w:left w:val="nil"/>
              <w:bottom w:val="nil"/>
              <w:right w:val="nil"/>
            </w:tcBorders>
          </w:tcPr>
          <w:p w:rsidR="001B0F72" w:rsidRDefault="001B0F72">
            <w:pPr>
              <w:pStyle w:val="ConsPlusNormal"/>
            </w:pPr>
            <w:r>
              <w:t>Участник отбора</w:t>
            </w:r>
          </w:p>
        </w:tc>
      </w:tr>
      <w:tr w:rsidR="001B0F72">
        <w:tblPrEx>
          <w:tblBorders>
            <w:insideV w:val="nil"/>
          </w:tblBorders>
        </w:tblPrEx>
        <w:tc>
          <w:tcPr>
            <w:tcW w:w="1644" w:type="dxa"/>
            <w:gridSpan w:val="2"/>
            <w:tcBorders>
              <w:top w:val="nil"/>
              <w:bottom w:val="nil"/>
            </w:tcBorders>
          </w:tcPr>
          <w:p w:rsidR="001B0F72" w:rsidRDefault="001B0F72">
            <w:pPr>
              <w:pStyle w:val="ConsPlusNormal"/>
              <w:jc w:val="center"/>
            </w:pPr>
            <w:r>
              <w:lastRenderedPageBreak/>
              <w:t>___________</w:t>
            </w:r>
          </w:p>
          <w:p w:rsidR="001B0F72" w:rsidRDefault="001B0F72">
            <w:pPr>
              <w:pStyle w:val="ConsPlusNormal"/>
              <w:jc w:val="center"/>
            </w:pPr>
            <w:r>
              <w:t>(подпись)</w:t>
            </w:r>
          </w:p>
        </w:tc>
        <w:tc>
          <w:tcPr>
            <w:tcW w:w="2608" w:type="dxa"/>
            <w:gridSpan w:val="3"/>
            <w:tcBorders>
              <w:top w:val="nil"/>
              <w:bottom w:val="nil"/>
            </w:tcBorders>
          </w:tcPr>
          <w:p w:rsidR="001B0F72" w:rsidRDefault="001B0F72">
            <w:pPr>
              <w:pStyle w:val="ConsPlusNormal"/>
              <w:jc w:val="center"/>
            </w:pPr>
            <w:r>
              <w:t>_________________</w:t>
            </w:r>
          </w:p>
          <w:p w:rsidR="001B0F72" w:rsidRDefault="001B0F72">
            <w:pPr>
              <w:pStyle w:val="ConsPlusNormal"/>
              <w:jc w:val="center"/>
            </w:pPr>
            <w:r>
              <w:t>(Ф.И.О.)</w:t>
            </w:r>
          </w:p>
        </w:tc>
        <w:tc>
          <w:tcPr>
            <w:tcW w:w="4819" w:type="dxa"/>
            <w:gridSpan w:val="4"/>
            <w:tcBorders>
              <w:top w:val="nil"/>
              <w:bottom w:val="nil"/>
            </w:tcBorders>
          </w:tcPr>
          <w:p w:rsidR="001B0F72" w:rsidRDefault="001B0F72">
            <w:pPr>
              <w:pStyle w:val="ConsPlusNormal"/>
            </w:pPr>
          </w:p>
        </w:tc>
      </w:tr>
      <w:tr w:rsidR="001B0F72">
        <w:tc>
          <w:tcPr>
            <w:tcW w:w="9071" w:type="dxa"/>
            <w:gridSpan w:val="9"/>
            <w:tcBorders>
              <w:top w:val="nil"/>
              <w:left w:val="nil"/>
              <w:bottom w:val="nil"/>
              <w:right w:val="nil"/>
            </w:tcBorders>
          </w:tcPr>
          <w:p w:rsidR="001B0F72" w:rsidRDefault="001B0F72">
            <w:pPr>
              <w:pStyle w:val="ConsPlusNormal"/>
            </w:pPr>
            <w:r>
              <w:t>"___" ____________ 20__ г.</w:t>
            </w:r>
          </w:p>
        </w:tc>
      </w:tr>
      <w:tr w:rsidR="001B0F72">
        <w:tc>
          <w:tcPr>
            <w:tcW w:w="9071" w:type="dxa"/>
            <w:gridSpan w:val="9"/>
            <w:tcBorders>
              <w:top w:val="nil"/>
              <w:left w:val="nil"/>
              <w:bottom w:val="nil"/>
              <w:right w:val="nil"/>
            </w:tcBorders>
          </w:tcPr>
          <w:p w:rsidR="001B0F72" w:rsidRDefault="001B0F72">
            <w:pPr>
              <w:pStyle w:val="ConsPlusNormal"/>
            </w:pPr>
            <w:r>
              <w:t>Министр сельского хозяйства</w:t>
            </w:r>
          </w:p>
          <w:p w:rsidR="001B0F72" w:rsidRDefault="001B0F72">
            <w:pPr>
              <w:pStyle w:val="ConsPlusNormal"/>
            </w:pPr>
            <w:r>
              <w:t>Воронежской области</w:t>
            </w:r>
          </w:p>
          <w:p w:rsidR="001B0F72" w:rsidRDefault="001B0F72">
            <w:pPr>
              <w:pStyle w:val="ConsPlusNormal"/>
            </w:pPr>
            <w:r>
              <w:t>(или лицо, им уполномоченное)</w:t>
            </w:r>
          </w:p>
        </w:tc>
      </w:tr>
      <w:tr w:rsidR="001B0F72">
        <w:tblPrEx>
          <w:tblBorders>
            <w:insideV w:val="nil"/>
          </w:tblBorders>
        </w:tblPrEx>
        <w:tc>
          <w:tcPr>
            <w:tcW w:w="1644" w:type="dxa"/>
            <w:gridSpan w:val="2"/>
            <w:tcBorders>
              <w:top w:val="nil"/>
              <w:bottom w:val="nil"/>
            </w:tcBorders>
          </w:tcPr>
          <w:p w:rsidR="001B0F72" w:rsidRDefault="001B0F72">
            <w:pPr>
              <w:pStyle w:val="ConsPlusNormal"/>
              <w:jc w:val="center"/>
            </w:pPr>
            <w:r>
              <w:t>___________</w:t>
            </w:r>
          </w:p>
          <w:p w:rsidR="001B0F72" w:rsidRDefault="001B0F72">
            <w:pPr>
              <w:pStyle w:val="ConsPlusNormal"/>
              <w:jc w:val="center"/>
            </w:pPr>
            <w:r>
              <w:t>(подпись)</w:t>
            </w:r>
          </w:p>
        </w:tc>
        <w:tc>
          <w:tcPr>
            <w:tcW w:w="2608" w:type="dxa"/>
            <w:gridSpan w:val="3"/>
            <w:tcBorders>
              <w:top w:val="nil"/>
              <w:bottom w:val="nil"/>
            </w:tcBorders>
          </w:tcPr>
          <w:p w:rsidR="001B0F72" w:rsidRDefault="001B0F72">
            <w:pPr>
              <w:pStyle w:val="ConsPlusNormal"/>
              <w:jc w:val="center"/>
            </w:pPr>
            <w:r>
              <w:t>_________________</w:t>
            </w:r>
          </w:p>
          <w:p w:rsidR="001B0F72" w:rsidRDefault="001B0F72">
            <w:pPr>
              <w:pStyle w:val="ConsPlusNormal"/>
              <w:jc w:val="center"/>
            </w:pPr>
            <w:r>
              <w:t>(Ф.И.О.)</w:t>
            </w:r>
          </w:p>
        </w:tc>
        <w:tc>
          <w:tcPr>
            <w:tcW w:w="4819" w:type="dxa"/>
            <w:gridSpan w:val="4"/>
            <w:tcBorders>
              <w:top w:val="nil"/>
              <w:bottom w:val="nil"/>
            </w:tcBorders>
          </w:tcPr>
          <w:p w:rsidR="001B0F72" w:rsidRDefault="001B0F72">
            <w:pPr>
              <w:pStyle w:val="ConsPlusNormal"/>
            </w:pPr>
          </w:p>
        </w:tc>
      </w:tr>
      <w:tr w:rsidR="001B0F72">
        <w:tc>
          <w:tcPr>
            <w:tcW w:w="9071" w:type="dxa"/>
            <w:gridSpan w:val="9"/>
            <w:tcBorders>
              <w:top w:val="nil"/>
              <w:left w:val="nil"/>
              <w:bottom w:val="nil"/>
              <w:right w:val="nil"/>
            </w:tcBorders>
          </w:tcPr>
          <w:p w:rsidR="001B0F72" w:rsidRDefault="001B0F72">
            <w:pPr>
              <w:pStyle w:val="ConsPlusNormal"/>
            </w:pPr>
            <w:r>
              <w:t>"___" ___________ 20__ г.</w:t>
            </w:r>
          </w:p>
          <w:p w:rsidR="001B0F72" w:rsidRDefault="001B0F72">
            <w:pPr>
              <w:pStyle w:val="ConsPlusNormal"/>
            </w:pPr>
            <w:r>
              <w:t>МП</w:t>
            </w:r>
          </w:p>
        </w:tc>
      </w:tr>
    </w:tbl>
    <w:p w:rsidR="001B0F72" w:rsidRDefault="001B0F72">
      <w:pPr>
        <w:pStyle w:val="ConsPlusNormal"/>
        <w:ind w:firstLine="540"/>
        <w:jc w:val="both"/>
      </w:pPr>
    </w:p>
    <w:p w:rsidR="001B0F72" w:rsidRDefault="001B0F72">
      <w:pPr>
        <w:pStyle w:val="ConsPlusNormal"/>
        <w:ind w:firstLine="540"/>
        <w:jc w:val="both"/>
      </w:pPr>
    </w:p>
    <w:p w:rsidR="001B0F72" w:rsidRDefault="001B0F72">
      <w:pPr>
        <w:pStyle w:val="ConsPlusNormal"/>
        <w:pBdr>
          <w:bottom w:val="single" w:sz="6" w:space="0" w:color="auto"/>
        </w:pBdr>
        <w:spacing w:before="100" w:after="100"/>
        <w:jc w:val="both"/>
        <w:rPr>
          <w:sz w:val="2"/>
          <w:szCs w:val="2"/>
        </w:rPr>
      </w:pPr>
    </w:p>
    <w:p w:rsidR="00B94A0A" w:rsidRDefault="00B94A0A">
      <w:bookmarkStart w:id="13" w:name="_GoBack"/>
      <w:bookmarkEnd w:id="13"/>
    </w:p>
    <w:sectPr w:rsidR="00B94A0A" w:rsidSect="00E651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F72"/>
    <w:rsid w:val="001B0F72"/>
    <w:rsid w:val="00B94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0F7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B0F7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B0F72"/>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1B0F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0F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0F7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B0F7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B0F72"/>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1B0F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0F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16478&amp;dst=100005" TargetMode="External"/><Relationship Id="rId13" Type="http://schemas.openxmlformats.org/officeDocument/2006/relationships/hyperlink" Target="https://login.consultant.ru/link/?req=doc&amp;base=LAW&amp;n=461663&amp;dst=100021" TargetMode="External"/><Relationship Id="rId18" Type="http://schemas.openxmlformats.org/officeDocument/2006/relationships/hyperlink" Target="https://login.consultant.ru/link/?req=doc&amp;base=RLAW181&amp;n=116478&amp;dst=100006" TargetMode="External"/><Relationship Id="rId26" Type="http://schemas.openxmlformats.org/officeDocument/2006/relationships/hyperlink" Target="https://login.consultant.ru/link/?req=doc&amp;base=LAW&amp;n=470713&amp;dst=3704" TargetMode="External"/><Relationship Id="rId3" Type="http://schemas.openxmlformats.org/officeDocument/2006/relationships/settings" Target="settings.xml"/><Relationship Id="rId21" Type="http://schemas.openxmlformats.org/officeDocument/2006/relationships/hyperlink" Target="https://login.consultant.ru/link/?req=doc&amp;base=LAW&amp;n=121087&amp;dst=100142" TargetMode="External"/><Relationship Id="rId34" Type="http://schemas.openxmlformats.org/officeDocument/2006/relationships/fontTable" Target="fontTable.xml"/><Relationship Id="rId7" Type="http://schemas.openxmlformats.org/officeDocument/2006/relationships/hyperlink" Target="https://login.consultant.ru/link/?req=doc&amp;base=RLAW181&amp;n=108633&amp;dst=100005" TargetMode="External"/><Relationship Id="rId12" Type="http://schemas.openxmlformats.org/officeDocument/2006/relationships/hyperlink" Target="https://login.consultant.ru/link/?req=doc&amp;base=RLAW181&amp;n=121182" TargetMode="External"/><Relationship Id="rId17" Type="http://schemas.openxmlformats.org/officeDocument/2006/relationships/hyperlink" Target="https://login.consultant.ru/link/?req=doc&amp;base=RLAW181&amp;n=123445&amp;dst=100007" TargetMode="External"/><Relationship Id="rId25" Type="http://schemas.openxmlformats.org/officeDocument/2006/relationships/hyperlink" Target="https://login.consultant.ru/link/?req=doc&amp;base=RLAW181&amp;n=121182&amp;dst=307455" TargetMode="External"/><Relationship Id="rId33" Type="http://schemas.openxmlformats.org/officeDocument/2006/relationships/hyperlink" Target="https://login.consultant.ru/link/?req=doc&amp;base=LAW&amp;n=470713&amp;dst=3722"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08633&amp;dst=100006" TargetMode="External"/><Relationship Id="rId20" Type="http://schemas.openxmlformats.org/officeDocument/2006/relationships/hyperlink" Target="https://login.consultant.ru/link/?req=doc&amp;base=RLAW181&amp;n=121182&amp;dst=307455" TargetMode="External"/><Relationship Id="rId29" Type="http://schemas.openxmlformats.org/officeDocument/2006/relationships/hyperlink" Target="https://login.consultant.ru/link/?req=doc&amp;base=LAW&amp;n=470713&amp;dst=3722" TargetMode="External"/><Relationship Id="rId1" Type="http://schemas.openxmlformats.org/officeDocument/2006/relationships/styles" Target="styles.xml"/><Relationship Id="rId6" Type="http://schemas.openxmlformats.org/officeDocument/2006/relationships/hyperlink" Target="https://login.consultant.ru/link/?req=doc&amp;base=RLAW181&amp;n=104258&amp;dst=100005" TargetMode="External"/><Relationship Id="rId11" Type="http://schemas.openxmlformats.org/officeDocument/2006/relationships/hyperlink" Target="https://login.consultant.ru/link/?req=doc&amp;base=LAW&amp;n=470713&amp;dst=103399" TargetMode="External"/><Relationship Id="rId24" Type="http://schemas.openxmlformats.org/officeDocument/2006/relationships/hyperlink" Target="https://login.consultant.ru/link/?req=doc&amp;base=LAW&amp;n=438203&amp;dst=101178" TargetMode="External"/><Relationship Id="rId32" Type="http://schemas.openxmlformats.org/officeDocument/2006/relationships/hyperlink" Target="https://login.consultant.ru/link/?req=doc&amp;base=LAW&amp;n=470713&amp;dst=3704"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181&amp;n=123445&amp;dst=100006" TargetMode="External"/><Relationship Id="rId23" Type="http://schemas.openxmlformats.org/officeDocument/2006/relationships/hyperlink" Target="https://login.consultant.ru/link/?req=doc&amp;base=LAW&amp;n=438203&amp;dst=100870" TargetMode="External"/><Relationship Id="rId28" Type="http://schemas.openxmlformats.org/officeDocument/2006/relationships/hyperlink" Target="https://login.consultant.ru/link/?req=doc&amp;base=LAW&amp;n=470713&amp;dst=3704" TargetMode="External"/><Relationship Id="rId10" Type="http://schemas.openxmlformats.org/officeDocument/2006/relationships/hyperlink" Target="https://login.consultant.ru/link/?req=doc&amp;base=RLAW181&amp;n=123445&amp;dst=100005" TargetMode="External"/><Relationship Id="rId19" Type="http://schemas.openxmlformats.org/officeDocument/2006/relationships/hyperlink" Target="https://login.consultant.ru/link/?req=doc&amp;base=RLAW181&amp;n=123445&amp;dst=100008"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login.consultant.ru/link/?req=doc&amp;base=RLAW181&amp;n=117828&amp;dst=100005" TargetMode="External"/><Relationship Id="rId14" Type="http://schemas.openxmlformats.org/officeDocument/2006/relationships/hyperlink" Target="https://login.consultant.ru/link/?req=doc&amp;base=RLAW181&amp;n=116478&amp;dst=100006" TargetMode="External"/><Relationship Id="rId22" Type="http://schemas.openxmlformats.org/officeDocument/2006/relationships/hyperlink" Target="https://login.consultant.ru/link/?req=doc&amp;base=LAW&amp;n=471842" TargetMode="External"/><Relationship Id="rId27" Type="http://schemas.openxmlformats.org/officeDocument/2006/relationships/hyperlink" Target="https://login.consultant.ru/link/?req=doc&amp;base=LAW&amp;n=470713&amp;dst=3722" TargetMode="External"/><Relationship Id="rId30" Type="http://schemas.openxmlformats.org/officeDocument/2006/relationships/hyperlink" Target="https://login.consultant.ru/link/?req=doc&amp;base=LAW&amp;n=426999&amp;dst=100008"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7048</Words>
  <Characters>40179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Ерофеева Ольга Владимировна</dc:creator>
  <cp:lastModifiedBy>Ерофеева Ольга Владимировна</cp:lastModifiedBy>
  <cp:revision>1</cp:revision>
  <dcterms:created xsi:type="dcterms:W3CDTF">2024-05-21T11:19:00Z</dcterms:created>
  <dcterms:modified xsi:type="dcterms:W3CDTF">2024-05-21T11:26:00Z</dcterms:modified>
</cp:coreProperties>
</file>